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pacing w:val="4"/>
          <w:kern w:val="28"/>
          <w:sz w:val="28"/>
          <w:szCs w:val="22"/>
        </w:rPr>
        <w:id w:val="667602949"/>
        <w:docPartObj>
          <w:docPartGallery w:val="Cover Pages"/>
          <w:docPartUnique/>
        </w:docPartObj>
      </w:sdtPr>
      <w:sdtEndPr/>
      <w:sdtContent>
        <w:p w14:paraId="154B222C" w14:textId="0D026557" w:rsidR="00EC5D88" w:rsidRDefault="00EC5D88" w:rsidP="00EC5D88">
          <w:pPr>
            <w:pStyle w:val="PublTittel"/>
          </w:pPr>
          <w:r>
            <w:t>Effekten av å fjerne tidstyver i sykehus</w:t>
          </w:r>
        </w:p>
        <w:p w14:paraId="7D39B543" w14:textId="77777777" w:rsidR="00B817A3" w:rsidRDefault="00EC5D88" w:rsidP="00EC5D88">
          <w:pPr>
            <w:pStyle w:val="Undertittel"/>
          </w:pPr>
          <w:r>
            <w:t>For Helse- og omsorgsdepartementet</w:t>
          </w:r>
        </w:p>
      </w:sdtContent>
    </w:sdt>
    <w:p w14:paraId="1FA03925" w14:textId="7833FB39" w:rsidR="006D11E4" w:rsidRPr="008A7D64" w:rsidRDefault="00DD4692" w:rsidP="00EC5D88">
      <w:pPr>
        <w:pStyle w:val="UnOverskrift1"/>
      </w:pPr>
      <w:r>
        <w:t>Sammendrag</w:t>
      </w:r>
    </w:p>
    <w:p w14:paraId="116141F5" w14:textId="77777777" w:rsidR="00B817A3" w:rsidRPr="00861171" w:rsidRDefault="00134F09" w:rsidP="00EC5D88">
      <w:pPr>
        <w:rPr>
          <w:rStyle w:val="kursiv"/>
        </w:rPr>
      </w:pPr>
      <w:r w:rsidRPr="00861171">
        <w:rPr>
          <w:rStyle w:val="kursiv"/>
        </w:rPr>
        <w:t>Arbeidsgruppen i Vente</w:t>
      </w:r>
      <w:r w:rsidR="009F46EC" w:rsidRPr="00861171">
        <w:rPr>
          <w:rStyle w:val="kursiv"/>
        </w:rPr>
        <w:t>tidsløftet</w:t>
      </w:r>
      <w:r w:rsidR="00F40B95" w:rsidRPr="00861171">
        <w:rPr>
          <w:rStyle w:val="kursiv"/>
        </w:rPr>
        <w:t xml:space="preserve"> </w:t>
      </w:r>
      <w:r w:rsidR="00A61A48" w:rsidRPr="00861171">
        <w:rPr>
          <w:rStyle w:val="kursiv"/>
        </w:rPr>
        <w:t xml:space="preserve">har </w:t>
      </w:r>
      <w:r w:rsidR="00C33C73" w:rsidRPr="00861171">
        <w:rPr>
          <w:rStyle w:val="kursiv"/>
        </w:rPr>
        <w:t>identifisert en rekke</w:t>
      </w:r>
      <w:r w:rsidR="00E83E83" w:rsidRPr="00861171">
        <w:rPr>
          <w:rStyle w:val="kursiv"/>
        </w:rPr>
        <w:t xml:space="preserve"> </w:t>
      </w:r>
      <w:r w:rsidR="001D3010" w:rsidRPr="00861171">
        <w:rPr>
          <w:rStyle w:val="kursiv"/>
        </w:rPr>
        <w:t xml:space="preserve">tidstyver i spesialisthelsetjenesten </w:t>
      </w:r>
      <w:r w:rsidR="007C6403" w:rsidRPr="00861171">
        <w:rPr>
          <w:rStyle w:val="kursiv"/>
        </w:rPr>
        <w:t xml:space="preserve">og andre aktører vi har snakket med bekrefter vurderingene. </w:t>
      </w:r>
      <w:r w:rsidR="00A145BB" w:rsidRPr="00861171">
        <w:rPr>
          <w:rStyle w:val="kursiv"/>
        </w:rPr>
        <w:t>Det</w:t>
      </w:r>
      <w:r w:rsidR="00F100BF" w:rsidRPr="00861171">
        <w:rPr>
          <w:rStyle w:val="kursiv"/>
        </w:rPr>
        <w:t xml:space="preserve"> er ulike </w:t>
      </w:r>
      <w:r w:rsidR="007B34C9" w:rsidRPr="00861171">
        <w:rPr>
          <w:rStyle w:val="kursiv"/>
        </w:rPr>
        <w:t>anslag</w:t>
      </w:r>
      <w:r w:rsidR="00F100BF" w:rsidRPr="00861171">
        <w:rPr>
          <w:rStyle w:val="kursiv"/>
        </w:rPr>
        <w:t xml:space="preserve"> av hvor potensialet </w:t>
      </w:r>
      <w:r w:rsidR="00A757EB" w:rsidRPr="00861171">
        <w:rPr>
          <w:rStyle w:val="kursiv"/>
        </w:rPr>
        <w:t xml:space="preserve">for tidsbesparelser </w:t>
      </w:r>
      <w:r w:rsidR="00F100BF" w:rsidRPr="00861171">
        <w:rPr>
          <w:rStyle w:val="kursiv"/>
        </w:rPr>
        <w:t>er størst</w:t>
      </w:r>
      <w:r w:rsidR="00A145BB" w:rsidRPr="00861171">
        <w:rPr>
          <w:rStyle w:val="kursiv"/>
        </w:rPr>
        <w:t xml:space="preserve">, blant annet fordi </w:t>
      </w:r>
      <w:r w:rsidR="00745814" w:rsidRPr="00861171">
        <w:rPr>
          <w:rStyle w:val="kursiv"/>
        </w:rPr>
        <w:t>det arbeides mye med forbedringstiltak i helseforetakene</w:t>
      </w:r>
      <w:r w:rsidR="000E1DB8" w:rsidRPr="00861171">
        <w:rPr>
          <w:rStyle w:val="kursiv"/>
        </w:rPr>
        <w:t xml:space="preserve"> og </w:t>
      </w:r>
      <w:r w:rsidR="004B1593" w:rsidRPr="00861171">
        <w:rPr>
          <w:rStyle w:val="kursiv"/>
        </w:rPr>
        <w:t xml:space="preserve">noen allerede har </w:t>
      </w:r>
      <w:r w:rsidR="00476992" w:rsidRPr="00861171">
        <w:rPr>
          <w:rStyle w:val="kursiv"/>
        </w:rPr>
        <w:t>knepet tidstyver</w:t>
      </w:r>
      <w:r w:rsidR="00D473E3" w:rsidRPr="00861171">
        <w:rPr>
          <w:rStyle w:val="kursiv"/>
        </w:rPr>
        <w:t>.</w:t>
      </w:r>
      <w:r w:rsidR="00975724" w:rsidRPr="00861171">
        <w:rPr>
          <w:rStyle w:val="kursiv"/>
        </w:rPr>
        <w:t xml:space="preserve"> </w:t>
      </w:r>
      <w:r w:rsidR="005D3F14" w:rsidRPr="00861171">
        <w:rPr>
          <w:rStyle w:val="kursiv"/>
        </w:rPr>
        <w:t xml:space="preserve">Vi finner at det er stort potensial i </w:t>
      </w:r>
      <w:proofErr w:type="gramStart"/>
      <w:r w:rsidR="005D3F14" w:rsidRPr="00861171">
        <w:rPr>
          <w:rStyle w:val="kursiv"/>
        </w:rPr>
        <w:t>å bredde</w:t>
      </w:r>
      <w:proofErr w:type="gramEnd"/>
      <w:r w:rsidR="005D3F14" w:rsidRPr="00861171">
        <w:rPr>
          <w:rStyle w:val="kursiv"/>
        </w:rPr>
        <w:t xml:space="preserve"> ut allerede igangsatte tiltak i helseforet</w:t>
      </w:r>
      <w:r w:rsidR="003612C7" w:rsidRPr="00861171">
        <w:rPr>
          <w:rStyle w:val="kursiv"/>
        </w:rPr>
        <w:t xml:space="preserve">akene. </w:t>
      </w:r>
      <w:r w:rsidR="00B66B99" w:rsidRPr="00861171">
        <w:rPr>
          <w:rStyle w:val="kursiv"/>
        </w:rPr>
        <w:t xml:space="preserve">Vår viktigste anbefaling er derfor </w:t>
      </w:r>
      <w:r w:rsidR="004A3D27" w:rsidRPr="00861171">
        <w:rPr>
          <w:rStyle w:val="kursiv"/>
        </w:rPr>
        <w:t>at det gjøres et arbeid i de</w:t>
      </w:r>
      <w:r w:rsidR="00F24CA1" w:rsidRPr="00861171">
        <w:rPr>
          <w:rStyle w:val="kursiv"/>
        </w:rPr>
        <w:t>n enkelte avdeling</w:t>
      </w:r>
      <w:r w:rsidR="00492F8A" w:rsidRPr="00861171">
        <w:rPr>
          <w:rStyle w:val="kursiv"/>
        </w:rPr>
        <w:t>/fagområde</w:t>
      </w:r>
      <w:r w:rsidR="00F24CA1" w:rsidRPr="00861171">
        <w:rPr>
          <w:rStyle w:val="kursiv"/>
        </w:rPr>
        <w:t xml:space="preserve"> og på hvert</w:t>
      </w:r>
      <w:r w:rsidR="004A3D27" w:rsidRPr="00861171">
        <w:rPr>
          <w:rStyle w:val="kursiv"/>
        </w:rPr>
        <w:t xml:space="preserve"> enkelte </w:t>
      </w:r>
      <w:r w:rsidR="00CD6ABE" w:rsidRPr="00861171">
        <w:rPr>
          <w:rStyle w:val="kursiv"/>
        </w:rPr>
        <w:t>helseforetak</w:t>
      </w:r>
      <w:r w:rsidR="009E32FA" w:rsidRPr="00861171">
        <w:rPr>
          <w:rStyle w:val="kursiv"/>
        </w:rPr>
        <w:t xml:space="preserve"> </w:t>
      </w:r>
      <w:r w:rsidR="00CD6ABE" w:rsidRPr="00861171">
        <w:rPr>
          <w:rStyle w:val="kursiv"/>
        </w:rPr>
        <w:t xml:space="preserve">med å </w:t>
      </w:r>
      <w:r w:rsidR="00383983" w:rsidRPr="00861171">
        <w:rPr>
          <w:rStyle w:val="kursiv"/>
        </w:rPr>
        <w:t>lære fra andre</w:t>
      </w:r>
      <w:r w:rsidR="00CA525C" w:rsidRPr="00861171">
        <w:rPr>
          <w:rStyle w:val="kursiv"/>
        </w:rPr>
        <w:t>, i tillegg til</w:t>
      </w:r>
      <w:r w:rsidR="00383983" w:rsidRPr="00861171">
        <w:rPr>
          <w:rStyle w:val="kursiv"/>
        </w:rPr>
        <w:t xml:space="preserve"> </w:t>
      </w:r>
      <w:r w:rsidR="00FE7C7F" w:rsidRPr="00861171">
        <w:rPr>
          <w:rStyle w:val="kursiv"/>
        </w:rPr>
        <w:t xml:space="preserve">å selv </w:t>
      </w:r>
      <w:r w:rsidR="00095966" w:rsidRPr="00861171">
        <w:rPr>
          <w:rStyle w:val="kursiv"/>
        </w:rPr>
        <w:t xml:space="preserve">spre </w:t>
      </w:r>
      <w:r w:rsidR="00B66B99" w:rsidRPr="00861171">
        <w:rPr>
          <w:rStyle w:val="kursiv"/>
        </w:rPr>
        <w:t xml:space="preserve">gode erfaringer og lærdommer. </w:t>
      </w:r>
      <w:r w:rsidR="00B36A18" w:rsidRPr="00861171">
        <w:rPr>
          <w:rStyle w:val="kursiv"/>
        </w:rPr>
        <w:t xml:space="preserve">Problemene og løsningene varierer mellom ulike deler av tjenesten og lokal </w:t>
      </w:r>
      <w:r w:rsidR="00075CFA" w:rsidRPr="00861171">
        <w:rPr>
          <w:rStyle w:val="kursiv"/>
        </w:rPr>
        <w:t>kunnskap</w:t>
      </w:r>
      <w:r w:rsidR="00B36A18" w:rsidRPr="00861171">
        <w:rPr>
          <w:rStyle w:val="kursiv"/>
        </w:rPr>
        <w:t xml:space="preserve"> og forankring</w:t>
      </w:r>
      <w:r w:rsidR="00661FDC" w:rsidRPr="00861171">
        <w:rPr>
          <w:rStyle w:val="kursiv"/>
        </w:rPr>
        <w:t xml:space="preserve"> </w:t>
      </w:r>
      <w:r w:rsidR="00075CFA" w:rsidRPr="00861171">
        <w:rPr>
          <w:rStyle w:val="kursiv"/>
        </w:rPr>
        <w:t xml:space="preserve">er avgjørende for </w:t>
      </w:r>
      <w:r w:rsidR="001673C2" w:rsidRPr="00861171">
        <w:rPr>
          <w:rStyle w:val="kursiv"/>
        </w:rPr>
        <w:t>vellykket gjennomføring.</w:t>
      </w:r>
      <w:r w:rsidR="004F6617" w:rsidRPr="00861171">
        <w:rPr>
          <w:rStyle w:val="kursiv"/>
        </w:rPr>
        <w:t xml:space="preserve"> </w:t>
      </w:r>
      <w:r w:rsidR="00B66B99" w:rsidRPr="00861171">
        <w:rPr>
          <w:rStyle w:val="kursiv"/>
        </w:rPr>
        <w:t>I tillegg anbefaler vi en rekke konkrete tiltak for å redusere tidstyver på kort og lang sikt.</w:t>
      </w:r>
    </w:p>
    <w:p w14:paraId="636EBC7E" w14:textId="56AEF7B2" w:rsidR="004E23D1" w:rsidRDefault="00C52311" w:rsidP="00EC5D88">
      <w:pPr>
        <w:pStyle w:val="avsnitt-undertittel"/>
      </w:pPr>
      <w:r>
        <w:t>Arbeidsgruppen har identifisert flere enn hundre tidstyver</w:t>
      </w:r>
    </w:p>
    <w:p w14:paraId="4272B381" w14:textId="77777777" w:rsidR="00B817A3" w:rsidRDefault="00D1019A" w:rsidP="009B0D5C">
      <w:r w:rsidRPr="00D1019A">
        <w:t>I arbeidet med Ventetidsløftet har en bredt sammensatt arbeidsgruppe identifisert tidstyver i sykehusene</w:t>
      </w:r>
      <w:r w:rsidR="00C423E6">
        <w:t>, det vil si oppgaver som tar tid, men gir lite eller ingen nytte.</w:t>
      </w:r>
      <w:r>
        <w:t xml:space="preserve"> </w:t>
      </w:r>
      <w:r w:rsidR="00733FD6" w:rsidRPr="00733FD6">
        <w:t>På oppdrag fra Helse- og omsorgsdepartementet har Oslo Economics analysert hvilke tiltak som i størst grad kan frigjøre tid for helsepersonell.</w:t>
      </w:r>
    </w:p>
    <w:p w14:paraId="348E0FB6" w14:textId="5B2C02C2" w:rsidR="00DF0E9D" w:rsidRPr="009624B7" w:rsidRDefault="00DF0E9D" w:rsidP="00DF0E9D">
      <w:pPr>
        <w:pStyle w:val="tabell-tittel"/>
      </w:pPr>
      <w:r w:rsidRPr="00766B2C">
        <w:t>Potensiell frigjort tid ved reduksjon av tidstyver (middels scenario, lav og høy i parentes</w:t>
      </w:r>
      <w:r>
        <w:t>)</w:t>
      </w:r>
    </w:p>
    <w:tbl>
      <w:tblPr>
        <w:tblStyle w:val="OE-tabellmedtall"/>
        <w:tblW w:w="4934" w:type="pct"/>
        <w:tblLook w:val="0480" w:firstRow="0" w:lastRow="0" w:firstColumn="1" w:lastColumn="0" w:noHBand="0" w:noVBand="1"/>
      </w:tblPr>
      <w:tblGrid>
        <w:gridCol w:w="1437"/>
        <w:gridCol w:w="1011"/>
        <w:gridCol w:w="1165"/>
        <w:gridCol w:w="1615"/>
        <w:gridCol w:w="961"/>
        <w:gridCol w:w="961"/>
        <w:gridCol w:w="961"/>
        <w:gridCol w:w="961"/>
      </w:tblGrid>
      <w:tr w:rsidR="00DF0E9D" w:rsidRPr="009624B7" w14:paraId="16C4E016" w14:textId="77777777" w:rsidTr="00DF0E9D">
        <w:tc>
          <w:tcPr>
            <w:cnfStyle w:val="001000000000" w:firstRow="0" w:lastRow="0" w:firstColumn="1" w:lastColumn="0" w:oddVBand="0" w:evenVBand="0" w:oddHBand="0" w:evenHBand="0" w:firstRowFirstColumn="0" w:firstRowLastColumn="0" w:lastRowFirstColumn="0" w:lastRowLastColumn="0"/>
            <w:tcW w:w="912" w:type="pct"/>
            <w:vAlign w:val="bottom"/>
          </w:tcPr>
          <w:p w14:paraId="42439AF4" w14:textId="77777777" w:rsidR="00DF0E9D" w:rsidRPr="00861171" w:rsidRDefault="00DF0E9D" w:rsidP="00DF0E9D">
            <w:pPr>
              <w:pStyle w:val="TabellHode-kolonne"/>
              <w:rPr>
                <w:rStyle w:val="halvfet"/>
              </w:rPr>
            </w:pPr>
            <w:r w:rsidRPr="00861171">
              <w:rPr>
                <w:rStyle w:val="halvfet"/>
              </w:rPr>
              <w:t>Kategori av tidstyver</w:t>
            </w:r>
          </w:p>
        </w:tc>
        <w:tc>
          <w:tcPr>
            <w:tcW w:w="599" w:type="pct"/>
          </w:tcPr>
          <w:p w14:paraId="369C573C" w14:textId="77777777"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688" w:type="pct"/>
            <w:shd w:val="clear" w:color="auto" w:fill="F2F2F2" w:themeFill="background1" w:themeFillShade="F2"/>
          </w:tcPr>
          <w:p w14:paraId="26CB7569" w14:textId="77777777"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540" w:type="pct"/>
          </w:tcPr>
          <w:p w14:paraId="66640419" w14:textId="2C54BD10"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Helsefagarbeidere</w:t>
            </w:r>
          </w:p>
        </w:tc>
        <w:tc>
          <w:tcPr>
            <w:tcW w:w="565" w:type="pct"/>
            <w:shd w:val="clear" w:color="auto" w:fill="F2F2F2" w:themeFill="background1" w:themeFillShade="F2"/>
          </w:tcPr>
          <w:p w14:paraId="25FE33D0" w14:textId="77777777"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565" w:type="pct"/>
          </w:tcPr>
          <w:p w14:paraId="2416684A" w14:textId="77777777"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565" w:type="pct"/>
            <w:shd w:val="clear" w:color="auto" w:fill="F2F2F2" w:themeFill="background1" w:themeFillShade="F2"/>
          </w:tcPr>
          <w:p w14:paraId="0AAB9B6E" w14:textId="0F9017EA"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565" w:type="pct"/>
          </w:tcPr>
          <w:p w14:paraId="74767571" w14:textId="77777777" w:rsidR="00DF0E9D" w:rsidRPr="00861171" w:rsidRDefault="00DF0E9D" w:rsidP="00DF0E9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DF0E9D" w:rsidRPr="009624B7" w14:paraId="661732EA" w14:textId="77777777" w:rsidTr="00DF0E9D">
        <w:tc>
          <w:tcPr>
            <w:cnfStyle w:val="001000000000" w:firstRow="0" w:lastRow="0" w:firstColumn="1" w:lastColumn="0" w:oddVBand="0" w:evenVBand="0" w:oddHBand="0" w:evenHBand="0" w:firstRowFirstColumn="0" w:firstRowLastColumn="0" w:lastRowFirstColumn="0" w:lastRowLastColumn="0"/>
            <w:tcW w:w="912" w:type="pct"/>
          </w:tcPr>
          <w:p w14:paraId="291B5782" w14:textId="77777777" w:rsidR="00DF0E9D" w:rsidRPr="009B5E27" w:rsidRDefault="00DF0E9D" w:rsidP="00DF0E9D">
            <w:pPr>
              <w:pStyle w:val="TabellHode-rad"/>
            </w:pPr>
            <w:r w:rsidRPr="001E1FEB">
              <w:t>Dokumentasjon, beslutningsstøtte og koordinering</w:t>
            </w:r>
          </w:p>
        </w:tc>
        <w:tc>
          <w:tcPr>
            <w:tcW w:w="599" w:type="pct"/>
          </w:tcPr>
          <w:p w14:paraId="18F8F038" w14:textId="404C840E"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5 %</w:t>
            </w:r>
            <w:r w:rsidR="00DF0E9D">
              <w:t xml:space="preserve"> (</w:t>
            </w:r>
            <w:r w:rsidR="00DF0E9D" w:rsidRPr="00861171">
              <w:rPr>
                <w:rStyle w:val="kursiv"/>
              </w:rPr>
              <w:t>2-</w:t>
            </w:r>
            <w:r w:rsidRPr="00861171">
              <w:rPr>
                <w:rStyle w:val="kursiv"/>
              </w:rPr>
              <w:t>8 %</w:t>
            </w:r>
            <w:r w:rsidR="00DF0E9D">
              <w:t>)</w:t>
            </w:r>
          </w:p>
        </w:tc>
        <w:tc>
          <w:tcPr>
            <w:tcW w:w="688" w:type="pct"/>
            <w:shd w:val="clear" w:color="auto" w:fill="F2F2F2" w:themeFill="background1" w:themeFillShade="F2"/>
          </w:tcPr>
          <w:p w14:paraId="21244D97" w14:textId="704F82E1"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4 %</w:t>
            </w:r>
            <w:r w:rsidR="00DF0E9D" w:rsidRPr="00DD782E">
              <w:t xml:space="preserve"> (</w:t>
            </w:r>
            <w:r w:rsidR="00DF0E9D" w:rsidRPr="00861171">
              <w:rPr>
                <w:rStyle w:val="kursiv"/>
              </w:rPr>
              <w:t>2-</w:t>
            </w:r>
            <w:r w:rsidRPr="00861171">
              <w:rPr>
                <w:rStyle w:val="kursiv"/>
              </w:rPr>
              <w:t>6 %</w:t>
            </w:r>
            <w:r w:rsidR="00DF0E9D" w:rsidRPr="00DD782E">
              <w:t>)</w:t>
            </w:r>
          </w:p>
        </w:tc>
        <w:tc>
          <w:tcPr>
            <w:tcW w:w="540" w:type="pct"/>
          </w:tcPr>
          <w:p w14:paraId="08C16B02" w14:textId="187F17B7"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DD782E">
              <w:t xml:space="preserve"> (</w:t>
            </w:r>
            <w:r w:rsidR="00DF0E9D" w:rsidRPr="00861171">
              <w:rPr>
                <w:rStyle w:val="kursiv"/>
              </w:rPr>
              <w:t>0,5-</w:t>
            </w:r>
            <w:r w:rsidRPr="00861171">
              <w:rPr>
                <w:rStyle w:val="kursiv"/>
              </w:rPr>
              <w:t>2 %</w:t>
            </w:r>
            <w:r w:rsidR="00DF0E9D" w:rsidRPr="00DD782E">
              <w:t>)</w:t>
            </w:r>
          </w:p>
        </w:tc>
        <w:tc>
          <w:tcPr>
            <w:tcW w:w="565" w:type="pct"/>
            <w:shd w:val="clear" w:color="auto" w:fill="F2F2F2" w:themeFill="background1" w:themeFillShade="F2"/>
          </w:tcPr>
          <w:p w14:paraId="7F32D456" w14:textId="1CFB8868"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3 %</w:t>
            </w:r>
            <w:r w:rsidR="00DF0E9D" w:rsidRPr="00DD782E">
              <w:t xml:space="preserve"> (</w:t>
            </w:r>
            <w:r w:rsidR="00DF0E9D" w:rsidRPr="00861171">
              <w:rPr>
                <w:rStyle w:val="kursiv"/>
              </w:rPr>
              <w:t>1-</w:t>
            </w:r>
            <w:r w:rsidRPr="00861171">
              <w:rPr>
                <w:rStyle w:val="kursiv"/>
              </w:rPr>
              <w:t>5 %</w:t>
            </w:r>
            <w:r w:rsidR="00DF0E9D" w:rsidRPr="00DD782E">
              <w:t>)</w:t>
            </w:r>
          </w:p>
        </w:tc>
        <w:tc>
          <w:tcPr>
            <w:tcW w:w="565" w:type="pct"/>
          </w:tcPr>
          <w:p w14:paraId="5C08D250" w14:textId="5CE72019"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DD782E">
              <w:t xml:space="preserve"> (</w:t>
            </w:r>
            <w:r w:rsidR="00DF0E9D" w:rsidRPr="00861171">
              <w:rPr>
                <w:rStyle w:val="kursiv"/>
              </w:rPr>
              <w:t>1-</w:t>
            </w:r>
            <w:r w:rsidRPr="00861171">
              <w:rPr>
                <w:rStyle w:val="kursiv"/>
              </w:rPr>
              <w:t>4 %</w:t>
            </w:r>
            <w:r w:rsidR="00DF0E9D" w:rsidRPr="00DD782E">
              <w:t>)</w:t>
            </w:r>
          </w:p>
        </w:tc>
        <w:tc>
          <w:tcPr>
            <w:tcW w:w="565" w:type="pct"/>
            <w:shd w:val="clear" w:color="auto" w:fill="F2F2F2" w:themeFill="background1" w:themeFillShade="F2"/>
          </w:tcPr>
          <w:p w14:paraId="597936A1" w14:textId="019DCD2B"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4 %</w:t>
            </w:r>
            <w:r w:rsidR="00DF0E9D" w:rsidRPr="00DD782E">
              <w:t xml:space="preserve"> (</w:t>
            </w:r>
            <w:r w:rsidR="00DF0E9D" w:rsidRPr="00861171">
              <w:rPr>
                <w:rStyle w:val="kursiv"/>
              </w:rPr>
              <w:t>2-</w:t>
            </w:r>
            <w:r w:rsidRPr="00861171">
              <w:rPr>
                <w:rStyle w:val="kursiv"/>
              </w:rPr>
              <w:t>7 %</w:t>
            </w:r>
            <w:r w:rsidR="00DF0E9D" w:rsidRPr="00DD782E">
              <w:t>)</w:t>
            </w:r>
          </w:p>
        </w:tc>
        <w:tc>
          <w:tcPr>
            <w:tcW w:w="565" w:type="pct"/>
          </w:tcPr>
          <w:p w14:paraId="1A31AA17" w14:textId="0EF06377"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DD782E">
              <w:t xml:space="preserve"> (</w:t>
            </w:r>
            <w:r w:rsidR="00DF0E9D">
              <w:t>1</w:t>
            </w:r>
            <w:r w:rsidR="00DF0E9D" w:rsidRPr="00861171">
              <w:rPr>
                <w:rStyle w:val="kursiv"/>
              </w:rPr>
              <w:t>-</w:t>
            </w:r>
            <w:r w:rsidRPr="00861171">
              <w:rPr>
                <w:rStyle w:val="kursiv"/>
              </w:rPr>
              <w:t>4 %</w:t>
            </w:r>
            <w:r w:rsidR="00DF0E9D" w:rsidRPr="00DD782E">
              <w:t>)</w:t>
            </w:r>
          </w:p>
        </w:tc>
      </w:tr>
      <w:tr w:rsidR="00DF0E9D" w:rsidRPr="009624B7" w14:paraId="242799D5" w14:textId="77777777" w:rsidTr="00DF0E9D">
        <w:tc>
          <w:tcPr>
            <w:cnfStyle w:val="001000000000" w:firstRow="0" w:lastRow="0" w:firstColumn="1" w:lastColumn="0" w:oddVBand="0" w:evenVBand="0" w:oddHBand="0" w:evenHBand="0" w:firstRowFirstColumn="0" w:firstRowLastColumn="0" w:lastRowFirstColumn="0" w:lastRowLastColumn="0"/>
            <w:tcW w:w="912" w:type="pct"/>
          </w:tcPr>
          <w:p w14:paraId="2E889978" w14:textId="77777777" w:rsidR="00DF0E9D" w:rsidRPr="009B5E27" w:rsidRDefault="00DF0E9D" w:rsidP="00DF0E9D">
            <w:pPr>
              <w:pStyle w:val="TabellHode-rad"/>
            </w:pPr>
            <w:r w:rsidRPr="001E1FEB">
              <w:lastRenderedPageBreak/>
              <w:t>Inntak, etterkontroll og pasientforløp</w:t>
            </w:r>
          </w:p>
        </w:tc>
        <w:tc>
          <w:tcPr>
            <w:tcW w:w="599" w:type="pct"/>
          </w:tcPr>
          <w:p w14:paraId="49746F61" w14:textId="10AED487"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5 %</w:t>
            </w:r>
            <w:r w:rsidR="00DF0E9D">
              <w:t xml:space="preserve"> (</w:t>
            </w:r>
            <w:r w:rsidR="00DF0E9D" w:rsidRPr="00861171">
              <w:rPr>
                <w:rStyle w:val="kursiv"/>
              </w:rPr>
              <w:t>2-</w:t>
            </w:r>
            <w:r w:rsidRPr="00861171">
              <w:rPr>
                <w:rStyle w:val="kursiv"/>
              </w:rPr>
              <w:t>8 %</w:t>
            </w:r>
            <w:r w:rsidR="00DF0E9D">
              <w:t>)</w:t>
            </w:r>
          </w:p>
        </w:tc>
        <w:tc>
          <w:tcPr>
            <w:tcW w:w="688" w:type="pct"/>
            <w:shd w:val="clear" w:color="auto" w:fill="F2F2F2" w:themeFill="background1" w:themeFillShade="F2"/>
          </w:tcPr>
          <w:p w14:paraId="12E1AD77" w14:textId="16DA24C0"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DD782E">
              <w:t xml:space="preserve"> (</w:t>
            </w:r>
            <w:r w:rsidR="00DF0E9D" w:rsidRPr="00861171">
              <w:rPr>
                <w:rStyle w:val="kursiv"/>
              </w:rPr>
              <w:t>1-</w:t>
            </w:r>
            <w:r w:rsidRPr="00861171">
              <w:rPr>
                <w:rStyle w:val="kursiv"/>
              </w:rPr>
              <w:t>4 %</w:t>
            </w:r>
            <w:r w:rsidR="00DF0E9D" w:rsidRPr="00DD782E">
              <w:t>)</w:t>
            </w:r>
          </w:p>
        </w:tc>
        <w:tc>
          <w:tcPr>
            <w:tcW w:w="540" w:type="pct"/>
          </w:tcPr>
          <w:p w14:paraId="76C85DCF" w14:textId="6FDE4026"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DD782E">
              <w:t xml:space="preserve"> (</w:t>
            </w:r>
            <w:r w:rsidR="00DF0E9D" w:rsidRPr="00861171">
              <w:rPr>
                <w:rStyle w:val="kursiv"/>
              </w:rPr>
              <w:t>1-</w:t>
            </w:r>
            <w:r w:rsidRPr="00861171">
              <w:rPr>
                <w:rStyle w:val="kursiv"/>
              </w:rPr>
              <w:t>4 %</w:t>
            </w:r>
            <w:r w:rsidR="00DF0E9D" w:rsidRPr="00DD782E">
              <w:t>)</w:t>
            </w:r>
          </w:p>
        </w:tc>
        <w:tc>
          <w:tcPr>
            <w:tcW w:w="565" w:type="pct"/>
            <w:shd w:val="clear" w:color="auto" w:fill="F2F2F2" w:themeFill="background1" w:themeFillShade="F2"/>
          </w:tcPr>
          <w:p w14:paraId="7FC3B526" w14:textId="7054645E"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3 %</w:t>
            </w:r>
            <w:r w:rsidR="00DF0E9D" w:rsidRPr="00DD782E">
              <w:t xml:space="preserve"> (</w:t>
            </w:r>
            <w:r w:rsidR="00DF0E9D" w:rsidRPr="00861171">
              <w:rPr>
                <w:rStyle w:val="kursiv"/>
              </w:rPr>
              <w:t>1-</w:t>
            </w:r>
            <w:r w:rsidRPr="00861171">
              <w:rPr>
                <w:rStyle w:val="kursiv"/>
              </w:rPr>
              <w:t>5 %</w:t>
            </w:r>
            <w:r w:rsidR="00DF0E9D" w:rsidRPr="00DD782E">
              <w:t>)</w:t>
            </w:r>
          </w:p>
        </w:tc>
        <w:tc>
          <w:tcPr>
            <w:tcW w:w="565" w:type="pct"/>
          </w:tcPr>
          <w:p w14:paraId="120962D3" w14:textId="2E3D0C10"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DD782E">
              <w:t xml:space="preserve"> (</w:t>
            </w:r>
            <w:r w:rsidR="00DF0E9D" w:rsidRPr="00861171">
              <w:rPr>
                <w:rStyle w:val="kursiv"/>
              </w:rPr>
              <w:t>1-</w:t>
            </w:r>
            <w:r w:rsidRPr="00861171">
              <w:rPr>
                <w:rStyle w:val="kursiv"/>
              </w:rPr>
              <w:t>4 %</w:t>
            </w:r>
            <w:r w:rsidR="00DF0E9D" w:rsidRPr="00DD782E">
              <w:t>)</w:t>
            </w:r>
          </w:p>
        </w:tc>
        <w:tc>
          <w:tcPr>
            <w:tcW w:w="565" w:type="pct"/>
            <w:shd w:val="clear" w:color="auto" w:fill="F2F2F2" w:themeFill="background1" w:themeFillShade="F2"/>
          </w:tcPr>
          <w:p w14:paraId="0D210169" w14:textId="4303AAE8" w:rsidR="00DF0E9D" w:rsidRPr="009B5E27" w:rsidRDefault="00DF0E9D" w:rsidP="00DF0E9D">
            <w:pPr>
              <w:cnfStyle w:val="000000000000" w:firstRow="0" w:lastRow="0" w:firstColumn="0" w:lastColumn="0" w:oddVBand="0" w:evenVBand="0" w:oddHBand="0" w:evenHBand="0" w:firstRowFirstColumn="0" w:firstRowLastColumn="0" w:lastRowFirstColumn="0" w:lastRowLastColumn="0"/>
            </w:pPr>
            <w:r>
              <w:t>0,</w:t>
            </w:r>
            <w:r w:rsidR="00861171">
              <w:t>5 %</w:t>
            </w:r>
            <w:r w:rsidRPr="00DD782E">
              <w:t xml:space="preserve"> (</w:t>
            </w:r>
            <w:r w:rsidRPr="00861171">
              <w:rPr>
                <w:rStyle w:val="kursiv"/>
              </w:rPr>
              <w:t>0-</w:t>
            </w:r>
            <w:r w:rsidR="00861171" w:rsidRPr="00861171">
              <w:rPr>
                <w:rStyle w:val="kursiv"/>
              </w:rPr>
              <w:t>1 %</w:t>
            </w:r>
            <w:r w:rsidRPr="00DD782E">
              <w:t>)</w:t>
            </w:r>
          </w:p>
        </w:tc>
        <w:tc>
          <w:tcPr>
            <w:tcW w:w="565" w:type="pct"/>
          </w:tcPr>
          <w:p w14:paraId="463FDAEE" w14:textId="064945B2"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0 %</w:t>
            </w:r>
            <w:r w:rsidR="00DF0E9D" w:rsidRPr="00DD782E">
              <w:t xml:space="preserve"> (</w:t>
            </w:r>
            <w:r w:rsidR="00DF0E9D" w:rsidRPr="00861171">
              <w:rPr>
                <w:rStyle w:val="kursiv"/>
              </w:rPr>
              <w:t>0-</w:t>
            </w:r>
            <w:r w:rsidRPr="00861171">
              <w:rPr>
                <w:rStyle w:val="kursiv"/>
              </w:rPr>
              <w:t>0 %</w:t>
            </w:r>
            <w:r w:rsidR="00DF0E9D" w:rsidRPr="00DD782E">
              <w:t>)</w:t>
            </w:r>
          </w:p>
        </w:tc>
      </w:tr>
      <w:tr w:rsidR="00DF0E9D" w:rsidRPr="009624B7" w14:paraId="267B8EDD" w14:textId="77777777" w:rsidTr="00DF0E9D">
        <w:tc>
          <w:tcPr>
            <w:cnfStyle w:val="001000000000" w:firstRow="0" w:lastRow="0" w:firstColumn="1" w:lastColumn="0" w:oddVBand="0" w:evenVBand="0" w:oddHBand="0" w:evenHBand="0" w:firstRowFirstColumn="0" w:firstRowLastColumn="0" w:lastRowFirstColumn="0" w:lastRowLastColumn="0"/>
            <w:tcW w:w="912" w:type="pct"/>
          </w:tcPr>
          <w:p w14:paraId="631F04FC" w14:textId="77777777" w:rsidR="00DF0E9D" w:rsidRPr="009B5E27" w:rsidRDefault="00DF0E9D" w:rsidP="00DF0E9D">
            <w:pPr>
              <w:pStyle w:val="TabellHode-rad"/>
            </w:pPr>
            <w:r w:rsidRPr="001E1FEB">
              <w:t>Oppgavedeling</w:t>
            </w:r>
          </w:p>
        </w:tc>
        <w:tc>
          <w:tcPr>
            <w:tcW w:w="599" w:type="pct"/>
          </w:tcPr>
          <w:p w14:paraId="380F1356" w14:textId="2096AAEB"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B7327C">
              <w:t xml:space="preserve"> (</w:t>
            </w:r>
            <w:r w:rsidR="00DF0E9D" w:rsidRPr="00861171">
              <w:rPr>
                <w:rStyle w:val="kursiv"/>
              </w:rPr>
              <w:t>0,5-</w:t>
            </w:r>
            <w:r w:rsidRPr="00861171">
              <w:rPr>
                <w:rStyle w:val="kursiv"/>
              </w:rPr>
              <w:t>2 %</w:t>
            </w:r>
            <w:r w:rsidR="00DF0E9D" w:rsidRPr="00B7327C">
              <w:t>)</w:t>
            </w:r>
          </w:p>
        </w:tc>
        <w:tc>
          <w:tcPr>
            <w:tcW w:w="688" w:type="pct"/>
            <w:shd w:val="clear" w:color="auto" w:fill="F2F2F2" w:themeFill="background1" w:themeFillShade="F2"/>
          </w:tcPr>
          <w:p w14:paraId="35659146" w14:textId="0EB3DA5F"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5 %</w:t>
            </w:r>
            <w:r w:rsidR="00DF0E9D" w:rsidRPr="00B7327C">
              <w:t xml:space="preserve"> (</w:t>
            </w:r>
            <w:r w:rsidR="00DF0E9D" w:rsidRPr="00861171">
              <w:rPr>
                <w:rStyle w:val="kursiv"/>
              </w:rPr>
              <w:t>3-</w:t>
            </w:r>
            <w:r w:rsidRPr="00861171">
              <w:rPr>
                <w:rStyle w:val="kursiv"/>
              </w:rPr>
              <w:t>8 %</w:t>
            </w:r>
            <w:r w:rsidR="00DF0E9D" w:rsidRPr="00B7327C">
              <w:t>)</w:t>
            </w:r>
          </w:p>
        </w:tc>
        <w:tc>
          <w:tcPr>
            <w:tcW w:w="540" w:type="pct"/>
          </w:tcPr>
          <w:p w14:paraId="14830BC4" w14:textId="08980EDC"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B7327C">
              <w:t xml:space="preserve"> (</w:t>
            </w:r>
            <w:r w:rsidR="00DF0E9D" w:rsidRPr="00861171">
              <w:rPr>
                <w:rStyle w:val="kursiv"/>
              </w:rPr>
              <w:t>0,5-</w:t>
            </w:r>
            <w:r w:rsidRPr="00861171">
              <w:rPr>
                <w:rStyle w:val="kursiv"/>
              </w:rPr>
              <w:t>2 %</w:t>
            </w:r>
            <w:r w:rsidR="00DF0E9D" w:rsidRPr="00B7327C">
              <w:t>)</w:t>
            </w:r>
          </w:p>
        </w:tc>
        <w:tc>
          <w:tcPr>
            <w:tcW w:w="565" w:type="pct"/>
            <w:shd w:val="clear" w:color="auto" w:fill="F2F2F2" w:themeFill="background1" w:themeFillShade="F2"/>
          </w:tcPr>
          <w:p w14:paraId="02670FCF" w14:textId="38668F1F"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B7327C">
              <w:t xml:space="preserve"> (</w:t>
            </w:r>
            <w:r w:rsidR="00DF0E9D" w:rsidRPr="00861171">
              <w:rPr>
                <w:rStyle w:val="kursiv"/>
              </w:rPr>
              <w:t>0,5-</w:t>
            </w:r>
            <w:r w:rsidRPr="00861171">
              <w:rPr>
                <w:rStyle w:val="kursiv"/>
              </w:rPr>
              <w:t>2 %</w:t>
            </w:r>
            <w:r w:rsidR="00DF0E9D" w:rsidRPr="00B7327C">
              <w:t>)</w:t>
            </w:r>
          </w:p>
        </w:tc>
        <w:tc>
          <w:tcPr>
            <w:tcW w:w="565" w:type="pct"/>
          </w:tcPr>
          <w:p w14:paraId="46D6351E" w14:textId="384E4B81" w:rsidR="00DF0E9D" w:rsidRPr="009B5E27" w:rsidRDefault="00DF0E9D" w:rsidP="00DF0E9D">
            <w:pPr>
              <w:cnfStyle w:val="000000000000" w:firstRow="0" w:lastRow="0" w:firstColumn="0" w:lastColumn="0" w:oddVBand="0" w:evenVBand="0" w:oddHBand="0" w:evenHBand="0" w:firstRowFirstColumn="0" w:firstRowLastColumn="0" w:lastRowFirstColumn="0" w:lastRowLastColumn="0"/>
            </w:pPr>
            <w:r>
              <w:t>0,</w:t>
            </w:r>
            <w:r w:rsidR="00861171">
              <w:t>5 %</w:t>
            </w:r>
            <w:r w:rsidRPr="00B7327C">
              <w:t xml:space="preserve"> (</w:t>
            </w:r>
            <w:r w:rsidRPr="00861171">
              <w:rPr>
                <w:rStyle w:val="kursiv"/>
              </w:rPr>
              <w:t>0-</w:t>
            </w:r>
            <w:r w:rsidR="00861171" w:rsidRPr="00861171">
              <w:rPr>
                <w:rStyle w:val="kursiv"/>
              </w:rPr>
              <w:t>1 %</w:t>
            </w:r>
            <w:r w:rsidRPr="00B7327C">
              <w:t>)</w:t>
            </w:r>
          </w:p>
        </w:tc>
        <w:tc>
          <w:tcPr>
            <w:tcW w:w="565" w:type="pct"/>
            <w:shd w:val="clear" w:color="auto" w:fill="F2F2F2" w:themeFill="background1" w:themeFillShade="F2"/>
          </w:tcPr>
          <w:p w14:paraId="22C08D3B" w14:textId="5F201038" w:rsidR="00DF0E9D" w:rsidRPr="009B5E27" w:rsidRDefault="00DF0E9D" w:rsidP="00DF0E9D">
            <w:pPr>
              <w:cnfStyle w:val="000000000000" w:firstRow="0" w:lastRow="0" w:firstColumn="0" w:lastColumn="0" w:oddVBand="0" w:evenVBand="0" w:oddHBand="0" w:evenHBand="0" w:firstRowFirstColumn="0" w:firstRowLastColumn="0" w:lastRowFirstColumn="0" w:lastRowLastColumn="0"/>
            </w:pPr>
            <w:r>
              <w:t>0,</w:t>
            </w:r>
            <w:r w:rsidR="00861171">
              <w:t>5 %</w:t>
            </w:r>
            <w:r w:rsidRPr="00B7327C">
              <w:t xml:space="preserve"> (</w:t>
            </w:r>
            <w:r w:rsidRPr="00861171">
              <w:rPr>
                <w:rStyle w:val="kursiv"/>
              </w:rPr>
              <w:t>0-</w:t>
            </w:r>
            <w:r w:rsidR="00861171" w:rsidRPr="00861171">
              <w:rPr>
                <w:rStyle w:val="kursiv"/>
              </w:rPr>
              <w:t>1 %</w:t>
            </w:r>
            <w:r w:rsidRPr="00B7327C">
              <w:t>)</w:t>
            </w:r>
          </w:p>
        </w:tc>
        <w:tc>
          <w:tcPr>
            <w:tcW w:w="565" w:type="pct"/>
          </w:tcPr>
          <w:p w14:paraId="4FF6C5EF" w14:textId="3FD1F069"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0 %</w:t>
            </w:r>
            <w:r w:rsidR="00DF0E9D" w:rsidRPr="00B7327C">
              <w:t xml:space="preserve"> (</w:t>
            </w:r>
            <w:r w:rsidR="00DF0E9D" w:rsidRPr="00861171">
              <w:rPr>
                <w:rStyle w:val="kursiv"/>
              </w:rPr>
              <w:t>0-</w:t>
            </w:r>
            <w:r w:rsidRPr="00861171">
              <w:rPr>
                <w:rStyle w:val="kursiv"/>
              </w:rPr>
              <w:t>0 %</w:t>
            </w:r>
            <w:r w:rsidR="00DF0E9D" w:rsidRPr="00B7327C">
              <w:t>)</w:t>
            </w:r>
          </w:p>
        </w:tc>
      </w:tr>
      <w:tr w:rsidR="00DF0E9D" w:rsidRPr="009624B7" w14:paraId="3743AD4E" w14:textId="77777777" w:rsidTr="00DF0E9D">
        <w:tc>
          <w:tcPr>
            <w:cnfStyle w:val="001000000000" w:firstRow="0" w:lastRow="0" w:firstColumn="1" w:lastColumn="0" w:oddVBand="0" w:evenVBand="0" w:oddHBand="0" w:evenHBand="0" w:firstRowFirstColumn="0" w:firstRowLastColumn="0" w:lastRowFirstColumn="0" w:lastRowLastColumn="0"/>
            <w:tcW w:w="912" w:type="pct"/>
            <w:tcBorders>
              <w:bottom w:val="nil"/>
            </w:tcBorders>
          </w:tcPr>
          <w:p w14:paraId="2E33B5E3" w14:textId="77777777" w:rsidR="00DF0E9D" w:rsidRPr="009B5E27" w:rsidRDefault="00DF0E9D" w:rsidP="00DF0E9D">
            <w:pPr>
              <w:pStyle w:val="TabellHode-rad"/>
            </w:pPr>
            <w:r w:rsidRPr="001E1FEB">
              <w:t>Organisering og ledelse</w:t>
            </w:r>
          </w:p>
        </w:tc>
        <w:tc>
          <w:tcPr>
            <w:tcW w:w="599" w:type="pct"/>
            <w:tcBorders>
              <w:bottom w:val="nil"/>
            </w:tcBorders>
          </w:tcPr>
          <w:p w14:paraId="10D57E57" w14:textId="43EF41D1"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3 %</w:t>
            </w:r>
            <w:r w:rsidR="00DF0E9D" w:rsidRPr="00B7327C">
              <w:t xml:space="preserve"> (</w:t>
            </w:r>
            <w:r w:rsidR="00DF0E9D" w:rsidRPr="00861171">
              <w:rPr>
                <w:rStyle w:val="kursiv"/>
              </w:rPr>
              <w:t>1-</w:t>
            </w:r>
            <w:r w:rsidRPr="00861171">
              <w:rPr>
                <w:rStyle w:val="kursiv"/>
              </w:rPr>
              <w:t>5 %</w:t>
            </w:r>
            <w:r w:rsidR="00DF0E9D" w:rsidRPr="00B7327C">
              <w:t>)</w:t>
            </w:r>
          </w:p>
        </w:tc>
        <w:tc>
          <w:tcPr>
            <w:tcW w:w="688" w:type="pct"/>
            <w:tcBorders>
              <w:bottom w:val="nil"/>
            </w:tcBorders>
            <w:shd w:val="clear" w:color="auto" w:fill="F2F2F2" w:themeFill="background1" w:themeFillShade="F2"/>
          </w:tcPr>
          <w:p w14:paraId="695C7DE9" w14:textId="6DF428DA"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4 %</w:t>
            </w:r>
            <w:r w:rsidR="00DF0E9D" w:rsidRPr="00B7327C">
              <w:t xml:space="preserve"> (</w:t>
            </w:r>
            <w:r w:rsidR="00DF0E9D" w:rsidRPr="00861171">
              <w:rPr>
                <w:rStyle w:val="kursiv"/>
              </w:rPr>
              <w:t>2-</w:t>
            </w:r>
            <w:r w:rsidRPr="00861171">
              <w:rPr>
                <w:rStyle w:val="kursiv"/>
              </w:rPr>
              <w:t>6 %</w:t>
            </w:r>
            <w:r w:rsidR="00DF0E9D" w:rsidRPr="00B7327C">
              <w:t>)</w:t>
            </w:r>
          </w:p>
        </w:tc>
        <w:tc>
          <w:tcPr>
            <w:tcW w:w="540" w:type="pct"/>
            <w:tcBorders>
              <w:bottom w:val="nil"/>
            </w:tcBorders>
          </w:tcPr>
          <w:p w14:paraId="1C57373A" w14:textId="72BF35D2"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4 %</w:t>
            </w:r>
            <w:r w:rsidR="00DF0E9D" w:rsidRPr="00B7327C">
              <w:t xml:space="preserve"> (</w:t>
            </w:r>
            <w:r w:rsidR="00DF0E9D" w:rsidRPr="00861171">
              <w:rPr>
                <w:rStyle w:val="kursiv"/>
              </w:rPr>
              <w:t>2-</w:t>
            </w:r>
            <w:r w:rsidRPr="00861171">
              <w:rPr>
                <w:rStyle w:val="kursiv"/>
              </w:rPr>
              <w:t>6 %</w:t>
            </w:r>
            <w:r w:rsidR="00DF0E9D" w:rsidRPr="00B7327C">
              <w:t>)</w:t>
            </w:r>
          </w:p>
        </w:tc>
        <w:tc>
          <w:tcPr>
            <w:tcW w:w="565" w:type="pct"/>
            <w:tcBorders>
              <w:bottom w:val="nil"/>
            </w:tcBorders>
            <w:shd w:val="clear" w:color="auto" w:fill="F2F2F2" w:themeFill="background1" w:themeFillShade="F2"/>
          </w:tcPr>
          <w:p w14:paraId="58EE6EE8" w14:textId="4D3A6FF0"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B7327C">
              <w:t xml:space="preserve"> (</w:t>
            </w:r>
            <w:r w:rsidR="00DF0E9D" w:rsidRPr="00861171">
              <w:rPr>
                <w:rStyle w:val="kursiv"/>
              </w:rPr>
              <w:t>1-</w:t>
            </w:r>
            <w:r w:rsidRPr="00861171">
              <w:rPr>
                <w:rStyle w:val="kursiv"/>
              </w:rPr>
              <w:t>4 %</w:t>
            </w:r>
            <w:r w:rsidR="00DF0E9D" w:rsidRPr="00B7327C">
              <w:t>)</w:t>
            </w:r>
          </w:p>
        </w:tc>
        <w:tc>
          <w:tcPr>
            <w:tcW w:w="565" w:type="pct"/>
            <w:tcBorders>
              <w:bottom w:val="nil"/>
            </w:tcBorders>
          </w:tcPr>
          <w:p w14:paraId="4E219505" w14:textId="3CF51F76"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3 %</w:t>
            </w:r>
            <w:r w:rsidR="00DF0E9D" w:rsidRPr="00B7327C">
              <w:t xml:space="preserve"> (</w:t>
            </w:r>
            <w:r w:rsidR="00DF0E9D" w:rsidRPr="00861171">
              <w:rPr>
                <w:rStyle w:val="kursiv"/>
              </w:rPr>
              <w:t>1-</w:t>
            </w:r>
            <w:r w:rsidRPr="00861171">
              <w:rPr>
                <w:rStyle w:val="kursiv"/>
              </w:rPr>
              <w:t>5 %</w:t>
            </w:r>
            <w:r w:rsidR="00DF0E9D" w:rsidRPr="00B7327C">
              <w:t>)</w:t>
            </w:r>
          </w:p>
        </w:tc>
        <w:tc>
          <w:tcPr>
            <w:tcW w:w="565" w:type="pct"/>
            <w:tcBorders>
              <w:bottom w:val="nil"/>
            </w:tcBorders>
            <w:shd w:val="clear" w:color="auto" w:fill="F2F2F2" w:themeFill="background1" w:themeFillShade="F2"/>
          </w:tcPr>
          <w:p w14:paraId="795EB961" w14:textId="4FBC07AE" w:rsidR="00DF0E9D" w:rsidRPr="009B5E27" w:rsidRDefault="00DF0E9D" w:rsidP="00DF0E9D">
            <w:pPr>
              <w:cnfStyle w:val="000000000000" w:firstRow="0" w:lastRow="0" w:firstColumn="0" w:lastColumn="0" w:oddVBand="0" w:evenVBand="0" w:oddHBand="0" w:evenHBand="0" w:firstRowFirstColumn="0" w:firstRowLastColumn="0" w:lastRowFirstColumn="0" w:lastRowLastColumn="0"/>
            </w:pPr>
            <w:r>
              <w:t>1</w:t>
            </w:r>
            <w:r w:rsidR="00861171">
              <w:t>0 %</w:t>
            </w:r>
            <w:r w:rsidRPr="00B7327C">
              <w:t xml:space="preserve"> (</w:t>
            </w:r>
            <w:r w:rsidRPr="00861171">
              <w:rPr>
                <w:rStyle w:val="kursiv"/>
              </w:rPr>
              <w:t>5-1</w:t>
            </w:r>
            <w:r w:rsidR="00861171" w:rsidRPr="00861171">
              <w:rPr>
                <w:rStyle w:val="kursiv"/>
              </w:rPr>
              <w:t>5 %</w:t>
            </w:r>
            <w:r w:rsidRPr="00B7327C">
              <w:t>)</w:t>
            </w:r>
          </w:p>
        </w:tc>
        <w:tc>
          <w:tcPr>
            <w:tcW w:w="565" w:type="pct"/>
            <w:tcBorders>
              <w:bottom w:val="nil"/>
            </w:tcBorders>
          </w:tcPr>
          <w:p w14:paraId="41FAB2E7" w14:textId="37F7D9AE"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3 %</w:t>
            </w:r>
            <w:r w:rsidR="00DF0E9D" w:rsidRPr="00B7327C">
              <w:t xml:space="preserve"> (</w:t>
            </w:r>
            <w:r w:rsidR="00DF0E9D" w:rsidRPr="00861171">
              <w:rPr>
                <w:rStyle w:val="kursiv"/>
              </w:rPr>
              <w:t>1-</w:t>
            </w:r>
            <w:r w:rsidRPr="00861171">
              <w:rPr>
                <w:rStyle w:val="kursiv"/>
              </w:rPr>
              <w:t>5 %</w:t>
            </w:r>
            <w:r w:rsidR="00DF0E9D" w:rsidRPr="00B7327C">
              <w:t>)</w:t>
            </w:r>
          </w:p>
        </w:tc>
      </w:tr>
      <w:tr w:rsidR="00DF0E9D" w:rsidRPr="009624B7" w14:paraId="4936FB90" w14:textId="77777777" w:rsidTr="00DF0E9D">
        <w:tc>
          <w:tcPr>
            <w:cnfStyle w:val="001000000000" w:firstRow="0" w:lastRow="0" w:firstColumn="1" w:lastColumn="0" w:oddVBand="0" w:evenVBand="0" w:oddHBand="0" w:evenHBand="0" w:firstRowFirstColumn="0" w:firstRowLastColumn="0" w:lastRowFirstColumn="0" w:lastRowLastColumn="0"/>
            <w:tcW w:w="912" w:type="pct"/>
            <w:tcBorders>
              <w:top w:val="nil"/>
              <w:bottom w:val="single" w:sz="4" w:space="0" w:color="auto"/>
            </w:tcBorders>
          </w:tcPr>
          <w:p w14:paraId="05D40155" w14:textId="77777777" w:rsidR="00DF0E9D" w:rsidRPr="009B5E27" w:rsidRDefault="00DF0E9D" w:rsidP="00DF0E9D">
            <w:pPr>
              <w:pStyle w:val="TabellHode-rad"/>
            </w:pPr>
            <w:r w:rsidRPr="001E1FEB">
              <w:t>Bygg og utstyr</w:t>
            </w:r>
          </w:p>
        </w:tc>
        <w:tc>
          <w:tcPr>
            <w:tcW w:w="599" w:type="pct"/>
            <w:tcBorders>
              <w:top w:val="nil"/>
              <w:bottom w:val="single" w:sz="4" w:space="0" w:color="auto"/>
            </w:tcBorders>
          </w:tcPr>
          <w:p w14:paraId="3143D765" w14:textId="7C12400E"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B7327C">
              <w:t xml:space="preserve"> (</w:t>
            </w:r>
            <w:r w:rsidR="00DF0E9D" w:rsidRPr="00861171">
              <w:rPr>
                <w:rStyle w:val="kursiv"/>
              </w:rPr>
              <w:t>0,5-</w:t>
            </w:r>
            <w:r w:rsidRPr="00861171">
              <w:rPr>
                <w:rStyle w:val="kursiv"/>
              </w:rPr>
              <w:t>2 %</w:t>
            </w:r>
            <w:r w:rsidR="00DF0E9D" w:rsidRPr="00B7327C">
              <w:t>)</w:t>
            </w:r>
          </w:p>
        </w:tc>
        <w:tc>
          <w:tcPr>
            <w:tcW w:w="688" w:type="pct"/>
            <w:tcBorders>
              <w:top w:val="nil"/>
              <w:bottom w:val="single" w:sz="4" w:space="0" w:color="auto"/>
            </w:tcBorders>
            <w:shd w:val="clear" w:color="auto" w:fill="F2F2F2" w:themeFill="background1" w:themeFillShade="F2"/>
          </w:tcPr>
          <w:p w14:paraId="12AB1C67" w14:textId="3A9FF8E9"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B7327C">
              <w:t xml:space="preserve"> (</w:t>
            </w:r>
            <w:r w:rsidR="00DF0E9D" w:rsidRPr="00861171">
              <w:rPr>
                <w:rStyle w:val="kursiv"/>
              </w:rPr>
              <w:t>1-</w:t>
            </w:r>
            <w:r w:rsidRPr="00861171">
              <w:rPr>
                <w:rStyle w:val="kursiv"/>
              </w:rPr>
              <w:t>4 %</w:t>
            </w:r>
            <w:r w:rsidR="00DF0E9D" w:rsidRPr="00B7327C">
              <w:t>)</w:t>
            </w:r>
          </w:p>
        </w:tc>
        <w:tc>
          <w:tcPr>
            <w:tcW w:w="540" w:type="pct"/>
            <w:tcBorders>
              <w:top w:val="nil"/>
              <w:bottom w:val="single" w:sz="4" w:space="0" w:color="auto"/>
            </w:tcBorders>
          </w:tcPr>
          <w:p w14:paraId="496D65AC" w14:textId="53236C52"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B7327C">
              <w:t xml:space="preserve"> (</w:t>
            </w:r>
            <w:r w:rsidR="00DF0E9D" w:rsidRPr="00861171">
              <w:rPr>
                <w:rStyle w:val="kursiv"/>
              </w:rPr>
              <w:t>1-</w:t>
            </w:r>
            <w:r w:rsidRPr="00861171">
              <w:rPr>
                <w:rStyle w:val="kursiv"/>
              </w:rPr>
              <w:t>4 %</w:t>
            </w:r>
            <w:r w:rsidR="00DF0E9D" w:rsidRPr="00B7327C">
              <w:t>)</w:t>
            </w:r>
          </w:p>
        </w:tc>
        <w:tc>
          <w:tcPr>
            <w:tcW w:w="565" w:type="pct"/>
            <w:tcBorders>
              <w:top w:val="nil"/>
              <w:bottom w:val="single" w:sz="4" w:space="0" w:color="auto"/>
            </w:tcBorders>
            <w:shd w:val="clear" w:color="auto" w:fill="F2F2F2" w:themeFill="background1" w:themeFillShade="F2"/>
          </w:tcPr>
          <w:p w14:paraId="04E2518D" w14:textId="12D616C9"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2 %</w:t>
            </w:r>
            <w:r w:rsidR="00DF0E9D" w:rsidRPr="00B7327C">
              <w:t xml:space="preserve"> (</w:t>
            </w:r>
            <w:r w:rsidR="00DF0E9D" w:rsidRPr="00861171">
              <w:rPr>
                <w:rStyle w:val="kursiv"/>
              </w:rPr>
              <w:t>1-</w:t>
            </w:r>
            <w:r w:rsidRPr="00861171">
              <w:rPr>
                <w:rStyle w:val="kursiv"/>
              </w:rPr>
              <w:t>4 %</w:t>
            </w:r>
            <w:r w:rsidR="00DF0E9D" w:rsidRPr="00B7327C">
              <w:t>)</w:t>
            </w:r>
          </w:p>
        </w:tc>
        <w:tc>
          <w:tcPr>
            <w:tcW w:w="565" w:type="pct"/>
            <w:tcBorders>
              <w:top w:val="nil"/>
              <w:bottom w:val="single" w:sz="4" w:space="0" w:color="auto"/>
            </w:tcBorders>
          </w:tcPr>
          <w:p w14:paraId="795F4E6F" w14:textId="771097AB"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0 %</w:t>
            </w:r>
            <w:r w:rsidR="00DF0E9D" w:rsidRPr="00B7327C">
              <w:t xml:space="preserve"> (</w:t>
            </w:r>
            <w:r w:rsidR="00DF0E9D" w:rsidRPr="00861171">
              <w:rPr>
                <w:rStyle w:val="kursiv"/>
              </w:rPr>
              <w:t>0-</w:t>
            </w:r>
            <w:r w:rsidRPr="00861171">
              <w:rPr>
                <w:rStyle w:val="kursiv"/>
              </w:rPr>
              <w:t>1 %</w:t>
            </w:r>
            <w:r w:rsidR="00DF0E9D" w:rsidRPr="00B7327C">
              <w:t>)</w:t>
            </w:r>
          </w:p>
        </w:tc>
        <w:tc>
          <w:tcPr>
            <w:tcW w:w="565" w:type="pct"/>
            <w:tcBorders>
              <w:top w:val="nil"/>
              <w:bottom w:val="single" w:sz="4" w:space="0" w:color="auto"/>
            </w:tcBorders>
            <w:shd w:val="clear" w:color="auto" w:fill="F2F2F2" w:themeFill="background1" w:themeFillShade="F2"/>
          </w:tcPr>
          <w:p w14:paraId="5850EBB6" w14:textId="152AF040"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0 %</w:t>
            </w:r>
            <w:r w:rsidR="00DF0E9D" w:rsidRPr="00B7327C">
              <w:t xml:space="preserve"> (</w:t>
            </w:r>
            <w:r w:rsidR="00DF0E9D" w:rsidRPr="00861171">
              <w:rPr>
                <w:rStyle w:val="kursiv"/>
              </w:rPr>
              <w:t>0-</w:t>
            </w:r>
            <w:r w:rsidRPr="00861171">
              <w:rPr>
                <w:rStyle w:val="kursiv"/>
              </w:rPr>
              <w:t>1 %</w:t>
            </w:r>
            <w:r w:rsidR="00DF0E9D" w:rsidRPr="00B7327C">
              <w:t>)</w:t>
            </w:r>
          </w:p>
        </w:tc>
        <w:tc>
          <w:tcPr>
            <w:tcW w:w="565" w:type="pct"/>
            <w:tcBorders>
              <w:top w:val="nil"/>
              <w:bottom w:val="single" w:sz="4" w:space="0" w:color="auto"/>
            </w:tcBorders>
          </w:tcPr>
          <w:p w14:paraId="336F9AD5" w14:textId="1D0FA40E" w:rsidR="00DF0E9D" w:rsidRPr="009B5E27" w:rsidRDefault="00861171" w:rsidP="00DF0E9D">
            <w:pPr>
              <w:cnfStyle w:val="000000000000" w:firstRow="0" w:lastRow="0" w:firstColumn="0" w:lastColumn="0" w:oddVBand="0" w:evenVBand="0" w:oddHBand="0" w:evenHBand="0" w:firstRowFirstColumn="0" w:firstRowLastColumn="0" w:lastRowFirstColumn="0" w:lastRowLastColumn="0"/>
            </w:pPr>
            <w:r>
              <w:t>1 %</w:t>
            </w:r>
            <w:r w:rsidR="00DF0E9D" w:rsidRPr="00B7327C">
              <w:t xml:space="preserve"> (</w:t>
            </w:r>
            <w:r w:rsidR="00DF0E9D" w:rsidRPr="00861171">
              <w:rPr>
                <w:rStyle w:val="kursiv"/>
              </w:rPr>
              <w:t>0-</w:t>
            </w:r>
            <w:r w:rsidRPr="00861171">
              <w:rPr>
                <w:rStyle w:val="kursiv"/>
              </w:rPr>
              <w:t>2 %</w:t>
            </w:r>
            <w:r w:rsidR="00DF0E9D" w:rsidRPr="00B7327C">
              <w:t>)</w:t>
            </w:r>
          </w:p>
        </w:tc>
      </w:tr>
      <w:tr w:rsidR="00DF0E9D" w:rsidRPr="009624B7" w14:paraId="2B61E0B8" w14:textId="77777777" w:rsidTr="00DF0E9D">
        <w:tc>
          <w:tcPr>
            <w:cnfStyle w:val="001000000000" w:firstRow="0" w:lastRow="0" w:firstColumn="1" w:lastColumn="0" w:oddVBand="0" w:evenVBand="0" w:oddHBand="0" w:evenHBand="0" w:firstRowFirstColumn="0" w:firstRowLastColumn="0" w:lastRowFirstColumn="0" w:lastRowLastColumn="0"/>
            <w:tcW w:w="912" w:type="pct"/>
            <w:tcBorders>
              <w:top w:val="single" w:sz="4" w:space="0" w:color="auto"/>
            </w:tcBorders>
          </w:tcPr>
          <w:p w14:paraId="6D487CFB" w14:textId="77777777" w:rsidR="00DF0E9D" w:rsidRPr="00861171" w:rsidRDefault="00DF0E9D" w:rsidP="00DF0E9D">
            <w:pPr>
              <w:pStyle w:val="TabellHode-rad"/>
              <w:rPr>
                <w:rStyle w:val="halvfet"/>
              </w:rPr>
            </w:pPr>
            <w:r w:rsidRPr="00861171">
              <w:rPr>
                <w:rStyle w:val="halvfet"/>
              </w:rPr>
              <w:t>Totalt potensial for frigjort tid</w:t>
            </w:r>
          </w:p>
        </w:tc>
        <w:tc>
          <w:tcPr>
            <w:tcW w:w="599" w:type="pct"/>
            <w:tcBorders>
              <w:top w:val="single" w:sz="4" w:space="0" w:color="auto"/>
            </w:tcBorders>
          </w:tcPr>
          <w:p w14:paraId="10EFA305" w14:textId="4DE85BA2" w:rsidR="00DF0E9D" w:rsidRPr="00861171" w:rsidRDefault="00DF0E9D"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5 %</w:t>
            </w:r>
            <w:r w:rsidRPr="00861171">
              <w:rPr>
                <w:rStyle w:val="halvfet"/>
              </w:rPr>
              <w:t xml:space="preserve"> (6-2</w:t>
            </w:r>
            <w:r w:rsidR="00861171" w:rsidRPr="00861171">
              <w:rPr>
                <w:rStyle w:val="halvfet"/>
              </w:rPr>
              <w:t>5 %</w:t>
            </w:r>
            <w:r w:rsidRPr="00861171">
              <w:rPr>
                <w:rStyle w:val="halvfet"/>
              </w:rPr>
              <w:t>)</w:t>
            </w:r>
          </w:p>
        </w:tc>
        <w:tc>
          <w:tcPr>
            <w:tcW w:w="688" w:type="pct"/>
            <w:tcBorders>
              <w:top w:val="single" w:sz="4" w:space="0" w:color="auto"/>
            </w:tcBorders>
            <w:shd w:val="clear" w:color="auto" w:fill="F2F2F2" w:themeFill="background1" w:themeFillShade="F2"/>
          </w:tcPr>
          <w:p w14:paraId="544DB7C7" w14:textId="31DE40B2" w:rsidR="00DF0E9D" w:rsidRPr="00861171" w:rsidRDefault="00DF0E9D"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7 %</w:t>
            </w:r>
            <w:r w:rsidRPr="00861171">
              <w:rPr>
                <w:rStyle w:val="halvfet"/>
              </w:rPr>
              <w:t xml:space="preserve"> (9-2</w:t>
            </w:r>
            <w:r w:rsidR="00861171" w:rsidRPr="00861171">
              <w:rPr>
                <w:rStyle w:val="halvfet"/>
              </w:rPr>
              <w:t>8 %</w:t>
            </w:r>
            <w:r w:rsidRPr="00861171">
              <w:rPr>
                <w:rStyle w:val="halvfet"/>
              </w:rPr>
              <w:t>)</w:t>
            </w:r>
          </w:p>
        </w:tc>
        <w:tc>
          <w:tcPr>
            <w:tcW w:w="540" w:type="pct"/>
            <w:tcBorders>
              <w:top w:val="single" w:sz="4" w:space="0" w:color="auto"/>
            </w:tcBorders>
          </w:tcPr>
          <w:p w14:paraId="449039A4" w14:textId="1B10D66C" w:rsidR="00DF0E9D" w:rsidRPr="00861171" w:rsidRDefault="00DF0E9D"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0 %</w:t>
            </w:r>
            <w:r w:rsidRPr="00861171">
              <w:rPr>
                <w:rStyle w:val="halvfet"/>
              </w:rPr>
              <w:t xml:space="preserve"> (4,5-1</w:t>
            </w:r>
            <w:r w:rsidR="00861171" w:rsidRPr="00861171">
              <w:rPr>
                <w:rStyle w:val="halvfet"/>
              </w:rPr>
              <w:t>8 %</w:t>
            </w:r>
            <w:r w:rsidRPr="00861171">
              <w:rPr>
                <w:rStyle w:val="halvfet"/>
              </w:rPr>
              <w:t>)</w:t>
            </w:r>
          </w:p>
        </w:tc>
        <w:tc>
          <w:tcPr>
            <w:tcW w:w="565" w:type="pct"/>
            <w:tcBorders>
              <w:top w:val="single" w:sz="4" w:space="0" w:color="auto"/>
            </w:tcBorders>
            <w:shd w:val="clear" w:color="auto" w:fill="F2F2F2" w:themeFill="background1" w:themeFillShade="F2"/>
          </w:tcPr>
          <w:p w14:paraId="6C001514" w14:textId="73A0FE97" w:rsidR="00DF0E9D" w:rsidRPr="00861171" w:rsidRDefault="00DF0E9D"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1 %</w:t>
            </w:r>
            <w:r w:rsidRPr="00861171">
              <w:rPr>
                <w:rStyle w:val="halvfet"/>
              </w:rPr>
              <w:t xml:space="preserve"> (5-2</w:t>
            </w:r>
            <w:r w:rsidR="00861171" w:rsidRPr="00861171">
              <w:rPr>
                <w:rStyle w:val="halvfet"/>
              </w:rPr>
              <w:t>0 %</w:t>
            </w:r>
            <w:r w:rsidRPr="00861171">
              <w:rPr>
                <w:rStyle w:val="halvfet"/>
              </w:rPr>
              <w:t>)</w:t>
            </w:r>
          </w:p>
        </w:tc>
        <w:tc>
          <w:tcPr>
            <w:tcW w:w="565" w:type="pct"/>
            <w:tcBorders>
              <w:top w:val="single" w:sz="4" w:space="0" w:color="auto"/>
            </w:tcBorders>
          </w:tcPr>
          <w:p w14:paraId="5A358B90" w14:textId="33328525" w:rsidR="00DF0E9D" w:rsidRPr="00861171" w:rsidRDefault="00861171"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8 %</w:t>
            </w:r>
            <w:r w:rsidR="00DF0E9D" w:rsidRPr="00861171">
              <w:rPr>
                <w:rStyle w:val="halvfet"/>
              </w:rPr>
              <w:t xml:space="preserve"> (3-1</w:t>
            </w:r>
            <w:r w:rsidRPr="00861171">
              <w:rPr>
                <w:rStyle w:val="halvfet"/>
              </w:rPr>
              <w:t>5 %</w:t>
            </w:r>
            <w:r w:rsidR="00DF0E9D" w:rsidRPr="00861171">
              <w:rPr>
                <w:rStyle w:val="halvfet"/>
              </w:rPr>
              <w:t>)</w:t>
            </w:r>
          </w:p>
        </w:tc>
        <w:tc>
          <w:tcPr>
            <w:tcW w:w="565" w:type="pct"/>
            <w:tcBorders>
              <w:top w:val="single" w:sz="4" w:space="0" w:color="auto"/>
            </w:tcBorders>
            <w:shd w:val="clear" w:color="auto" w:fill="F2F2F2" w:themeFill="background1" w:themeFillShade="F2"/>
          </w:tcPr>
          <w:p w14:paraId="5337F159" w14:textId="731EF34F" w:rsidR="00DF0E9D" w:rsidRPr="00861171" w:rsidRDefault="00DF0E9D"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5 %</w:t>
            </w:r>
            <w:r w:rsidRPr="00861171">
              <w:rPr>
                <w:rStyle w:val="halvfet"/>
              </w:rPr>
              <w:t xml:space="preserve"> (7-2</w:t>
            </w:r>
            <w:r w:rsidR="00861171" w:rsidRPr="00861171">
              <w:rPr>
                <w:rStyle w:val="halvfet"/>
              </w:rPr>
              <w:t>5 %</w:t>
            </w:r>
            <w:r w:rsidRPr="00861171">
              <w:rPr>
                <w:rStyle w:val="halvfet"/>
              </w:rPr>
              <w:t>)</w:t>
            </w:r>
          </w:p>
        </w:tc>
        <w:tc>
          <w:tcPr>
            <w:tcW w:w="565" w:type="pct"/>
            <w:tcBorders>
              <w:top w:val="single" w:sz="4" w:space="0" w:color="auto"/>
            </w:tcBorders>
          </w:tcPr>
          <w:p w14:paraId="2432BB99" w14:textId="7E436D0D" w:rsidR="00DF0E9D" w:rsidRPr="00861171" w:rsidRDefault="00861171" w:rsidP="00DF0E9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6 %</w:t>
            </w:r>
            <w:r w:rsidR="00DF0E9D" w:rsidRPr="00861171">
              <w:rPr>
                <w:rStyle w:val="halvfet"/>
              </w:rPr>
              <w:t xml:space="preserve"> (2-1</w:t>
            </w:r>
            <w:r w:rsidRPr="00861171">
              <w:rPr>
                <w:rStyle w:val="halvfet"/>
              </w:rPr>
              <w:t>1 %</w:t>
            </w:r>
            <w:r w:rsidR="00DF0E9D" w:rsidRPr="00861171">
              <w:rPr>
                <w:rStyle w:val="halvfet"/>
              </w:rPr>
              <w:t>)</w:t>
            </w:r>
          </w:p>
        </w:tc>
      </w:tr>
    </w:tbl>
    <w:p w14:paraId="3F58325E" w14:textId="3591192A" w:rsidR="005E415C" w:rsidRDefault="00DF0E9D" w:rsidP="00DF0E9D">
      <w:pPr>
        <w:pStyle w:val="Note"/>
      </w:pPr>
      <w:r w:rsidRPr="00D650E5">
        <w:t xml:space="preserve">Prosentene i tabellen er anslag på tid som kan frigjøres, målt </w:t>
      </w:r>
      <w:r>
        <w:t xml:space="preserve">som </w:t>
      </w:r>
      <w:r w:rsidRPr="00D650E5">
        <w:t>andel av samlet arbeidstid i løpet av et år. Anslagene er ment som et snitt på tvers av tjenesten, og det vil være store variasjoner mellom de enkelte områdene og avdelingene.</w:t>
      </w:r>
      <w:r w:rsidRPr="006C282A">
        <w:t xml:space="preserve"> Tidstyvene og tiltakene er til dels overlappende og er ikke uavhengige av hverandre. Summering på tvers av områder kan derfor overvurdere det samlede potensialet noe.</w:t>
      </w:r>
    </w:p>
    <w:p w14:paraId="5334C48A" w14:textId="77777777" w:rsidR="00B817A3" w:rsidRDefault="00DF0E9D" w:rsidP="00DF0E9D">
      <w:pPr>
        <w:pStyle w:val="Note"/>
      </w:pPr>
      <w:r w:rsidRPr="006B0721">
        <w:t xml:space="preserve">Lavt scenario anses som </w:t>
      </w:r>
      <w:r>
        <w:t>mulig</w:t>
      </w:r>
      <w:r w:rsidRPr="006B0721">
        <w:t xml:space="preserve"> å </w:t>
      </w:r>
      <w:r>
        <w:t>realisere</w:t>
      </w:r>
      <w:r w:rsidRPr="006B0721">
        <w:t xml:space="preserve"> uten betydelige endringer. Her starter man med de enkleste tiltakene innenfor dagens rammer. Middels scenario viser et ambisiøst, men realistisk nivå. Her kreves innsats</w:t>
      </w:r>
      <w:r>
        <w:t xml:space="preserve"> og</w:t>
      </w:r>
      <w:r w:rsidRPr="006B0721">
        <w:t xml:space="preserve"> prioritering, samt villighet til å </w:t>
      </w:r>
      <w:r>
        <w:t xml:space="preserve">arbeide systematisk med faglige og </w:t>
      </w:r>
      <w:r w:rsidRPr="006B0721">
        <w:t xml:space="preserve">organisatoriske prosesser. Høyt scenario illustrerer det fulle potensialet dersom man er villig til å iverksette </w:t>
      </w:r>
      <w:r>
        <w:t xml:space="preserve">ytterligere </w:t>
      </w:r>
      <w:r w:rsidRPr="006B0721">
        <w:t xml:space="preserve">tiltak som </w:t>
      </w:r>
      <w:r>
        <w:t xml:space="preserve">innebærer </w:t>
      </w:r>
      <w:r w:rsidRPr="006B0721">
        <w:t>krevende prosesse</w:t>
      </w:r>
      <w:r>
        <w:t>r</w:t>
      </w:r>
      <w:r w:rsidRPr="006B0721">
        <w:t xml:space="preserve"> både </w:t>
      </w:r>
      <w:r>
        <w:t>faglig</w:t>
      </w:r>
      <w:r w:rsidRPr="006B0721">
        <w:t xml:space="preserve">, organisatorisk og strukturelt. Scenarioet </w:t>
      </w:r>
      <w:r>
        <w:t>medfører</w:t>
      </w:r>
      <w:r w:rsidRPr="006B0721">
        <w:t xml:space="preserve"> store </w:t>
      </w:r>
      <w:proofErr w:type="gramStart"/>
      <w:r w:rsidRPr="006B0721">
        <w:t>potensielle</w:t>
      </w:r>
      <w:proofErr w:type="gramEnd"/>
      <w:r w:rsidRPr="006B0721">
        <w:t xml:space="preserve"> effekter, men også stor usikkerhet.</w:t>
      </w:r>
    </w:p>
    <w:p w14:paraId="227ABC3B" w14:textId="77777777" w:rsidR="00B817A3" w:rsidRDefault="007C133B" w:rsidP="00B25D85">
      <w:r>
        <w:t xml:space="preserve">I arbeidet har vi </w:t>
      </w:r>
      <w:r w:rsidR="007D0380">
        <w:t xml:space="preserve">tatt utgangspunkt i </w:t>
      </w:r>
      <w:r>
        <w:t>arbeidsgruppens flere enn hundre ulike innspill og systematisert tidstyver og tiltak etter kategorier</w:t>
      </w:r>
      <w:r w:rsidR="004C7326">
        <w:t xml:space="preserve">. </w:t>
      </w:r>
      <w:r w:rsidR="00F62504">
        <w:t xml:space="preserve">Vi har </w:t>
      </w:r>
      <w:r w:rsidR="00173043">
        <w:t>intervjuet arbeidsgruppens medlemmer</w:t>
      </w:r>
      <w:r w:rsidR="0044133B">
        <w:t xml:space="preserve"> for å innhente supplerende vurderinger og </w:t>
      </w:r>
      <w:r w:rsidR="002F6568">
        <w:t xml:space="preserve">forslag til </w:t>
      </w:r>
      <w:r w:rsidR="0044133B">
        <w:t>tiltak</w:t>
      </w:r>
      <w:r w:rsidR="00FA1114">
        <w:t xml:space="preserve">, samt </w:t>
      </w:r>
      <w:r w:rsidR="00E523DA">
        <w:t xml:space="preserve">gjennomgått </w:t>
      </w:r>
      <w:r w:rsidR="00D3599C">
        <w:t>forskningslitteratur</w:t>
      </w:r>
      <w:r w:rsidR="009F3F00">
        <w:t xml:space="preserve"> og rapporter</w:t>
      </w:r>
      <w:r w:rsidR="00D3599C">
        <w:t xml:space="preserve">, </w:t>
      </w:r>
      <w:r w:rsidR="00CC0C8E">
        <w:t xml:space="preserve">gjennomførte piloter, </w:t>
      </w:r>
      <w:r w:rsidR="00D3599C">
        <w:t xml:space="preserve">statistikk og </w:t>
      </w:r>
      <w:r w:rsidR="00C063B3">
        <w:t>virksomhetsinformasjon</w:t>
      </w:r>
      <w:r w:rsidR="00D3599C">
        <w:t xml:space="preserve">. </w:t>
      </w:r>
      <w:r w:rsidR="002054BD">
        <w:t xml:space="preserve">Til sammen har vi </w:t>
      </w:r>
      <w:r w:rsidR="009334F3">
        <w:t>gjennomført intervjuer og</w:t>
      </w:r>
      <w:r w:rsidR="00CE017C">
        <w:t xml:space="preserve"> </w:t>
      </w:r>
      <w:r w:rsidR="00327EE2">
        <w:t xml:space="preserve">arbeidsmøter </w:t>
      </w:r>
      <w:r w:rsidR="00D622F5" w:rsidRPr="0089348F">
        <w:t xml:space="preserve">med </w:t>
      </w:r>
      <w:r w:rsidR="006228B3">
        <w:t xml:space="preserve">ansatte </w:t>
      </w:r>
      <w:r w:rsidR="00AC7A4D">
        <w:t xml:space="preserve">fra </w:t>
      </w:r>
      <w:r w:rsidR="007F2547">
        <w:t xml:space="preserve">en rekke </w:t>
      </w:r>
      <w:r w:rsidR="00CB76E5">
        <w:t xml:space="preserve">ulike </w:t>
      </w:r>
      <w:r w:rsidR="00E17653">
        <w:t>behandlingsområder og med ulik utdanningsbakgrunn</w:t>
      </w:r>
      <w:r w:rsidR="00D622F5">
        <w:t>.</w:t>
      </w:r>
    </w:p>
    <w:p w14:paraId="5F61B45D" w14:textId="455D2C56" w:rsidR="00AA1796" w:rsidRDefault="003E0F61" w:rsidP="005D2233">
      <w:r>
        <w:lastRenderedPageBreak/>
        <w:t>Vi har systematisert tidstyvene i fem hovedkategorier</w:t>
      </w:r>
      <w:r w:rsidR="006E4798">
        <w:t>:</w:t>
      </w:r>
      <w:r>
        <w:t xml:space="preserve"> 1) Dokumentasjon, beslutningsstøtte og koordinering, 2) Inntak, etterkontroll og pasientforløp, 3) Oppgavedeling, 4) Organisering og ledelse </w:t>
      </w:r>
      <w:r w:rsidR="006E4798">
        <w:t>og</w:t>
      </w:r>
      <w:r>
        <w:t xml:space="preserve"> 5) Bygg og utstyr. </w:t>
      </w:r>
      <w:r w:rsidR="009F7AAC">
        <w:t xml:space="preserve">Oppgavedeling </w:t>
      </w:r>
      <w:r w:rsidR="004F1FC2">
        <w:t xml:space="preserve">er ikke </w:t>
      </w:r>
      <w:r w:rsidR="0056247F">
        <w:t xml:space="preserve">i seg selv </w:t>
      </w:r>
      <w:r w:rsidR="004F1FC2">
        <w:t xml:space="preserve">en tidstyv </w:t>
      </w:r>
      <w:r w:rsidR="0056247F">
        <w:t xml:space="preserve">som </w:t>
      </w:r>
      <w:r w:rsidR="006A08E8">
        <w:t xml:space="preserve">skal reduseres, men </w:t>
      </w:r>
      <w:r w:rsidR="00096C26">
        <w:t>en m</w:t>
      </w:r>
      <w:r w:rsidR="00983286">
        <w:t xml:space="preserve">åte å avlaste personell og </w:t>
      </w:r>
      <w:r w:rsidR="00F65810">
        <w:t>ta i bruk nye ressurser.</w:t>
      </w:r>
    </w:p>
    <w:p w14:paraId="1A0CBEC6" w14:textId="13177167" w:rsidR="00B817A3" w:rsidRDefault="009F7AAC" w:rsidP="005D2233">
      <w:r>
        <w:t>A</w:t>
      </w:r>
      <w:r w:rsidR="005D2233">
        <w:t xml:space="preserve">vgrensningene i dette oppdraget har gjort at vi ikke har drøftet faktorer som </w:t>
      </w:r>
      <w:r w:rsidR="00861171">
        <w:t>«</w:t>
      </w:r>
      <w:r w:rsidR="005D2233">
        <w:t>prioritering i stort</w:t>
      </w:r>
      <w:r w:rsidR="00861171">
        <w:t>»</w:t>
      </w:r>
      <w:r w:rsidR="005D2233">
        <w:t>, finansieringssystem</w:t>
      </w:r>
      <w:r w:rsidR="00096C26">
        <w:t>, bemanning</w:t>
      </w:r>
      <w:r w:rsidR="005D2233">
        <w:t xml:space="preserve"> og sykefravær. Dette er imidlertid viktige områder som har stor betydning for tidsbruken i spesialisthelsetjenesten.</w:t>
      </w:r>
    </w:p>
    <w:p w14:paraId="1507858C" w14:textId="5993E6DE" w:rsidR="00A81A83" w:rsidRDefault="0021371B" w:rsidP="00EC5D88">
      <w:pPr>
        <w:pStyle w:val="avsnitt-undertittel"/>
      </w:pPr>
      <w:r>
        <w:t xml:space="preserve">Det er ulike vurderinger av hvor potensialet </w:t>
      </w:r>
      <w:r w:rsidR="006A7112">
        <w:t xml:space="preserve">for å frigjøre tid </w:t>
      </w:r>
      <w:r>
        <w:t>er størst</w:t>
      </w:r>
    </w:p>
    <w:p w14:paraId="62803157" w14:textId="77777777" w:rsidR="00B817A3" w:rsidRDefault="00AA3FDA" w:rsidP="00AA3FDA">
      <w:r w:rsidRPr="00B20151">
        <w:t xml:space="preserve">Alle aktørene vi har snakket med peker på at det er potensial for å frigjøre tid </w:t>
      </w:r>
      <w:r w:rsidR="006228B3">
        <w:t>i spesialisthelsetjenesten</w:t>
      </w:r>
      <w:r w:rsidR="00D622F5">
        <w:t xml:space="preserve">, </w:t>
      </w:r>
      <w:r w:rsidRPr="00B20151">
        <w:t xml:space="preserve">men det er ulike vurderinger av hvor potensialet er størst. </w:t>
      </w:r>
      <w:r w:rsidR="00822D98">
        <w:t xml:space="preserve">Det er </w:t>
      </w:r>
      <w:r w:rsidR="00A22A38">
        <w:t>stor variasjon</w:t>
      </w:r>
      <w:r w:rsidR="00872C0A">
        <w:t xml:space="preserve"> </w:t>
      </w:r>
      <w:r w:rsidR="002F1D52">
        <w:t xml:space="preserve">mellom ulike deler av tjenesten </w:t>
      </w:r>
      <w:r w:rsidR="00BE1E6F">
        <w:t>som mellom somatikk og psykiatri</w:t>
      </w:r>
      <w:r w:rsidR="00577B85">
        <w:t xml:space="preserve">, mellom poliklinikk og sengepost og mellom ulike personellgrupper. </w:t>
      </w:r>
      <w:r w:rsidR="00AA6923">
        <w:t xml:space="preserve">Noen </w:t>
      </w:r>
      <w:r w:rsidR="007D6E1F">
        <w:t xml:space="preserve">opplever at lokalene er </w:t>
      </w:r>
      <w:r w:rsidR="003F5D7F">
        <w:t xml:space="preserve">gammeldagse </w:t>
      </w:r>
      <w:r w:rsidR="001E20CD">
        <w:t xml:space="preserve">og </w:t>
      </w:r>
      <w:r w:rsidR="007D6E1F">
        <w:t xml:space="preserve">lite egnet, andre </w:t>
      </w:r>
      <w:r w:rsidR="001E20CD">
        <w:t xml:space="preserve">er svært fornøyd </w:t>
      </w:r>
      <w:r w:rsidR="009202A9">
        <w:t>med nye og effektive lokaler.</w:t>
      </w:r>
    </w:p>
    <w:p w14:paraId="558391A7" w14:textId="77777777" w:rsidR="00B817A3" w:rsidRDefault="00296E88" w:rsidP="00296E88">
      <w:r>
        <w:t>Gjennom prosessen har vi utarbeidet tre scenarioer med anslag på mulig frigjort tid av tiltak for å redusere tidstyver. Scenarioene illustrerer hva som er mulig å oppnå med ulik innsats, gjennomføringskraft, prioritering og ressursbruk.</w:t>
      </w:r>
    </w:p>
    <w:p w14:paraId="0F39E659" w14:textId="77777777" w:rsidR="00B817A3" w:rsidRDefault="00AA3FDA" w:rsidP="00AA3FDA">
      <w:r>
        <w:t>Samlet ser vi størst potensial for å frigjøre tid for leger og psykologer (</w:t>
      </w:r>
      <w:r w:rsidR="00961505" w:rsidRPr="00961505">
        <w:t xml:space="preserve">6-25 prosent, </w:t>
      </w:r>
      <w:r>
        <w:t>15 prosent i middels</w:t>
      </w:r>
      <w:r w:rsidR="00961505" w:rsidRPr="00961505">
        <w:t>)</w:t>
      </w:r>
      <w:r>
        <w:t>, sykepleiere og vernepleiere (</w:t>
      </w:r>
      <w:r w:rsidR="00961505" w:rsidRPr="00961505">
        <w:t xml:space="preserve">9-28 prosent, </w:t>
      </w:r>
      <w:r>
        <w:t>17 prosent i middels) og personell med høyere utdanning i administrasjons- og støttetjenester (</w:t>
      </w:r>
      <w:r w:rsidR="00961505" w:rsidRPr="00961505">
        <w:t xml:space="preserve">7-25 prosent, </w:t>
      </w:r>
      <w:r>
        <w:t>15 prosent i middels</w:t>
      </w:r>
      <w:r w:rsidR="00961505" w:rsidRPr="00961505">
        <w:t>)</w:t>
      </w:r>
      <w:r>
        <w:t xml:space="preserve">. </w:t>
      </w:r>
      <w:r w:rsidR="00A82151">
        <w:t xml:space="preserve">Potensialet for frigjort tid viser </w:t>
      </w:r>
      <w:r w:rsidR="00A9437B">
        <w:t xml:space="preserve">hvor det er mulig å frigjøre </w:t>
      </w:r>
      <w:r w:rsidR="00524E11">
        <w:t xml:space="preserve">tid </w:t>
      </w:r>
      <w:r w:rsidR="000476D2">
        <w:t xml:space="preserve">som </w:t>
      </w:r>
      <w:r w:rsidR="009114E5">
        <w:t xml:space="preserve">for eksempel </w:t>
      </w:r>
      <w:r w:rsidR="000476D2">
        <w:t xml:space="preserve">kan realiseres i </w:t>
      </w:r>
      <w:r w:rsidR="002E53F0">
        <w:t xml:space="preserve">form av å behandle flere pasienter, gjøre andre lovpålagte oppgaver, redusere arbeidsbelastning, </w:t>
      </w:r>
      <w:r w:rsidR="002E53F0" w:rsidRPr="00F70F4D">
        <w:t xml:space="preserve">sikre økt supervisjon av mer uerfarne leger og </w:t>
      </w:r>
      <w:r w:rsidR="002E53F0">
        <w:t xml:space="preserve">bruke tid på å </w:t>
      </w:r>
      <w:r w:rsidR="002E53F0" w:rsidRPr="00F70F4D">
        <w:t>bedre arbeidsmiljøet</w:t>
      </w:r>
      <w:r w:rsidR="002E53F0">
        <w:t xml:space="preserve">. </w:t>
      </w:r>
      <w:r w:rsidR="009E533D" w:rsidRPr="001706F1">
        <w:t>En del av den frigjorte tiden er vanskelig å nyttiggjøre seg av, for eksempel som følge av at det blir noen minutter frigjort på ulike tidspunkter i løpet av arbeidsdagen. Det er først ved å systematisk forbedre arbeidsflyten for alle involverte medarbeidere i teamet at gevinster kan realiseres.</w:t>
      </w:r>
    </w:p>
    <w:p w14:paraId="42279930" w14:textId="33779FCA" w:rsidR="004B137B" w:rsidRDefault="00AA3FDA" w:rsidP="00695369">
      <w:r>
        <w:t xml:space="preserve">For leger og psykologer er det størst potensial ved å redusere tidstyver innenfor dokumentasjon, beslutningsstøtte og koordinering samt inntak, etterkontroll og pasientforløp. For sykepleiere er potensialet størst innen oppgavedeling, dokumentasjon og organisering og ledelse. For </w:t>
      </w:r>
      <w:r w:rsidR="00201953">
        <w:t>de</w:t>
      </w:r>
      <w:r>
        <w:t xml:space="preserve"> med høyere utdanning i administrasjons</w:t>
      </w:r>
      <w:r w:rsidR="00201953">
        <w:t>-</w:t>
      </w:r>
      <w:r>
        <w:t xml:space="preserve"> og støttetjenester er det primært innen organisering og ledelse det er potensial for å frigjøre tid (</w:t>
      </w:r>
      <w:r w:rsidR="004D6881" w:rsidRPr="009624B7">
        <w:t xml:space="preserve">Tabell </w:t>
      </w:r>
      <w:r w:rsidR="004D6881">
        <w:rPr>
          <w:noProof/>
        </w:rPr>
        <w:t>1</w:t>
      </w:r>
      <w:r w:rsidR="004D6881" w:rsidRPr="009624B7">
        <w:noBreakHyphen/>
      </w:r>
      <w:r w:rsidR="004D6881">
        <w:rPr>
          <w:noProof/>
        </w:rPr>
        <w:t>1</w:t>
      </w:r>
      <w:r>
        <w:t xml:space="preserve">). </w:t>
      </w:r>
      <w:r w:rsidR="00453F42" w:rsidRPr="006C282A">
        <w:t>Tidstyvene og tiltakene er til dels overlappende og er ikke uavhengige av hverandre. Summering på tvers av områder kan derfor overvurdere det samlede potensialet noe.</w:t>
      </w:r>
    </w:p>
    <w:p w14:paraId="1CF3009E" w14:textId="77777777" w:rsidR="00B817A3" w:rsidRDefault="00A87167" w:rsidP="00EC5D88">
      <w:pPr>
        <w:pStyle w:val="avsnitt-undertittel"/>
      </w:pPr>
      <w:r>
        <w:lastRenderedPageBreak/>
        <w:t>Det er stort potensial i å utbre allerede igangsatte tiltak</w:t>
      </w:r>
    </w:p>
    <w:p w14:paraId="6EDE2F92" w14:textId="5381E0D3" w:rsidR="00B474D0" w:rsidRDefault="00BB7526" w:rsidP="00F3071E">
      <w:r>
        <w:t>Vi ser at det er mange gode eksempler på tiltak som er innført i enkeltklinikker eller enkeltsykehus</w:t>
      </w:r>
      <w:r w:rsidR="000B6ACB">
        <w:t xml:space="preserve">. </w:t>
      </w:r>
      <w:r w:rsidR="00641A9A">
        <w:t xml:space="preserve">Den lokale kunnskapen er avgjørende for å </w:t>
      </w:r>
      <w:r w:rsidR="004C75C7">
        <w:t xml:space="preserve">prioritere mellom ulike tiltak, og for å </w:t>
      </w:r>
      <w:r w:rsidR="00127342">
        <w:t xml:space="preserve">lykkes med </w:t>
      </w:r>
      <w:r w:rsidR="004C75C7">
        <w:t xml:space="preserve">omstillingsarbeidet. Samtidig er det en risiko for at tiltakene blir fragmenterte, og at </w:t>
      </w:r>
      <w:r w:rsidR="00B474D0">
        <w:t xml:space="preserve">det fulle potensialet ikke hentes ut, når det arbeides i </w:t>
      </w:r>
      <w:r w:rsidR="00861171">
        <w:t>«</w:t>
      </w:r>
      <w:r w:rsidR="00B474D0">
        <w:t>siloer</w:t>
      </w:r>
      <w:r w:rsidR="00861171">
        <w:t>»</w:t>
      </w:r>
      <w:r w:rsidR="00B474D0">
        <w:t xml:space="preserve"> i stedet for på tvers av tjenesten.</w:t>
      </w:r>
    </w:p>
    <w:p w14:paraId="308FF544" w14:textId="172C0587" w:rsidR="00C457A2" w:rsidRDefault="00B2412C" w:rsidP="00F3071E">
      <w:r>
        <w:t xml:space="preserve">På mange områder arbeider man systematisk med forbedringer </w:t>
      </w:r>
      <w:r w:rsidR="00364022">
        <w:t xml:space="preserve">i helseforetakene, men </w:t>
      </w:r>
      <w:r w:rsidR="00591AA2">
        <w:t xml:space="preserve">det </w:t>
      </w:r>
      <w:r w:rsidR="00364022">
        <w:t xml:space="preserve">synes like fullt </w:t>
      </w:r>
      <w:r w:rsidR="00BE261B">
        <w:t xml:space="preserve">mulig </w:t>
      </w:r>
      <w:r w:rsidR="00D744A3">
        <w:t>å</w:t>
      </w:r>
      <w:r w:rsidR="004367E6">
        <w:t xml:space="preserve"> i </w:t>
      </w:r>
      <w:r w:rsidR="00D744A3">
        <w:t>større grad spre</w:t>
      </w:r>
      <w:r w:rsidR="004367E6">
        <w:t xml:space="preserve"> tiltak som allerede er gjennomført</w:t>
      </w:r>
      <w:r w:rsidR="00DC3EAA">
        <w:t xml:space="preserve"> i deler av virksomheten</w:t>
      </w:r>
      <w:r w:rsidR="004367E6">
        <w:t>, med god effekt, innenfor foretaket, som kan gi ytterligere effekt dersom det bres ut til hele foretaket.</w:t>
      </w:r>
      <w:r w:rsidR="00F7259B">
        <w:t xml:space="preserve"> </w:t>
      </w:r>
      <w:r w:rsidR="00AD3BC2">
        <w:t xml:space="preserve">Dette kan gjelde alle typer tiltak, fra IT-tiltak til </w:t>
      </w:r>
      <w:r w:rsidR="008434C1">
        <w:t>faglige tiltak</w:t>
      </w:r>
      <w:r w:rsidR="00DF4643">
        <w:t xml:space="preserve">, men </w:t>
      </w:r>
      <w:r w:rsidR="0094739C">
        <w:t>fellesnevneren er at det ikke er behov for å utvikle noe nytt</w:t>
      </w:r>
      <w:r w:rsidR="009E1BB9">
        <w:t>.</w:t>
      </w:r>
      <w:r w:rsidR="004C75C7">
        <w:t xml:space="preserve"> </w:t>
      </w:r>
      <w:r w:rsidR="00BE70D9">
        <w:t>Hva disse tiltakene er, vil variere fra helseforetak til helseforetak, både fordi det er forskjell på hva som allerede er gjort, og fordi det kan være ulike prioriteringer av hvilke tidstyver som skal fjernes først.</w:t>
      </w:r>
    </w:p>
    <w:p w14:paraId="00C93388" w14:textId="77777777" w:rsidR="00B817A3" w:rsidRDefault="00890B81" w:rsidP="00F3071E">
      <w:r>
        <w:t xml:space="preserve">Det er også viktig at det spres lærdom om gode tiltak på tvers av helseforetakene og </w:t>
      </w:r>
      <w:r w:rsidR="002C6896">
        <w:t>de regionale h</w:t>
      </w:r>
      <w:r>
        <w:t xml:space="preserve">elseforetakene. </w:t>
      </w:r>
      <w:r w:rsidR="00BB6DE7">
        <w:t xml:space="preserve">De beste eksemplene på tiltak som er innført i ett foretak </w:t>
      </w:r>
      <w:r w:rsidR="00D642CD">
        <w:t>bør aktivt spres til andre foretak, så de kan innføre det samme (eller en lignende variant, tilpasset lokale forhold) hos seg.</w:t>
      </w:r>
      <w:r w:rsidR="00E84013">
        <w:t xml:space="preserve"> Det er naturlig at </w:t>
      </w:r>
      <w:r w:rsidR="002C6896">
        <w:t>de regionale helseforetakene</w:t>
      </w:r>
      <w:r w:rsidR="00427FEE">
        <w:t xml:space="preserve"> tar en ledende rolle i </w:t>
      </w:r>
      <w:r w:rsidR="000221BC">
        <w:t xml:space="preserve">en </w:t>
      </w:r>
      <w:r w:rsidR="00427FEE">
        <w:t>slik utbredelse av tiltak på tvers av helseforetakene.</w:t>
      </w:r>
      <w:r w:rsidR="000936C1">
        <w:t xml:space="preserve"> </w:t>
      </w:r>
      <w:r w:rsidR="00A4602F">
        <w:t>Slik systematisk kvalitetsforbedring</w:t>
      </w:r>
      <w:r w:rsidR="00292D16">
        <w:t xml:space="preserve"> er i tråd med det arbeide</w:t>
      </w:r>
      <w:r w:rsidR="000A492A">
        <w:t xml:space="preserve">t som </w:t>
      </w:r>
      <w:r w:rsidR="00FA1E0F">
        <w:t xml:space="preserve">allerede gjøres </w:t>
      </w:r>
      <w:r w:rsidR="009F484B">
        <w:t>nasjonalt i</w:t>
      </w:r>
      <w:r w:rsidR="00FA1E0F">
        <w:t xml:space="preserve"> de ulike kliniske fagmiljøene</w:t>
      </w:r>
      <w:r w:rsidR="00510FB4">
        <w:t>.</w:t>
      </w:r>
    </w:p>
    <w:p w14:paraId="155AB850" w14:textId="16AF9B85" w:rsidR="00B817A3" w:rsidRDefault="00E05F2D" w:rsidP="00F3071E">
      <w:r>
        <w:t xml:space="preserve">På kort sikt kan det være hensiktsmessig med en vridning av ressursbruk </w:t>
      </w:r>
      <w:r w:rsidR="00031A5E">
        <w:t>fra langsiktig, mer strategisk utvikling, til kortsiktig</w:t>
      </w:r>
      <w:r w:rsidR="007D3A51">
        <w:t xml:space="preserve">e tiltak </w:t>
      </w:r>
      <w:r w:rsidR="002152D5">
        <w:t xml:space="preserve">rettet mot </w:t>
      </w:r>
      <w:r w:rsidR="00861171">
        <w:t>«</w:t>
      </w:r>
      <w:r w:rsidR="002152D5">
        <w:t>lavthengende frukter</w:t>
      </w:r>
      <w:r w:rsidR="00861171">
        <w:t>»</w:t>
      </w:r>
      <w:r w:rsidR="002152D5">
        <w:t xml:space="preserve">. Det kan bety at </w:t>
      </w:r>
      <w:r w:rsidR="00482343">
        <w:t xml:space="preserve">det flyttes </w:t>
      </w:r>
      <w:proofErr w:type="gramStart"/>
      <w:r w:rsidR="00482343">
        <w:t>noe ressurser</w:t>
      </w:r>
      <w:proofErr w:type="gramEnd"/>
      <w:r w:rsidR="00482343">
        <w:t xml:space="preserve"> fra utvikling av nye bygningsløsninger til arbeid med å optimalisere dagens bygninger, eller noe ressurser fra utvikling av nye IT-systemer til arbeid med å </w:t>
      </w:r>
      <w:r w:rsidR="00991976">
        <w:t xml:space="preserve">få tilstrekkelig antall arbeidsstasjoner, </w:t>
      </w:r>
      <w:r w:rsidR="005E6D5B">
        <w:t>mulighet til sesjonsvandring og lignende.</w:t>
      </w:r>
    </w:p>
    <w:p w14:paraId="77C6A5BB" w14:textId="41CA9FA1" w:rsidR="00C714E8" w:rsidRDefault="00961D4A" w:rsidP="00EC5D88">
      <w:pPr>
        <w:pStyle w:val="avsnitt-undertittel"/>
      </w:pPr>
      <w:r>
        <w:t>I</w:t>
      </w:r>
      <w:r w:rsidR="0004696F">
        <w:t>n</w:t>
      </w:r>
      <w:r w:rsidR="001C789F">
        <w:t>s</w:t>
      </w:r>
      <w:r w:rsidR="0004696F">
        <w:t xml:space="preserve">entiver er </w:t>
      </w:r>
      <w:r>
        <w:t>viktig for å få</w:t>
      </w:r>
      <w:r w:rsidR="0004696F">
        <w:t xml:space="preserve"> til </w:t>
      </w:r>
      <w:r w:rsidR="00B07D5F">
        <w:t>endring</w:t>
      </w:r>
    </w:p>
    <w:p w14:paraId="22D04D5E" w14:textId="77777777" w:rsidR="00B817A3" w:rsidRDefault="00FE5DA5" w:rsidP="00B07D5F">
      <w:r>
        <w:t>Ildsjeler i helsetjenesten kan være viktige for å få gjennomført tiltak som kan fjerne eller redusere tidstyver. Samtidig bør ikke tjenesten basere seg på ildsjeler – det bør være in</w:t>
      </w:r>
      <w:r w:rsidR="001C789F">
        <w:t>s</w:t>
      </w:r>
      <w:r>
        <w:t xml:space="preserve">entiver på plass som gjør at det lønner seg for enkeltpersoner, avdelinger, klinikker og lignende å </w:t>
      </w:r>
      <w:r w:rsidR="00985947">
        <w:t>drive aktivt omstillingsarbeid for økt produktivitet og reduserte ventelister. Slike in</w:t>
      </w:r>
      <w:r w:rsidR="001C789F">
        <w:t>s</w:t>
      </w:r>
      <w:r w:rsidR="00985947">
        <w:t>entiver kan komme i flere former, der</w:t>
      </w:r>
      <w:r w:rsidR="00680E45">
        <w:t xml:space="preserve"> rent økonomiske in</w:t>
      </w:r>
      <w:r w:rsidR="001C789F">
        <w:t>s</w:t>
      </w:r>
      <w:r w:rsidR="00680E45">
        <w:t xml:space="preserve">entiver </w:t>
      </w:r>
      <w:r w:rsidR="006406BA">
        <w:t>bør være en del av miksen, men der også in</w:t>
      </w:r>
      <w:r w:rsidR="001C789F">
        <w:t>s</w:t>
      </w:r>
      <w:r w:rsidR="006406BA">
        <w:t xml:space="preserve">entiver som ros </w:t>
      </w:r>
      <w:r w:rsidR="00E3020D">
        <w:t xml:space="preserve">fra ledere, positiv omtale i ulike fora, </w:t>
      </w:r>
      <w:r w:rsidR="00980C94">
        <w:t>opplevd støtte og ryggdekning</w:t>
      </w:r>
      <w:r w:rsidR="00357E96">
        <w:t xml:space="preserve"> og tilstrekkelige fullmakter og handlingsrom kan spille inn.</w:t>
      </w:r>
      <w:r w:rsidR="00F06146">
        <w:t xml:space="preserve"> </w:t>
      </w:r>
      <w:r w:rsidR="00F6411E">
        <w:t>Når riktige in</w:t>
      </w:r>
      <w:r w:rsidR="001C789F">
        <w:t>s</w:t>
      </w:r>
      <w:r w:rsidR="00F6411E">
        <w:t xml:space="preserve">entiver kombineres med </w:t>
      </w:r>
      <w:r w:rsidR="00447E2E">
        <w:t>god styring</w:t>
      </w:r>
      <w:r w:rsidR="00243C73">
        <w:t xml:space="preserve">, </w:t>
      </w:r>
      <w:r w:rsidR="00DB51F5">
        <w:t xml:space="preserve">opplever vi at </w:t>
      </w:r>
      <w:r w:rsidR="00DB51F5">
        <w:lastRenderedPageBreak/>
        <w:t xml:space="preserve">spesialisthelsetjenesten har </w:t>
      </w:r>
      <w:r w:rsidR="006F4B11">
        <w:t>betydelig kapasitet og evne til omstilling</w:t>
      </w:r>
      <w:r w:rsidR="0000529E">
        <w:t>, noe mange gode enkelteksempler underbygger.</w:t>
      </w:r>
    </w:p>
    <w:p w14:paraId="10286D96" w14:textId="545D8551" w:rsidR="00AE1448" w:rsidRPr="00F0260B" w:rsidRDefault="00AE1448" w:rsidP="00EC5D88">
      <w:pPr>
        <w:pStyle w:val="avsnitt-undertittel"/>
      </w:pPr>
      <w:r>
        <w:t xml:space="preserve">Vi anbefaler </w:t>
      </w:r>
      <w:r w:rsidR="00683365">
        <w:t>flere</w:t>
      </w:r>
      <w:r>
        <w:t xml:space="preserve"> tiltak for å redusere tidstyver på kort og lang sikt</w:t>
      </w:r>
    </w:p>
    <w:p w14:paraId="5C97026A" w14:textId="77777777" w:rsidR="00C65521" w:rsidRDefault="00C65521" w:rsidP="00C65521">
      <w:r>
        <w:t>Oppsummert anbefaler vi på kort sikt:</w:t>
      </w:r>
    </w:p>
    <w:p w14:paraId="28448F73" w14:textId="34615BE8" w:rsidR="00C65521" w:rsidRDefault="00DA09AB" w:rsidP="00EC5D88">
      <w:pPr>
        <w:pStyle w:val="Listebombe"/>
      </w:pPr>
      <w:r>
        <w:t>Å g</w:t>
      </w:r>
      <w:r w:rsidR="00C65521">
        <w:t xml:space="preserve">jennomgå og sammenligne avdelinger og sykehus innen alle områder, og </w:t>
      </w:r>
      <w:r>
        <w:t xml:space="preserve">lære av </w:t>
      </w:r>
      <w:r w:rsidR="00C65521">
        <w:t>gode erfaringer</w:t>
      </w:r>
    </w:p>
    <w:p w14:paraId="693FFAAD" w14:textId="77777777" w:rsidR="00C65521" w:rsidRDefault="00C65521" w:rsidP="00EC5D88">
      <w:pPr>
        <w:pStyle w:val="Listebombe"/>
      </w:pPr>
      <w:r>
        <w:t>Faglige tiltak rettet mot inntak, etterkontroll og pasientforløp</w:t>
      </w:r>
    </w:p>
    <w:p w14:paraId="5680BF20" w14:textId="39081EAD" w:rsidR="00C65521" w:rsidRDefault="00C65521" w:rsidP="00EC5D88">
      <w:pPr>
        <w:pStyle w:val="Listebombe"/>
      </w:pPr>
      <w:r>
        <w:t xml:space="preserve">Enklere IT-tiltak rettet mot </w:t>
      </w:r>
      <w:r w:rsidR="00E60851">
        <w:t xml:space="preserve">eksisterende </w:t>
      </w:r>
      <w:r>
        <w:t>utstyr og løsninger som fungerer dårlig</w:t>
      </w:r>
    </w:p>
    <w:p w14:paraId="24310744" w14:textId="77777777" w:rsidR="00C65521" w:rsidRDefault="00C65521" w:rsidP="00EC5D88">
      <w:pPr>
        <w:pStyle w:val="Listebombe"/>
      </w:pPr>
      <w:r>
        <w:t>Tiltak for hensiktsmessig oppgavedeling</w:t>
      </w:r>
    </w:p>
    <w:p w14:paraId="07F090FA" w14:textId="77777777" w:rsidR="00C65521" w:rsidRDefault="00C65521" w:rsidP="00EC5D88">
      <w:pPr>
        <w:pStyle w:val="Listebombe"/>
      </w:pPr>
      <w:r>
        <w:t>Oppgradering av utstyr og bedre utnyttelse av eksisterende bygg</w:t>
      </w:r>
    </w:p>
    <w:p w14:paraId="32F66F0F" w14:textId="77777777" w:rsidR="00C65521" w:rsidRDefault="00C65521" w:rsidP="00EC5D88">
      <w:pPr>
        <w:pStyle w:val="Listebombe"/>
      </w:pPr>
      <w:r>
        <w:t>Enklere organisatoriske tiltak for bedre arbeidsplanlegging og mer effektive arbeidsprosesser</w:t>
      </w:r>
    </w:p>
    <w:p w14:paraId="330F5AAE" w14:textId="77777777" w:rsidR="00C65521" w:rsidRDefault="00C65521" w:rsidP="00EC5D88">
      <w:pPr>
        <w:pStyle w:val="avsnitt-undertittel"/>
      </w:pPr>
      <w:r>
        <w:t>På lengre sikt anbefaler vi:</w:t>
      </w:r>
    </w:p>
    <w:p w14:paraId="6F16A2F2" w14:textId="77777777" w:rsidR="00C65521" w:rsidRDefault="00C65521" w:rsidP="00EC5D88">
      <w:pPr>
        <w:pStyle w:val="Listebombe"/>
      </w:pPr>
      <w:r>
        <w:t>Mer omfattende organisatoriske tiltak for å forbedre logistikken og pasientflyten</w:t>
      </w:r>
    </w:p>
    <w:p w14:paraId="527600AB" w14:textId="77777777" w:rsidR="00C65521" w:rsidRDefault="00C65521" w:rsidP="00EC5D88">
      <w:pPr>
        <w:pStyle w:val="Listebombe"/>
      </w:pPr>
      <w:r>
        <w:t>Mer omfattende IT-tiltak rettet mot dokumentasjon, beslutningsstøtte og koordinering</w:t>
      </w:r>
    </w:p>
    <w:p w14:paraId="5AD58A89" w14:textId="3DF6F855" w:rsidR="00C65521" w:rsidRDefault="00C65521" w:rsidP="00EC5D88">
      <w:pPr>
        <w:pStyle w:val="Listebombe"/>
      </w:pPr>
      <w:r>
        <w:t>Langsiktig arbeid med å fornye og forbedre bygg</w:t>
      </w:r>
    </w:p>
    <w:p w14:paraId="0A62ECCC" w14:textId="77777777" w:rsidR="00B817A3" w:rsidRDefault="00821B10" w:rsidP="00DB0AF6">
      <w:r>
        <w:t>Vi har også vurdert virkninger av en rekke enkelttiltak mot tidstyver innen ulike områder av tjenesten.</w:t>
      </w:r>
      <w:r w:rsidRPr="00821B10">
        <w:t xml:space="preserve"> </w:t>
      </w:r>
      <w:r w:rsidR="00E776FE">
        <w:t xml:space="preserve">I </w:t>
      </w:r>
      <w:r w:rsidR="004D6881">
        <w:t xml:space="preserve">Tabell </w:t>
      </w:r>
      <w:r w:rsidR="004D6881">
        <w:rPr>
          <w:noProof/>
        </w:rPr>
        <w:t>10</w:t>
      </w:r>
      <w:r w:rsidR="004D6881">
        <w:noBreakHyphen/>
      </w:r>
      <w:r w:rsidR="004D6881">
        <w:rPr>
          <w:noProof/>
        </w:rPr>
        <w:t>3</w:t>
      </w:r>
      <w:r w:rsidR="00E776FE">
        <w:t xml:space="preserve"> </w:t>
      </w:r>
      <w:r>
        <w:t>vises en liste med eksempler på konkrete tiltak som vi anbefaler at gjennomføres.</w:t>
      </w:r>
    </w:p>
    <w:p w14:paraId="4B6384D9" w14:textId="71D16D81" w:rsidR="00E52E11" w:rsidRPr="005E415C" w:rsidRDefault="00127844" w:rsidP="005E415C">
      <w:pPr>
        <w:pStyle w:val="Overskrift1"/>
        <w:numPr>
          <w:ilvl w:val="0"/>
          <w:numId w:val="48"/>
        </w:numPr>
        <w:rPr>
          <w:noProof/>
          <w:lang w:val="en-US"/>
        </w:rPr>
      </w:pPr>
      <w:r w:rsidRPr="005E415C">
        <w:rPr>
          <w:noProof/>
          <w:lang w:val="en-US"/>
        </w:rPr>
        <w:t>Om oppdraget</w:t>
      </w:r>
    </w:p>
    <w:p w14:paraId="02993D95" w14:textId="77777777" w:rsidR="00B817A3" w:rsidRPr="00861171" w:rsidRDefault="00F172BC" w:rsidP="00EC5D88">
      <w:pPr>
        <w:rPr>
          <w:rStyle w:val="kursiv"/>
        </w:rPr>
      </w:pPr>
      <w:r w:rsidRPr="00861171">
        <w:rPr>
          <w:rStyle w:val="kursiv"/>
        </w:rPr>
        <w:t>I arbeidet med Ventetidsløftet har en bredt sammensatt arbeidsgruppe identifisert tidstyver i sykehusene</w:t>
      </w:r>
      <w:r w:rsidR="00A974F8" w:rsidRPr="00861171">
        <w:rPr>
          <w:rStyle w:val="kursiv"/>
        </w:rPr>
        <w:t xml:space="preserve">. </w:t>
      </w:r>
      <w:r w:rsidR="00A2283A" w:rsidRPr="00861171">
        <w:rPr>
          <w:rStyle w:val="kursiv"/>
        </w:rPr>
        <w:t>P</w:t>
      </w:r>
      <w:r w:rsidR="00061C74" w:rsidRPr="00861171">
        <w:rPr>
          <w:rStyle w:val="kursiv"/>
        </w:rPr>
        <w:t xml:space="preserve">å oppdrag fra Helse- og omsorgsdepartementet har Oslo Economics </w:t>
      </w:r>
      <w:r w:rsidR="001B6CCE" w:rsidRPr="00861171">
        <w:rPr>
          <w:rStyle w:val="kursiv"/>
        </w:rPr>
        <w:t xml:space="preserve">systematisert </w:t>
      </w:r>
      <w:r w:rsidR="00E25E1C" w:rsidRPr="00861171">
        <w:rPr>
          <w:rStyle w:val="kursiv"/>
        </w:rPr>
        <w:t xml:space="preserve">tidstyvene </w:t>
      </w:r>
      <w:r w:rsidR="001B6CCE" w:rsidRPr="00861171">
        <w:rPr>
          <w:rStyle w:val="kursiv"/>
        </w:rPr>
        <w:t xml:space="preserve">og </w:t>
      </w:r>
      <w:r w:rsidR="00061C74" w:rsidRPr="00861171">
        <w:rPr>
          <w:rStyle w:val="kursiv"/>
        </w:rPr>
        <w:t xml:space="preserve">analysert hvilke tiltak som </w:t>
      </w:r>
      <w:r w:rsidR="0099262A" w:rsidRPr="00861171">
        <w:rPr>
          <w:rStyle w:val="kursiv"/>
        </w:rPr>
        <w:t>i størst grad</w:t>
      </w:r>
      <w:r w:rsidR="00061C74" w:rsidRPr="00861171">
        <w:rPr>
          <w:rStyle w:val="kursiv"/>
        </w:rPr>
        <w:t xml:space="preserve"> kan frigjøre tid for helsepersonell</w:t>
      </w:r>
      <w:r w:rsidR="0007035E" w:rsidRPr="00861171">
        <w:rPr>
          <w:rStyle w:val="kursiv"/>
        </w:rPr>
        <w:t>.</w:t>
      </w:r>
    </w:p>
    <w:p w14:paraId="43EC5C1D" w14:textId="2C34D9EE" w:rsidR="00090063" w:rsidRDefault="00AC2F26" w:rsidP="00E11AC4">
      <w:pPr>
        <w:pStyle w:val="Overskrift2"/>
      </w:pPr>
      <w:r>
        <w:t>Bakgrunn</w:t>
      </w:r>
    </w:p>
    <w:p w14:paraId="56D777C9" w14:textId="77777777" w:rsidR="00B817A3" w:rsidRDefault="005A2F0D" w:rsidP="005A2F0D">
      <w:r>
        <w:t>Som del av arbeidet med Ventetidsløftet</w:t>
      </w:r>
      <w:r w:rsidR="00596446">
        <w:rPr>
          <w:noProof/>
        </w:rPr>
        <w:t xml:space="preserve"> </w:t>
      </w:r>
      <w:r w:rsidR="00596446" w:rsidRPr="000F52F2">
        <w:rPr>
          <w:noProof/>
        </w:rPr>
        <w:t>(2024</w:t>
      </w:r>
      <w:r w:rsidR="00EC5D88">
        <w:rPr>
          <w:noProof/>
        </w:rPr>
        <w:t>–</w:t>
      </w:r>
      <w:r w:rsidR="00596446">
        <w:rPr>
          <w:noProof/>
        </w:rPr>
        <w:t>2025</w:t>
      </w:r>
      <w:r w:rsidR="00596446" w:rsidRPr="000F52F2">
        <w:rPr>
          <w:noProof/>
        </w:rPr>
        <w:t>)</w:t>
      </w:r>
      <w:r w:rsidR="00FF46F1">
        <w:t xml:space="preserve"> </w:t>
      </w:r>
      <w:r>
        <w:t xml:space="preserve">har </w:t>
      </w:r>
      <w:r w:rsidRPr="00674EEC">
        <w:t>Helse- og omsorgsministeren nedsatt en arbeidsgruppe som skal identifisere de mest vesentlige tidstyvene</w:t>
      </w:r>
      <w:r w:rsidR="00530766">
        <w:t xml:space="preserve"> og </w:t>
      </w:r>
      <w:r w:rsidRPr="00674EEC">
        <w:t>foreslå tiltak</w:t>
      </w:r>
      <w:r>
        <w:t>.</w:t>
      </w:r>
    </w:p>
    <w:p w14:paraId="41E3E95E" w14:textId="4BDC207F" w:rsidR="005A2F0D" w:rsidRDefault="005A2F0D" w:rsidP="005A2F0D">
      <w:r>
        <w:t xml:space="preserve">Arbeidsgruppen </w:t>
      </w:r>
      <w:r w:rsidR="00A41505">
        <w:t xml:space="preserve">har </w:t>
      </w:r>
      <w:r>
        <w:t>bestå</w:t>
      </w:r>
      <w:r w:rsidR="00A41505">
        <w:t>tt</w:t>
      </w:r>
      <w:r>
        <w:t xml:space="preserve"> av:</w:t>
      </w:r>
    </w:p>
    <w:p w14:paraId="4B312738" w14:textId="77777777" w:rsidR="000A1A78" w:rsidRDefault="000A1A78" w:rsidP="00B817A3">
      <w:pPr>
        <w:pStyle w:val="Listebombe"/>
      </w:pPr>
      <w:r>
        <w:t>Delta</w:t>
      </w:r>
    </w:p>
    <w:p w14:paraId="37BA77CB" w14:textId="77777777" w:rsidR="000A1A78" w:rsidRDefault="000A1A78" w:rsidP="00B817A3">
      <w:pPr>
        <w:pStyle w:val="Listebombe"/>
      </w:pPr>
      <w:r>
        <w:t>Fagforbundet</w:t>
      </w:r>
    </w:p>
    <w:p w14:paraId="07928888" w14:textId="77777777" w:rsidR="005A2F0D" w:rsidRDefault="005A2F0D" w:rsidP="00B817A3">
      <w:pPr>
        <w:pStyle w:val="Listebombe"/>
      </w:pPr>
      <w:r>
        <w:t>Helse Midt</w:t>
      </w:r>
    </w:p>
    <w:p w14:paraId="1B8C7E75" w14:textId="77777777" w:rsidR="005A2F0D" w:rsidRDefault="005A2F0D" w:rsidP="00B817A3">
      <w:pPr>
        <w:pStyle w:val="Listebombe"/>
      </w:pPr>
      <w:r>
        <w:lastRenderedPageBreak/>
        <w:t>Helse Nord</w:t>
      </w:r>
    </w:p>
    <w:p w14:paraId="77DC190E" w14:textId="77777777" w:rsidR="000A1A78" w:rsidRDefault="000A1A78" w:rsidP="00B817A3">
      <w:pPr>
        <w:pStyle w:val="Listebombe"/>
      </w:pPr>
      <w:r>
        <w:t>Helse Sør-Øst</w:t>
      </w:r>
    </w:p>
    <w:p w14:paraId="51BA2406" w14:textId="77777777" w:rsidR="005A2F0D" w:rsidRDefault="005A2F0D" w:rsidP="00B817A3">
      <w:pPr>
        <w:pStyle w:val="Listebombe"/>
      </w:pPr>
      <w:r>
        <w:t>Helse Vest</w:t>
      </w:r>
    </w:p>
    <w:p w14:paraId="10DA63DD" w14:textId="7B61C6ED" w:rsidR="00654787" w:rsidRDefault="00654787" w:rsidP="00B817A3">
      <w:pPr>
        <w:pStyle w:val="Listebombe"/>
      </w:pPr>
      <w:r>
        <w:t>Helsedirektoratet</w:t>
      </w:r>
    </w:p>
    <w:p w14:paraId="6D04D06B" w14:textId="77777777" w:rsidR="005A2F0D" w:rsidRDefault="005A2F0D" w:rsidP="00B817A3">
      <w:pPr>
        <w:pStyle w:val="Listebombe"/>
      </w:pPr>
      <w:r>
        <w:t>Legeforeningen</w:t>
      </w:r>
    </w:p>
    <w:p w14:paraId="6CBC9BB2" w14:textId="77777777" w:rsidR="000A1A78" w:rsidRDefault="000A1A78" w:rsidP="00B817A3">
      <w:pPr>
        <w:pStyle w:val="Listebombe"/>
      </w:pPr>
      <w:r>
        <w:t>NHO Geneo</w:t>
      </w:r>
    </w:p>
    <w:p w14:paraId="1AADDB33" w14:textId="77777777" w:rsidR="005A2F0D" w:rsidRDefault="005A2F0D" w:rsidP="00B817A3">
      <w:pPr>
        <w:pStyle w:val="Listebombe"/>
      </w:pPr>
      <w:r>
        <w:t>Psykologforeningen</w:t>
      </w:r>
    </w:p>
    <w:p w14:paraId="1ABEFDC9" w14:textId="77777777" w:rsidR="005A2F0D" w:rsidRDefault="005A2F0D" w:rsidP="00B817A3">
      <w:pPr>
        <w:pStyle w:val="Listebombe"/>
      </w:pPr>
      <w:r>
        <w:t>Spekter</w:t>
      </w:r>
    </w:p>
    <w:p w14:paraId="2C1ABBB9" w14:textId="77777777" w:rsidR="000A1A78" w:rsidRDefault="000A1A78" w:rsidP="00B817A3">
      <w:pPr>
        <w:pStyle w:val="Listebombe"/>
      </w:pPr>
      <w:r>
        <w:t>Sykepleierforbundet</w:t>
      </w:r>
    </w:p>
    <w:p w14:paraId="18A0686C" w14:textId="77777777" w:rsidR="005A2F0D" w:rsidRDefault="005A2F0D" w:rsidP="00B817A3">
      <w:pPr>
        <w:pStyle w:val="Listebombe"/>
      </w:pPr>
      <w:r>
        <w:t>Virke</w:t>
      </w:r>
    </w:p>
    <w:p w14:paraId="698F6354" w14:textId="77777777" w:rsidR="00B817A3" w:rsidRDefault="005A2F0D" w:rsidP="00DB6E9C">
      <w:r>
        <w:t>Arbeidsgruppen har</w:t>
      </w:r>
      <w:r w:rsidR="00654787">
        <w:t xml:space="preserve"> blitt ledet av statssekretær Karl Kristian Bekeng i Helse- og omsorgsdepartementet, og har</w:t>
      </w:r>
      <w:r>
        <w:t xml:space="preserve"> identifisert en rekke tidstyver, det vil si oppgaver som tar tid, men gir lite eller ingen nytte. Arbeidsgruppen har også foreslått tiltak </w:t>
      </w:r>
      <w:r w:rsidR="000D6BFD">
        <w:t>for</w:t>
      </w:r>
      <w:r>
        <w:t xml:space="preserve"> å fjerne </w:t>
      </w:r>
      <w:r w:rsidR="000D6BFD">
        <w:t xml:space="preserve">eller redusere </w:t>
      </w:r>
      <w:r>
        <w:t>disse tidstyvene.</w:t>
      </w:r>
    </w:p>
    <w:p w14:paraId="56E2C5DD" w14:textId="77777777" w:rsidR="00B817A3" w:rsidRDefault="00C01B2D" w:rsidP="00DB6E9C">
      <w:r w:rsidRPr="00C01B2D">
        <w:t xml:space="preserve">På oppdrag fra </w:t>
      </w:r>
      <w:r w:rsidR="00461C7E">
        <w:t xml:space="preserve">Helse- og omsorgsdepartementet </w:t>
      </w:r>
      <w:r w:rsidRPr="00C01B2D">
        <w:t>har</w:t>
      </w:r>
      <w:r w:rsidR="00461C7E">
        <w:t xml:space="preserve"> </w:t>
      </w:r>
      <w:r w:rsidR="0081307D">
        <w:t xml:space="preserve">Oslo Economics </w:t>
      </w:r>
      <w:r w:rsidRPr="00C01B2D">
        <w:t>vurdert</w:t>
      </w:r>
      <w:r w:rsidR="00556BD7" w:rsidRPr="00556BD7">
        <w:t xml:space="preserve"> hvilke identifiserte tidstyver/tiltak som i størst grad vil frigjøre personellets tid og </w:t>
      </w:r>
      <w:r w:rsidR="004873D8">
        <w:t xml:space="preserve">slik </w:t>
      </w:r>
      <w:r w:rsidR="00556BD7" w:rsidRPr="00556BD7">
        <w:t>bidra til å redusere ventetidene ved sykehusene</w:t>
      </w:r>
      <w:r w:rsidR="00461C7E">
        <w:t>.</w:t>
      </w:r>
    </w:p>
    <w:p w14:paraId="6EF800EE" w14:textId="77777777" w:rsidR="00B817A3" w:rsidRDefault="0099564C" w:rsidP="00ED4FBA">
      <w:r w:rsidRPr="0099564C">
        <w:t>Forslagene dekker</w:t>
      </w:r>
      <w:r w:rsidR="00C23123">
        <w:t xml:space="preserve"> alle behandlingsområder og personellgrupper. </w:t>
      </w:r>
      <w:r w:rsidR="00ED7647">
        <w:t xml:space="preserve">I tillegg er det </w:t>
      </w:r>
      <w:r w:rsidRPr="0099564C">
        <w:t>lagt særskilt vekt</w:t>
      </w:r>
      <w:r w:rsidR="00ED7647">
        <w:t xml:space="preserve"> på</w:t>
      </w:r>
      <w:r w:rsidR="00332BC2" w:rsidRPr="00332BC2">
        <w:t xml:space="preserve"> fagområder med lang ventetid</w:t>
      </w:r>
      <w:r w:rsidRPr="0099564C">
        <w:t>,</w:t>
      </w:r>
      <w:r w:rsidR="00332BC2" w:rsidRPr="00332BC2">
        <w:t xml:space="preserve"> som</w:t>
      </w:r>
      <w:r w:rsidR="00ED4FBA">
        <w:t xml:space="preserve"> ø</w:t>
      </w:r>
      <w:r w:rsidR="00332BC2" w:rsidRPr="00332BC2">
        <w:t>re-nese-hals (ØNH)</w:t>
      </w:r>
      <w:r w:rsidR="00ED4FBA">
        <w:t>, ø</w:t>
      </w:r>
      <w:r w:rsidR="00332BC2" w:rsidRPr="00332BC2">
        <w:t>yefaget</w:t>
      </w:r>
      <w:r w:rsidR="00ED4FBA">
        <w:t>, o</w:t>
      </w:r>
      <w:r w:rsidR="00332BC2" w:rsidRPr="00332BC2">
        <w:t>rtopedi</w:t>
      </w:r>
      <w:r w:rsidR="00ED4FBA">
        <w:t xml:space="preserve"> og p</w:t>
      </w:r>
      <w:r w:rsidR="00332BC2" w:rsidRPr="00332BC2">
        <w:t>sykisk helsevern</w:t>
      </w:r>
      <w:r w:rsidR="00ED4FBA">
        <w:t>.</w:t>
      </w:r>
    </w:p>
    <w:p w14:paraId="13248A18" w14:textId="54CD9C74" w:rsidR="00AC2F26" w:rsidRDefault="008871F7" w:rsidP="00E11AC4">
      <w:pPr>
        <w:pStyle w:val="Overskrift2"/>
      </w:pPr>
      <w:r>
        <w:t>Metode og g</w:t>
      </w:r>
      <w:r w:rsidR="00AC2F26">
        <w:t>jennomføring</w:t>
      </w:r>
    </w:p>
    <w:p w14:paraId="70E0D007" w14:textId="4F384CA2" w:rsidR="00ED1B43" w:rsidRDefault="00572632" w:rsidP="00407E7C">
      <w:r>
        <w:t xml:space="preserve">I </w:t>
      </w:r>
      <w:r w:rsidR="00C0389F">
        <w:t>f</w:t>
      </w:r>
      <w:r w:rsidR="006A345A">
        <w:t xml:space="preserve">ørste </w:t>
      </w:r>
      <w:r w:rsidR="00635741">
        <w:t xml:space="preserve">fase </w:t>
      </w:r>
      <w:r w:rsidR="002A4764">
        <w:t>gjennomg</w:t>
      </w:r>
      <w:r w:rsidR="00791375">
        <w:t xml:space="preserve">ikk vi </w:t>
      </w:r>
      <w:r w:rsidR="00734A74">
        <w:t xml:space="preserve">arbeidsgruppens </w:t>
      </w:r>
      <w:r w:rsidR="00F5558A">
        <w:t xml:space="preserve">mer </w:t>
      </w:r>
      <w:r w:rsidR="003374EE">
        <w:t xml:space="preserve">enn hundre ulike innspill </w:t>
      </w:r>
      <w:r w:rsidR="002A4764">
        <w:t>og systematiser</w:t>
      </w:r>
      <w:r w:rsidR="003374EE">
        <w:t>t</w:t>
      </w:r>
      <w:r w:rsidR="00DC25B0">
        <w:t>e</w:t>
      </w:r>
      <w:r w:rsidR="003374EE">
        <w:t xml:space="preserve"> tidstyver og tiltak etter kategorier</w:t>
      </w:r>
      <w:r w:rsidR="002A4764">
        <w:t xml:space="preserve">. </w:t>
      </w:r>
      <w:r w:rsidR="00F3259E">
        <w:t>Deretter gjennomførte vi en omfattende informasjons</w:t>
      </w:r>
      <w:r w:rsidR="00B42B70">
        <w:t>innhenting basert på</w:t>
      </w:r>
      <w:r w:rsidR="008E446E">
        <w:t xml:space="preserve"> forskningslitteratur, tidligere evalueringer av tiltak, statistikk og </w:t>
      </w:r>
      <w:r w:rsidR="00887878">
        <w:t>virksomhetsinformasjon</w:t>
      </w:r>
      <w:r w:rsidR="008E446E">
        <w:t>.</w:t>
      </w:r>
    </w:p>
    <w:p w14:paraId="699ABD9D" w14:textId="77777777" w:rsidR="00B817A3" w:rsidRDefault="00A40F24" w:rsidP="00407E7C">
      <w:r>
        <w:t>Vi har</w:t>
      </w:r>
      <w:r w:rsidR="007A3BEF">
        <w:t xml:space="preserve"> også</w:t>
      </w:r>
      <w:r>
        <w:t xml:space="preserve"> </w:t>
      </w:r>
      <w:r w:rsidR="006C704E">
        <w:t>gjennomg</w:t>
      </w:r>
      <w:r>
        <w:t>ått</w:t>
      </w:r>
      <w:r w:rsidR="006C704E">
        <w:t xml:space="preserve"> tidstyver, tiltaksområder og </w:t>
      </w:r>
      <w:r>
        <w:t xml:space="preserve">konkrete </w:t>
      </w:r>
      <w:r w:rsidR="006C704E">
        <w:t xml:space="preserve">eksempler i </w:t>
      </w:r>
      <w:r>
        <w:t xml:space="preserve">en rekke </w:t>
      </w:r>
      <w:r w:rsidR="006C704E">
        <w:t>intervjuer</w:t>
      </w:r>
      <w:r w:rsidR="008B1343">
        <w:t xml:space="preserve"> </w:t>
      </w:r>
      <w:r w:rsidR="00FC169A">
        <w:t>med deltakerne i arbeidsgruppen</w:t>
      </w:r>
      <w:r w:rsidR="00CF0774">
        <w:t>, samt NITO</w:t>
      </w:r>
      <w:r w:rsidR="008A4193">
        <w:t xml:space="preserve"> og </w:t>
      </w:r>
      <w:r w:rsidR="005944B0">
        <w:t>medarbeidere</w:t>
      </w:r>
      <w:r w:rsidR="00FC169A">
        <w:t xml:space="preserve"> i spesialisthelsetjenesten</w:t>
      </w:r>
      <w:r w:rsidR="005944B0">
        <w:t xml:space="preserve"> som de </w:t>
      </w:r>
      <w:r w:rsidR="007C7199">
        <w:t xml:space="preserve">ulike aktørene </w:t>
      </w:r>
      <w:r w:rsidR="00BB35F5">
        <w:t xml:space="preserve">enten </w:t>
      </w:r>
      <w:r w:rsidR="005944B0">
        <w:t xml:space="preserve">har tatt med seg i intervjuene eller tipset oss om å kontakte. </w:t>
      </w:r>
      <w:r w:rsidR="00CD4101">
        <w:t xml:space="preserve">I tillegg har vi </w:t>
      </w:r>
      <w:r w:rsidR="006D1A1F">
        <w:t xml:space="preserve">kontaktet </w:t>
      </w:r>
      <w:r w:rsidR="006B3836">
        <w:t xml:space="preserve">klinikere som jobber innenfor </w:t>
      </w:r>
      <w:r w:rsidR="00AA5CAF">
        <w:t>fagområde</w:t>
      </w:r>
      <w:r w:rsidR="00227C34">
        <w:t>ne</w:t>
      </w:r>
      <w:r w:rsidR="00AA5CAF">
        <w:t xml:space="preserve"> med </w:t>
      </w:r>
      <w:r w:rsidR="00123C08">
        <w:t xml:space="preserve">særlig </w:t>
      </w:r>
      <w:r w:rsidR="00AA5CAF">
        <w:t>lang ventetid.</w:t>
      </w:r>
    </w:p>
    <w:p w14:paraId="096D3F63" w14:textId="77777777" w:rsidR="00B817A3" w:rsidRDefault="003A383E" w:rsidP="00407E7C">
      <w:r>
        <w:t xml:space="preserve">I intervjuene og arbeidsmøtene </w:t>
      </w:r>
      <w:r w:rsidR="0046711A">
        <w:t>har vi innhentet ulike aktørers syn på størrelsen av tidstyve</w:t>
      </w:r>
      <w:r w:rsidR="009544EE">
        <w:t xml:space="preserve">ne og </w:t>
      </w:r>
      <w:r w:rsidR="00CE0C46">
        <w:t xml:space="preserve">i hvilken grad det er mulig å redusere tidstyvene gjennom </w:t>
      </w:r>
      <w:r w:rsidR="00003D4A">
        <w:t>ulike</w:t>
      </w:r>
      <w:r w:rsidR="00CE0C46">
        <w:t xml:space="preserve"> tiltak.</w:t>
      </w:r>
      <w:r w:rsidR="00215748">
        <w:t xml:space="preserve"> </w:t>
      </w:r>
      <w:r w:rsidR="00507A1D">
        <w:t>Innspill</w:t>
      </w:r>
      <w:r w:rsidR="00F07436">
        <w:t xml:space="preserve">ene vi har fått i disse </w:t>
      </w:r>
      <w:r w:rsidR="006C7693">
        <w:t>rundene</w:t>
      </w:r>
      <w:r w:rsidR="00C1675A">
        <w:t xml:space="preserve">, kombinert med </w:t>
      </w:r>
      <w:r w:rsidR="004B1EB8">
        <w:t>litteratur på tidsbruk i helsetjenesten</w:t>
      </w:r>
      <w:r w:rsidR="007E0A49">
        <w:t>,</w:t>
      </w:r>
      <w:r w:rsidR="006C7693">
        <w:t xml:space="preserve"> har </w:t>
      </w:r>
      <w:r w:rsidR="000601BE">
        <w:t xml:space="preserve">vi </w:t>
      </w:r>
      <w:r w:rsidR="004167DB">
        <w:t xml:space="preserve">satt sammen til et overordnet anslag på </w:t>
      </w:r>
      <w:r w:rsidR="00E9264E">
        <w:t>potensial for frigjort tid i tjenesten samlet sett</w:t>
      </w:r>
      <w:r w:rsidR="006F6095">
        <w:t xml:space="preserve">. </w:t>
      </w:r>
      <w:r w:rsidR="00E63E95">
        <w:t>Deretter</w:t>
      </w:r>
      <w:r w:rsidR="006F6095">
        <w:t xml:space="preserve"> har </w:t>
      </w:r>
      <w:r w:rsidR="006E31C4">
        <w:t xml:space="preserve">vi sammenstilt og vurdert alle innspillene for å </w:t>
      </w:r>
      <w:r w:rsidR="00741619">
        <w:lastRenderedPageBreak/>
        <w:t xml:space="preserve">vurdere hvilke </w:t>
      </w:r>
      <w:r w:rsidR="004A56DD">
        <w:t xml:space="preserve">kategorier </w:t>
      </w:r>
      <w:r w:rsidR="00741619">
        <w:t xml:space="preserve">av tidstyver som </w:t>
      </w:r>
      <w:r w:rsidR="004A56DD">
        <w:t xml:space="preserve">er størst </w:t>
      </w:r>
      <w:r w:rsidR="00F74CB8">
        <w:t xml:space="preserve">for hver personellgruppe. </w:t>
      </w:r>
      <w:r w:rsidR="00FC19D6">
        <w:t>Vi har de</w:t>
      </w:r>
      <w:r w:rsidR="00265BCF">
        <w:t xml:space="preserve">retter hatt egne workshops </w:t>
      </w:r>
      <w:r w:rsidR="008201B4">
        <w:t xml:space="preserve">hvor vi drøftet hvilke typer tiltak som har størst potensial </w:t>
      </w:r>
      <w:r w:rsidR="00E26306">
        <w:t xml:space="preserve">for </w:t>
      </w:r>
      <w:r w:rsidR="008201B4">
        <w:t xml:space="preserve">å </w:t>
      </w:r>
      <w:r w:rsidR="009815BD">
        <w:t>redusere tidstyve</w:t>
      </w:r>
      <w:r w:rsidR="002B5161">
        <w:t>r</w:t>
      </w:r>
      <w:r w:rsidR="009815BD">
        <w:t xml:space="preserve"> innen hver kategori</w:t>
      </w:r>
      <w:r w:rsidR="00647EB7">
        <w:t xml:space="preserve">. Vurderingen av hvilke tiltak som er viktigst innen hvert område har tatt utgangspunkt i hva </w:t>
      </w:r>
      <w:r w:rsidR="00CE5366">
        <w:t>medarbeidere</w:t>
      </w:r>
      <w:r w:rsidR="003A3204">
        <w:t xml:space="preserve">, </w:t>
      </w:r>
      <w:r w:rsidR="00CE5366">
        <w:t>fagpersoner</w:t>
      </w:r>
      <w:r w:rsidR="00900541">
        <w:t xml:space="preserve">, </w:t>
      </w:r>
      <w:r w:rsidR="00CE5366">
        <w:t>kliniker</w:t>
      </w:r>
      <w:r w:rsidR="003A3204">
        <w:t xml:space="preserve">e </w:t>
      </w:r>
      <w:r w:rsidR="00900541">
        <w:t xml:space="preserve">og andre aktører </w:t>
      </w:r>
      <w:r w:rsidR="003A3204">
        <w:t xml:space="preserve">har </w:t>
      </w:r>
      <w:r w:rsidR="00197EFB">
        <w:t>trukket frem i intervjuer</w:t>
      </w:r>
      <w:r w:rsidR="00006087">
        <w:t xml:space="preserve">, i tillegg til </w:t>
      </w:r>
      <w:r w:rsidR="004B1294">
        <w:t xml:space="preserve">tidligere </w:t>
      </w:r>
      <w:r w:rsidR="00F15E07">
        <w:t xml:space="preserve">evalueringer og </w:t>
      </w:r>
      <w:r w:rsidR="004B1294">
        <w:t xml:space="preserve">litteratur på </w:t>
      </w:r>
      <w:r w:rsidR="005D706E">
        <w:t>effektene av tiltak i helsetjenesten.</w:t>
      </w:r>
    </w:p>
    <w:p w14:paraId="188D4A6F" w14:textId="77777777" w:rsidR="00B817A3" w:rsidRDefault="00C14C53" w:rsidP="00407E7C">
      <w:r>
        <w:t xml:space="preserve">Vi har ikke gjennomført samfunnsøkonomiske analyser av </w:t>
      </w:r>
      <w:r w:rsidR="002019A1">
        <w:t>tiltakene som presenteres i denne rapporten, ettersom det har ligget utenfor mandatet</w:t>
      </w:r>
      <w:r w:rsidR="00C46764">
        <w:t xml:space="preserve"> i dette oppdraget. I det videre arbeidet </w:t>
      </w:r>
      <w:r w:rsidR="00C967F8">
        <w:t xml:space="preserve">for å redusere tidstyver bør det </w:t>
      </w:r>
      <w:r w:rsidR="00B53E8A">
        <w:t xml:space="preserve">gjennomføres </w:t>
      </w:r>
      <w:r w:rsidR="00F35B56">
        <w:t xml:space="preserve">nærmere </w:t>
      </w:r>
      <w:r w:rsidR="00B53E8A">
        <w:t>analyser av hvilke</w:t>
      </w:r>
      <w:r w:rsidR="00F35B56">
        <w:t>n gevinst og ressursbruk</w:t>
      </w:r>
      <w:r w:rsidR="00B53E8A">
        <w:t xml:space="preserve"> </w:t>
      </w:r>
      <w:r w:rsidR="009F70E6">
        <w:t xml:space="preserve">de ulike </w:t>
      </w:r>
      <w:r w:rsidR="00B53E8A">
        <w:t>tiltake</w:t>
      </w:r>
      <w:r w:rsidR="009F70E6">
        <w:t>ne</w:t>
      </w:r>
      <w:r w:rsidR="00B53E8A">
        <w:t xml:space="preserve"> </w:t>
      </w:r>
      <w:r w:rsidR="00F35B56">
        <w:t xml:space="preserve">vil </w:t>
      </w:r>
      <w:r w:rsidR="009F70E6">
        <w:t>medføre</w:t>
      </w:r>
      <w:r w:rsidR="00F35B56">
        <w:t xml:space="preserve"> </w:t>
      </w:r>
      <w:r w:rsidR="00670932">
        <w:t>både innenfor og utenfor helsetjenesten.</w:t>
      </w:r>
    </w:p>
    <w:p w14:paraId="1E2A6C51" w14:textId="77777777" w:rsidR="00B817A3" w:rsidRDefault="00BA08A1" w:rsidP="00407E7C">
      <w:r>
        <w:t xml:space="preserve">Arbeidet </w:t>
      </w:r>
      <w:r w:rsidR="00F80173">
        <w:t>er</w:t>
      </w:r>
      <w:r>
        <w:t xml:space="preserve"> g</w:t>
      </w:r>
      <w:r w:rsidR="004E3AF2">
        <w:t xml:space="preserve">jennomført </w:t>
      </w:r>
      <w:r>
        <w:t xml:space="preserve">i perioden </w:t>
      </w:r>
      <w:r w:rsidR="002437BA">
        <w:t>januar til april 2025.</w:t>
      </w:r>
    </w:p>
    <w:p w14:paraId="3A206147" w14:textId="77777777" w:rsidR="00B817A3" w:rsidRDefault="00AB0A4C" w:rsidP="00BA08A1">
      <w:pPr>
        <w:pStyle w:val="Overskrift1"/>
      </w:pPr>
      <w:r>
        <w:t>Kategorier av t</w:t>
      </w:r>
      <w:r w:rsidR="00BA08A1">
        <w:t>idstyver</w:t>
      </w:r>
    </w:p>
    <w:p w14:paraId="42F3E0F0" w14:textId="382466FB" w:rsidR="00BA08A1" w:rsidRPr="00861171" w:rsidRDefault="00B566C7" w:rsidP="00EC5D88">
      <w:pPr>
        <w:rPr>
          <w:rStyle w:val="kursiv"/>
        </w:rPr>
      </w:pPr>
      <w:r w:rsidRPr="00861171">
        <w:rPr>
          <w:rStyle w:val="kursiv"/>
        </w:rPr>
        <w:t xml:space="preserve">Vi har systematisert tidstyvene i fem </w:t>
      </w:r>
      <w:r w:rsidR="0061665F" w:rsidRPr="00861171">
        <w:rPr>
          <w:rStyle w:val="kursiv"/>
        </w:rPr>
        <w:t>hoved</w:t>
      </w:r>
      <w:r w:rsidRPr="00861171">
        <w:rPr>
          <w:rStyle w:val="kursiv"/>
        </w:rPr>
        <w:t>kategorier</w:t>
      </w:r>
      <w:r w:rsidR="0061665F" w:rsidRPr="00861171">
        <w:rPr>
          <w:rStyle w:val="kursiv"/>
        </w:rPr>
        <w:t xml:space="preserve">, med </w:t>
      </w:r>
      <w:r w:rsidR="00CA152F" w:rsidRPr="00861171">
        <w:rPr>
          <w:rStyle w:val="kursiv"/>
        </w:rPr>
        <w:t>beskrivelser av tidstyve</w:t>
      </w:r>
      <w:r w:rsidR="000C200F" w:rsidRPr="00861171">
        <w:rPr>
          <w:rStyle w:val="kursiv"/>
        </w:rPr>
        <w:t>ne</w:t>
      </w:r>
      <w:r w:rsidR="00CA152F" w:rsidRPr="00861171">
        <w:rPr>
          <w:rStyle w:val="kursiv"/>
        </w:rPr>
        <w:t xml:space="preserve"> og relevante tiltak. </w:t>
      </w:r>
      <w:r w:rsidR="002A5DC3" w:rsidRPr="00861171">
        <w:rPr>
          <w:rStyle w:val="kursiv"/>
        </w:rPr>
        <w:t>Større endringer i</w:t>
      </w:r>
      <w:r w:rsidR="001318D6" w:rsidRPr="00861171">
        <w:rPr>
          <w:rStyle w:val="kursiv"/>
        </w:rPr>
        <w:t xml:space="preserve"> </w:t>
      </w:r>
      <w:r w:rsidR="00A2284B" w:rsidRPr="00861171">
        <w:rPr>
          <w:rStyle w:val="kursiv"/>
        </w:rPr>
        <w:t>ramme</w:t>
      </w:r>
      <w:r w:rsidR="002A5DC3" w:rsidRPr="00861171">
        <w:rPr>
          <w:rStyle w:val="kursiv"/>
        </w:rPr>
        <w:t>ne</w:t>
      </w:r>
      <w:r w:rsidR="00A2284B" w:rsidRPr="00861171">
        <w:rPr>
          <w:rStyle w:val="kursiv"/>
        </w:rPr>
        <w:t xml:space="preserve"> for helsetjenesten</w:t>
      </w:r>
      <w:r w:rsidR="007256EF" w:rsidRPr="00861171">
        <w:rPr>
          <w:rStyle w:val="kursiv"/>
        </w:rPr>
        <w:t xml:space="preserve"> eller arbeidslivet</w:t>
      </w:r>
      <w:r w:rsidR="002A5DC3" w:rsidRPr="00861171">
        <w:rPr>
          <w:rStyle w:val="kursiv"/>
        </w:rPr>
        <w:t>,</w:t>
      </w:r>
      <w:r w:rsidR="00A2284B" w:rsidRPr="00861171">
        <w:rPr>
          <w:rStyle w:val="kursiv"/>
        </w:rPr>
        <w:t xml:space="preserve"> </w:t>
      </w:r>
      <w:r w:rsidR="00C24468" w:rsidRPr="00861171">
        <w:rPr>
          <w:rStyle w:val="kursiv"/>
        </w:rPr>
        <w:t>som endringer i prioriteringsforskriften</w:t>
      </w:r>
      <w:r w:rsidR="00DA4359" w:rsidRPr="00861171">
        <w:rPr>
          <w:rStyle w:val="kursiv"/>
        </w:rPr>
        <w:t>, sykefraværsordninger eller finansierings</w:t>
      </w:r>
      <w:r w:rsidR="003000BE" w:rsidRPr="00861171">
        <w:rPr>
          <w:rStyle w:val="kursiv"/>
        </w:rPr>
        <w:t xml:space="preserve">system </w:t>
      </w:r>
      <w:r w:rsidR="00C24468" w:rsidRPr="00861171">
        <w:rPr>
          <w:rStyle w:val="kursiv"/>
        </w:rPr>
        <w:t>berøres ikke i analysen</w:t>
      </w:r>
      <w:r w:rsidR="0001120E" w:rsidRPr="00861171">
        <w:rPr>
          <w:rStyle w:val="kursiv"/>
        </w:rPr>
        <w:t>.</w:t>
      </w:r>
    </w:p>
    <w:p w14:paraId="3D02E764" w14:textId="0BD7FC6C" w:rsidR="00BD62C0" w:rsidRPr="00BD62C0" w:rsidRDefault="00617D72" w:rsidP="00EC5D88">
      <w:pPr>
        <w:pStyle w:val="avsnitt-undertittel"/>
      </w:pPr>
      <w:r>
        <w:t>Systematisering av tidstyver</w:t>
      </w:r>
    </w:p>
    <w:p w14:paraId="76F5BEDF" w14:textId="084CEE34" w:rsidR="00BA08A1" w:rsidRDefault="00BA08A1" w:rsidP="00BA08A1">
      <w:r>
        <w:t xml:space="preserve">Basert </w:t>
      </w:r>
      <w:r w:rsidR="00A353DB">
        <w:t>p</w:t>
      </w:r>
      <w:r>
        <w:t>å arbeidsgruppens innspill har vi systematisert tidstyver i følgende kategorier:</w:t>
      </w:r>
    </w:p>
    <w:p w14:paraId="4CA856FD" w14:textId="77777777" w:rsidR="00BA08A1" w:rsidRDefault="00BA08A1" w:rsidP="00EC5D88">
      <w:pPr>
        <w:pStyle w:val="Listebombe"/>
      </w:pPr>
      <w:r>
        <w:t>Dokumentasjon, beslutningsstøtte og koordinering</w:t>
      </w:r>
    </w:p>
    <w:p w14:paraId="711E09FD" w14:textId="57F15AED" w:rsidR="00BA08A1" w:rsidRDefault="00BA08A1" w:rsidP="00EC5D88">
      <w:pPr>
        <w:pStyle w:val="Listebombe"/>
      </w:pPr>
      <w:r>
        <w:t>Inntak</w:t>
      </w:r>
      <w:r w:rsidR="000605F6">
        <w:t xml:space="preserve">, </w:t>
      </w:r>
      <w:r>
        <w:t>etterkontroll</w:t>
      </w:r>
      <w:r w:rsidR="000605F6">
        <w:t xml:space="preserve"> og pasientforløp</w:t>
      </w:r>
    </w:p>
    <w:p w14:paraId="28722633" w14:textId="77777777" w:rsidR="00BA08A1" w:rsidRDefault="00BA08A1" w:rsidP="00EC5D88">
      <w:pPr>
        <w:pStyle w:val="Listebombe"/>
      </w:pPr>
      <w:r>
        <w:t>Oppgavedeling</w:t>
      </w:r>
    </w:p>
    <w:p w14:paraId="3E302C99" w14:textId="77777777" w:rsidR="00BA08A1" w:rsidRDefault="00BA08A1" w:rsidP="00EC5D88">
      <w:pPr>
        <w:pStyle w:val="Listebombe"/>
      </w:pPr>
      <w:r>
        <w:t>Organisering og ledelse</w:t>
      </w:r>
    </w:p>
    <w:p w14:paraId="592BBAA7" w14:textId="36242B5E" w:rsidR="00BA08A1" w:rsidRDefault="00BA08A1" w:rsidP="00EC5D88">
      <w:pPr>
        <w:pStyle w:val="Listebombe"/>
      </w:pPr>
      <w:r>
        <w:t>Bygg og utstyr</w:t>
      </w:r>
    </w:p>
    <w:p w14:paraId="74E0314A" w14:textId="1DD9F85D" w:rsidR="008261D4" w:rsidRDefault="00E728ED" w:rsidP="00412987">
      <w:r>
        <w:t xml:space="preserve">IT er ikke en egen kategori, da flere av tidstyvene knyttet til dette går på tvers av de definerte kategoriene. </w:t>
      </w:r>
      <w:r w:rsidR="003514F4">
        <w:t>IT-system for journalskriving</w:t>
      </w:r>
      <w:r w:rsidR="006D20F7">
        <w:t xml:space="preserve"> vil for eksempel</w:t>
      </w:r>
      <w:r w:rsidR="003514F4">
        <w:t xml:space="preserve"> påvirke </w:t>
      </w:r>
      <w:r w:rsidR="009D5736">
        <w:t xml:space="preserve">tidstyver i dokumentasjon, mens </w:t>
      </w:r>
      <w:r w:rsidR="00F87D9E">
        <w:t xml:space="preserve">IT-system for </w:t>
      </w:r>
      <w:r w:rsidR="008D3051">
        <w:t>pasient</w:t>
      </w:r>
      <w:r w:rsidR="00074177">
        <w:t xml:space="preserve">dialog og timebooking påvirker tidstyver innen inntak. </w:t>
      </w:r>
      <w:r w:rsidR="008261D4" w:rsidRPr="00D032A6">
        <w:t>Ventetidsløftet har</w:t>
      </w:r>
      <w:r w:rsidR="002D570A">
        <w:t xml:space="preserve"> hatt</w:t>
      </w:r>
      <w:r w:rsidR="008261D4" w:rsidRPr="00D032A6">
        <w:t xml:space="preserve"> en arbeidsgruppe for teknologiske løsninger og KI. </w:t>
      </w:r>
      <w:r w:rsidR="008F1F64" w:rsidRPr="00D032A6">
        <w:t xml:space="preserve">Flere </w:t>
      </w:r>
      <w:r w:rsidR="00390928" w:rsidRPr="00D032A6">
        <w:t xml:space="preserve">tiltak </w:t>
      </w:r>
      <w:r w:rsidR="00050920" w:rsidRPr="00D032A6">
        <w:t xml:space="preserve">foreslått av denne gruppen kan kjennes igjen i </w:t>
      </w:r>
      <w:r w:rsidR="00F11FCC">
        <w:t>vår</w:t>
      </w:r>
      <w:r w:rsidR="00050920" w:rsidRPr="00D032A6">
        <w:t xml:space="preserve"> </w:t>
      </w:r>
      <w:r w:rsidR="00E45FC9">
        <w:t>rapport</w:t>
      </w:r>
      <w:r w:rsidR="00D032A6">
        <w:t xml:space="preserve"> </w:t>
      </w:r>
      <w:r w:rsidR="00B817A3" w:rsidRPr="00175CE7">
        <w:rPr>
          <w:noProof/>
        </w:rPr>
        <w:t>(Ventetidsløftet, 2024)</w:t>
      </w:r>
      <w:r w:rsidR="00050920" w:rsidRPr="00D032A6">
        <w:t>.</w:t>
      </w:r>
    </w:p>
    <w:p w14:paraId="7E9A4CE7" w14:textId="21CA8D56" w:rsidR="002C610E" w:rsidRDefault="002C610E" w:rsidP="00EC5D88">
      <w:pPr>
        <w:pStyle w:val="avsnitt-undertittel"/>
      </w:pPr>
      <w:r>
        <w:t>Avgrensning</w:t>
      </w:r>
    </w:p>
    <w:p w14:paraId="5813F83B" w14:textId="7543B1BD" w:rsidR="00B817A3" w:rsidRDefault="007923DD" w:rsidP="007923DD">
      <w:r>
        <w:t xml:space="preserve">Vi har avgrenset oppdraget ved å se bort fra </w:t>
      </w:r>
      <w:r w:rsidR="00861171">
        <w:t>«</w:t>
      </w:r>
      <w:r>
        <w:t>prioritering i stort</w:t>
      </w:r>
      <w:r w:rsidR="00861171">
        <w:t>»</w:t>
      </w:r>
      <w:r>
        <w:t xml:space="preserve">, det vil si hvilke tjenester som helsetjenesten skal tilby og prioritering mellom disse. Videre berører vi </w:t>
      </w:r>
      <w:r>
        <w:lastRenderedPageBreak/>
        <w:t>heller ikke ressurstilgang og insentiver i form av bemanning, rekruttering, sykefravær og finansieringssystem.</w:t>
      </w:r>
    </w:p>
    <w:p w14:paraId="1A2C3B46" w14:textId="4B467CF4" w:rsidR="00B817A3" w:rsidRDefault="00BA08A1" w:rsidP="00BA08A1">
      <w:r>
        <w:t>Vi ser likevel at det er noen grensetilfeller, der prioritering</w:t>
      </w:r>
      <w:r w:rsidR="00B57E46">
        <w:t>,</w:t>
      </w:r>
      <w:r>
        <w:t xml:space="preserve"> ressurstilgang og insentiver kan påvirke på individnivå, og </w:t>
      </w:r>
      <w:r w:rsidR="00B57E46">
        <w:t>dermed</w:t>
      </w:r>
      <w:r>
        <w:t xml:space="preserve"> være relevant</w:t>
      </w:r>
      <w:r w:rsidR="00130D54">
        <w:t>e</w:t>
      </w:r>
      <w:r>
        <w:t xml:space="preserve">. Dette kan gjelde inntak av pasienter, etterkontroll og organisering og ledelse. Men prioritering </w:t>
      </w:r>
      <w:r w:rsidR="00861171">
        <w:t>«</w:t>
      </w:r>
      <w:r>
        <w:t>i stort</w:t>
      </w:r>
      <w:r w:rsidR="00861171">
        <w:t>»</w:t>
      </w:r>
      <w:r>
        <w:t xml:space="preserve">, </w:t>
      </w:r>
      <w:r w:rsidR="00977E16">
        <w:t>som</w:t>
      </w:r>
      <w:r>
        <w:t xml:space="preserve"> stortingsvedtak om budsjett</w:t>
      </w:r>
      <w:r w:rsidR="007167F1">
        <w:t xml:space="preserve"> eller</w:t>
      </w:r>
      <w:r>
        <w:t xml:space="preserve"> nasjonale planverk</w:t>
      </w:r>
      <w:r w:rsidR="00977E16">
        <w:t>,</w:t>
      </w:r>
      <w:r>
        <w:t xml:space="preserve"> </w:t>
      </w:r>
      <w:r w:rsidR="007167F1">
        <w:t>inngår ikke.</w:t>
      </w:r>
    </w:p>
    <w:p w14:paraId="1F1C00E7" w14:textId="77777777" w:rsidR="00B817A3" w:rsidRDefault="00BA08A1" w:rsidP="00251B74">
      <w:r>
        <w:t>Ressurstilgang og insentiver er ikke fokus for dette oppdraget i den grad det angår overordnet bemanning, rekruttering, sykefravær og finansieringssystemet. Faktoren er likevel relevant i den grad det går på for eksempel konkrete insentiver for effektiv bruk av byggene og utstyret og insentiver for effektiv oppgavedeling.</w:t>
      </w:r>
    </w:p>
    <w:p w14:paraId="01673424" w14:textId="2DEAADD8" w:rsidR="00C0504B" w:rsidRDefault="00C0504B" w:rsidP="00C0504B">
      <w:pPr>
        <w:pStyle w:val="figur-tittel"/>
      </w:pPr>
      <w:r>
        <w:t>Kategorier av tidstyver</w:t>
      </w:r>
    </w:p>
    <w:p w14:paraId="43161ED0" w14:textId="76A36F89" w:rsidR="00C0504B" w:rsidRDefault="00C0504B" w:rsidP="00C0504B">
      <w:r w:rsidRPr="00C0504B">
        <w:rPr>
          <w:noProof/>
        </w:rPr>
        <w:drawing>
          <wp:inline distT="0" distB="0" distL="0" distR="0" wp14:anchorId="76FADE7E" wp14:editId="68EE0169">
            <wp:extent cx="2797914" cy="2982036"/>
            <wp:effectExtent l="0" t="0" r="2540" b="8890"/>
            <wp:docPr id="5099338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33878" name=""/>
                    <pic:cNvPicPr/>
                  </pic:nvPicPr>
                  <pic:blipFill>
                    <a:blip r:embed="rId11"/>
                    <a:stretch>
                      <a:fillRect/>
                    </a:stretch>
                  </pic:blipFill>
                  <pic:spPr>
                    <a:xfrm>
                      <a:off x="0" y="0"/>
                      <a:ext cx="2803224" cy="2987696"/>
                    </a:xfrm>
                    <a:prstGeom prst="rect">
                      <a:avLst/>
                    </a:prstGeom>
                  </pic:spPr>
                </pic:pic>
              </a:graphicData>
            </a:graphic>
          </wp:inline>
        </w:drawing>
      </w:r>
    </w:p>
    <w:p w14:paraId="65308207" w14:textId="062A72D7" w:rsidR="00C0504B" w:rsidRDefault="00C0504B" w:rsidP="00C0504B">
      <w:pPr>
        <w:pStyle w:val="figur-tittel"/>
      </w:pPr>
      <w:r>
        <w:t>Områder som påvirker tidsbruk i tjenesten</w:t>
      </w:r>
    </w:p>
    <w:p w14:paraId="17E172FD" w14:textId="60D49088" w:rsidR="00C0504B" w:rsidRPr="00C0504B" w:rsidRDefault="00C0504B" w:rsidP="00C0504B">
      <w:r w:rsidRPr="00C0504B">
        <w:rPr>
          <w:noProof/>
        </w:rPr>
        <w:lastRenderedPageBreak/>
        <w:drawing>
          <wp:inline distT="0" distB="0" distL="0" distR="0" wp14:anchorId="55B98EEA" wp14:editId="73FE65FC">
            <wp:extent cx="2699698" cy="2615184"/>
            <wp:effectExtent l="0" t="0" r="5715" b="0"/>
            <wp:docPr id="78431695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16957" name=""/>
                    <pic:cNvPicPr/>
                  </pic:nvPicPr>
                  <pic:blipFill>
                    <a:blip r:embed="rId12"/>
                    <a:stretch>
                      <a:fillRect/>
                    </a:stretch>
                  </pic:blipFill>
                  <pic:spPr>
                    <a:xfrm>
                      <a:off x="0" y="0"/>
                      <a:ext cx="2702609" cy="2618004"/>
                    </a:xfrm>
                    <a:prstGeom prst="rect">
                      <a:avLst/>
                    </a:prstGeom>
                  </pic:spPr>
                </pic:pic>
              </a:graphicData>
            </a:graphic>
          </wp:inline>
        </w:drawing>
      </w:r>
    </w:p>
    <w:p w14:paraId="3B1E728E" w14:textId="05A44030" w:rsidR="001E71D0" w:rsidRDefault="00127844" w:rsidP="00127844">
      <w:pPr>
        <w:pStyle w:val="Overskrift1"/>
      </w:pPr>
      <w:r>
        <w:t>Bemanning i spesialisthelsetjenesten</w:t>
      </w:r>
    </w:p>
    <w:p w14:paraId="1A59E0D9" w14:textId="2DFA9FC9" w:rsidR="00B817A3" w:rsidRPr="00861171" w:rsidRDefault="0023058E" w:rsidP="00EC5D88">
      <w:pPr>
        <w:rPr>
          <w:rStyle w:val="kursiv"/>
        </w:rPr>
      </w:pPr>
      <w:r w:rsidRPr="00861171">
        <w:rPr>
          <w:rStyle w:val="kursiv"/>
        </w:rPr>
        <w:t xml:space="preserve">Tidstyvene </w:t>
      </w:r>
      <w:r w:rsidR="001D228E" w:rsidRPr="00861171">
        <w:rPr>
          <w:rStyle w:val="kursiv"/>
        </w:rPr>
        <w:t xml:space="preserve">stjeler tiden til de ansatte </w:t>
      </w:r>
      <w:r w:rsidR="00DD3335" w:rsidRPr="00861171">
        <w:rPr>
          <w:rStyle w:val="kursiv"/>
        </w:rPr>
        <w:t xml:space="preserve">på sykehusene. </w:t>
      </w:r>
      <w:r w:rsidR="00943385" w:rsidRPr="00861171">
        <w:rPr>
          <w:rStyle w:val="kursiv"/>
        </w:rPr>
        <w:t xml:space="preserve">Spesialisthelsetjenesten </w:t>
      </w:r>
      <w:r w:rsidR="00BC5AF2" w:rsidRPr="00861171">
        <w:rPr>
          <w:rStyle w:val="kursiv"/>
        </w:rPr>
        <w:t>sysselsetter</w:t>
      </w:r>
      <w:r w:rsidR="00943385" w:rsidRPr="00861171">
        <w:rPr>
          <w:rStyle w:val="kursiv"/>
        </w:rPr>
        <w:t xml:space="preserve"> </w:t>
      </w:r>
      <w:r w:rsidR="00572E80" w:rsidRPr="00861171">
        <w:rPr>
          <w:rStyle w:val="kursiv"/>
        </w:rPr>
        <w:t>om lag 14</w:t>
      </w:r>
      <w:r w:rsidR="00861171" w:rsidRPr="00861171">
        <w:rPr>
          <w:rStyle w:val="kursiv"/>
        </w:rPr>
        <w:t>0 000</w:t>
      </w:r>
      <w:r w:rsidR="00572E80" w:rsidRPr="00861171">
        <w:rPr>
          <w:rStyle w:val="kursiv"/>
        </w:rPr>
        <w:t xml:space="preserve"> årsverk</w:t>
      </w:r>
      <w:r w:rsidR="004C3C1E" w:rsidRPr="00861171">
        <w:rPr>
          <w:rStyle w:val="kursiv"/>
        </w:rPr>
        <w:t>, der s</w:t>
      </w:r>
      <w:r w:rsidR="009961FD" w:rsidRPr="00861171">
        <w:rPr>
          <w:rStyle w:val="kursiv"/>
        </w:rPr>
        <w:t xml:space="preserve">ykepleiere er den største yrkesgruppen, etterfulgt av </w:t>
      </w:r>
      <w:r w:rsidR="0026203A" w:rsidRPr="00861171">
        <w:rPr>
          <w:rStyle w:val="kursiv"/>
        </w:rPr>
        <w:t>leger</w:t>
      </w:r>
      <w:r w:rsidR="00EA6973" w:rsidRPr="00861171">
        <w:rPr>
          <w:rStyle w:val="kursiv"/>
        </w:rPr>
        <w:t xml:space="preserve"> </w:t>
      </w:r>
      <w:r w:rsidR="00A22371" w:rsidRPr="00861171">
        <w:rPr>
          <w:rStyle w:val="kursiv"/>
        </w:rPr>
        <w:t xml:space="preserve">og deretter </w:t>
      </w:r>
      <w:r w:rsidR="00C72AF1" w:rsidRPr="00861171">
        <w:rPr>
          <w:rStyle w:val="kursiv"/>
        </w:rPr>
        <w:t>administrasjon</w:t>
      </w:r>
      <w:r w:rsidR="00A22371" w:rsidRPr="00861171">
        <w:rPr>
          <w:rStyle w:val="kursiv"/>
        </w:rPr>
        <w:t xml:space="preserve"> og ledelse. </w:t>
      </w:r>
      <w:r w:rsidR="00993DD6" w:rsidRPr="00861171">
        <w:rPr>
          <w:rStyle w:val="kursiv"/>
        </w:rPr>
        <w:t>I senere år har d</w:t>
      </w:r>
      <w:r w:rsidR="00F12245" w:rsidRPr="00861171">
        <w:rPr>
          <w:rStyle w:val="kursiv"/>
        </w:rPr>
        <w:t xml:space="preserve">et vært størst </w:t>
      </w:r>
      <w:r w:rsidR="008539AA" w:rsidRPr="00861171">
        <w:rPr>
          <w:rStyle w:val="kursiv"/>
        </w:rPr>
        <w:t>bemanningsvekst blant leger, psykologer</w:t>
      </w:r>
      <w:r w:rsidR="00396DAC" w:rsidRPr="00861171">
        <w:rPr>
          <w:rStyle w:val="kursiv"/>
        </w:rPr>
        <w:t xml:space="preserve"> og </w:t>
      </w:r>
      <w:r w:rsidR="00E529B7" w:rsidRPr="00861171">
        <w:rPr>
          <w:rStyle w:val="kursiv"/>
        </w:rPr>
        <w:t xml:space="preserve">innen </w:t>
      </w:r>
      <w:r w:rsidR="00396DAC" w:rsidRPr="00861171">
        <w:rPr>
          <w:rStyle w:val="kursiv"/>
        </w:rPr>
        <w:t>administrasjon og støttetjenester.</w:t>
      </w:r>
    </w:p>
    <w:p w14:paraId="562A46C3" w14:textId="105B51B2" w:rsidR="008A3451" w:rsidRPr="008A3451" w:rsidRDefault="000D72DA" w:rsidP="008A3451">
      <w:pPr>
        <w:pStyle w:val="Overskrift2"/>
      </w:pPr>
      <w:r>
        <w:t>Helse- og omsorgssektoren</w:t>
      </w:r>
    </w:p>
    <w:p w14:paraId="69A771E7" w14:textId="01C1DBDF" w:rsidR="003C753E" w:rsidRDefault="008F74E5" w:rsidP="008A3451">
      <w:r>
        <w:t>H</w:t>
      </w:r>
      <w:r w:rsidR="00823CDC">
        <w:t>else og omsorg</w:t>
      </w:r>
      <w:r w:rsidR="006064E6">
        <w:t xml:space="preserve"> </w:t>
      </w:r>
      <w:r>
        <w:t xml:space="preserve">er </w:t>
      </w:r>
      <w:r w:rsidR="00EF56F6">
        <w:t>en stor yrkes</w:t>
      </w:r>
      <w:r w:rsidR="006064E6">
        <w:t>sektor</w:t>
      </w:r>
      <w:r w:rsidR="000B46C2">
        <w:t>, med</w:t>
      </w:r>
      <w:r w:rsidR="00655258">
        <w:t xml:space="preserve"> </w:t>
      </w:r>
      <w:r w:rsidR="005F3031">
        <w:t>20 prosent av</w:t>
      </w:r>
      <w:r w:rsidR="00030637">
        <w:t xml:space="preserve"> norske sysselsatte</w:t>
      </w:r>
      <w:r w:rsidR="00655258">
        <w:t xml:space="preserve"> </w:t>
      </w:r>
      <w:r w:rsidR="00B817A3" w:rsidRPr="00D917C9">
        <w:rPr>
          <w:noProof/>
        </w:rPr>
        <w:t>(OECD, 2024)</w:t>
      </w:r>
      <w:r w:rsidR="00030637">
        <w:t xml:space="preserve">. Dette er </w:t>
      </w:r>
      <w:r w:rsidR="00B11B14">
        <w:t xml:space="preserve">den største andelen </w:t>
      </w:r>
      <w:r w:rsidR="000F2FA0">
        <w:t>i EU</w:t>
      </w:r>
      <w:r w:rsidR="00D85D7F">
        <w:t>/EØS</w:t>
      </w:r>
      <w:r w:rsidR="004C492A">
        <w:t>, foran Danmark med 18 og Nederland med 17 prosent.</w:t>
      </w:r>
      <w:r w:rsidR="00BB7E1A">
        <w:t xml:space="preserve"> </w:t>
      </w:r>
      <w:r w:rsidR="00F81792">
        <w:t xml:space="preserve">Norge, sammen med Østerrike og Kypros, har den høyeste dekningen leger, med 5 per </w:t>
      </w:r>
      <w:r w:rsidR="00861171">
        <w:t>1 000</w:t>
      </w:r>
      <w:r w:rsidR="00F81792">
        <w:t xml:space="preserve"> innbyggere</w:t>
      </w:r>
      <w:r w:rsidR="00847753">
        <w:t>.</w:t>
      </w:r>
      <w:r w:rsidR="00B60AED">
        <w:t xml:space="preserve"> </w:t>
      </w:r>
      <w:r w:rsidR="00537933">
        <w:t xml:space="preserve">OECD (2024) </w:t>
      </w:r>
      <w:r w:rsidR="00BB7E1A">
        <w:t xml:space="preserve">viser </w:t>
      </w:r>
      <w:r w:rsidR="00537933">
        <w:t xml:space="preserve">at </w:t>
      </w:r>
      <w:r w:rsidR="009A3C92">
        <w:t xml:space="preserve">Norge </w:t>
      </w:r>
      <w:r w:rsidR="00711C24">
        <w:t xml:space="preserve">også </w:t>
      </w:r>
      <w:r w:rsidR="009A3C92">
        <w:t xml:space="preserve">er i toppen </w:t>
      </w:r>
      <w:r w:rsidR="00DE1543">
        <w:t xml:space="preserve">når det gjelder </w:t>
      </w:r>
      <w:r w:rsidR="009A3C92">
        <w:t xml:space="preserve">sykepleierdekning, med </w:t>
      </w:r>
      <w:r w:rsidR="00F542ED">
        <w:t xml:space="preserve">12 per </w:t>
      </w:r>
      <w:r w:rsidR="001D07C1">
        <w:t>sykepl</w:t>
      </w:r>
      <w:r w:rsidR="007E28E4">
        <w:t>ei</w:t>
      </w:r>
      <w:r w:rsidR="00D77E9B">
        <w:t>e</w:t>
      </w:r>
      <w:r w:rsidR="001D07C1">
        <w:t>re</w:t>
      </w:r>
      <w:r w:rsidR="00D77E9B">
        <w:t xml:space="preserve"> per </w:t>
      </w:r>
      <w:r w:rsidR="00861171">
        <w:t>1 000</w:t>
      </w:r>
      <w:r w:rsidR="00F542ED">
        <w:t xml:space="preserve"> innbyggere</w:t>
      </w:r>
      <w:r w:rsidR="00312865">
        <w:t xml:space="preserve">, </w:t>
      </w:r>
      <w:r w:rsidR="009A3C92">
        <w:t>samme som</w:t>
      </w:r>
      <w:r w:rsidR="00963DDD">
        <w:t xml:space="preserve"> i Island, Finland, Irland og Tyskland.</w:t>
      </w:r>
      <w:r w:rsidR="00F542ED">
        <w:t xml:space="preserve"> </w:t>
      </w:r>
      <w:r w:rsidR="0034304F">
        <w:t>EU/EØS</w:t>
      </w:r>
      <w:r w:rsidR="00963DDD">
        <w:t xml:space="preserve">-snittet </w:t>
      </w:r>
      <w:r w:rsidR="0034304F">
        <w:t xml:space="preserve">er </w:t>
      </w:r>
      <w:r w:rsidR="005E6936">
        <w:t>4,2</w:t>
      </w:r>
      <w:r w:rsidR="00D21829">
        <w:t xml:space="preserve"> leger og </w:t>
      </w:r>
      <w:r w:rsidR="005A0CA2">
        <w:t>8</w:t>
      </w:r>
      <w:r w:rsidR="005E6936">
        <w:t>,</w:t>
      </w:r>
      <w:r w:rsidR="005A0CA2">
        <w:t xml:space="preserve">4 sykepleiere per </w:t>
      </w:r>
      <w:r w:rsidR="00861171">
        <w:t>1 000</w:t>
      </w:r>
      <w:r w:rsidR="005A0CA2">
        <w:t xml:space="preserve"> innbyggere.</w:t>
      </w:r>
    </w:p>
    <w:p w14:paraId="2995CDE9" w14:textId="3F64B9D8" w:rsidR="00663D62" w:rsidRDefault="007909E4" w:rsidP="00C94B27">
      <w:pPr>
        <w:pStyle w:val="Overskrift2"/>
      </w:pPr>
      <w:r>
        <w:t>Spesialisthelsetjenesten</w:t>
      </w:r>
    </w:p>
    <w:p w14:paraId="40E9EABA" w14:textId="66B42CC3" w:rsidR="00085F52" w:rsidRDefault="00857526" w:rsidP="008A3451">
      <w:r>
        <w:t xml:space="preserve">Spesialisthelsetjenesten sysselsetter </w:t>
      </w:r>
      <w:r w:rsidR="00B95345">
        <w:t>d</w:t>
      </w:r>
      <w:r w:rsidR="00DC14D1">
        <w:t xml:space="preserve">røyt 5 prosent av de sysselsatte i Norge </w:t>
      </w:r>
      <w:r w:rsidR="00B817A3" w:rsidRPr="00D917C9">
        <w:rPr>
          <w:noProof/>
        </w:rPr>
        <w:t>(SSB, 2025)</w:t>
      </w:r>
      <w:r w:rsidR="00DC14D1">
        <w:t>.</w:t>
      </w:r>
      <w:r>
        <w:t xml:space="preserve"> </w:t>
      </w:r>
      <w:r w:rsidR="00CE51CC">
        <w:t>Sykepleiere</w:t>
      </w:r>
      <w:r w:rsidR="00D316B6">
        <w:t xml:space="preserve">, </w:t>
      </w:r>
      <w:r w:rsidR="00CE51CC">
        <w:t>inkl</w:t>
      </w:r>
      <w:r w:rsidR="00D316B6">
        <w:t xml:space="preserve">udert </w:t>
      </w:r>
      <w:r w:rsidR="00CE51CC">
        <w:t>spesialsykepleiere</w:t>
      </w:r>
      <w:r w:rsidR="0008435C">
        <w:t>,</w:t>
      </w:r>
      <w:r w:rsidR="00CE51CC">
        <w:t xml:space="preserve"> er den største yrkesgruppen i spesialisthelsetjenesten</w:t>
      </w:r>
      <w:r w:rsidR="009C51F1">
        <w:t>,</w:t>
      </w:r>
      <w:r w:rsidR="00603CF5">
        <w:t xml:space="preserve"> </w:t>
      </w:r>
      <w:r w:rsidR="00C25A5A">
        <w:t xml:space="preserve">med i </w:t>
      </w:r>
      <w:r w:rsidR="007E4927">
        <w:t>overkant av 4</w:t>
      </w:r>
      <w:r w:rsidR="00861171">
        <w:t>1 000</w:t>
      </w:r>
      <w:r w:rsidR="007E4927">
        <w:t xml:space="preserve"> årsverk</w:t>
      </w:r>
      <w:r w:rsidR="009C51F1">
        <w:t xml:space="preserve"> (</w:t>
      </w:r>
      <w:r w:rsidR="004D6881">
        <w:t xml:space="preserve">Figur </w:t>
      </w:r>
      <w:r w:rsidR="004D6881">
        <w:rPr>
          <w:noProof/>
        </w:rPr>
        <w:t>3</w:t>
      </w:r>
      <w:r w:rsidR="004D6881">
        <w:noBreakHyphen/>
      </w:r>
      <w:r w:rsidR="004D6881">
        <w:rPr>
          <w:noProof/>
        </w:rPr>
        <w:t>1</w:t>
      </w:r>
      <w:r w:rsidR="009C51F1">
        <w:t xml:space="preserve">). Leger er den nest </w:t>
      </w:r>
      <w:r w:rsidR="00A3227B">
        <w:t>største gruppen</w:t>
      </w:r>
      <w:r w:rsidR="00B24AE1">
        <w:t xml:space="preserve">, </w:t>
      </w:r>
      <w:r w:rsidR="003D26BA">
        <w:t>med 1</w:t>
      </w:r>
      <w:r w:rsidR="00861171">
        <w:t>6 600</w:t>
      </w:r>
      <w:r w:rsidR="003D26BA">
        <w:t xml:space="preserve"> årsverk. </w:t>
      </w:r>
      <w:r w:rsidR="005C6A72">
        <w:t>Deretter følger</w:t>
      </w:r>
      <w:r w:rsidR="00B24AE1">
        <w:t xml:space="preserve"> økonomi, administrasjon og salg</w:t>
      </w:r>
      <w:r w:rsidR="00EB7D6A">
        <w:t xml:space="preserve">, med </w:t>
      </w:r>
      <w:r w:rsidR="008E2EE5">
        <w:t xml:space="preserve">rundt </w:t>
      </w:r>
      <w:r w:rsidR="00861171">
        <w:t>8 100</w:t>
      </w:r>
      <w:r w:rsidR="008E2EE5">
        <w:t xml:space="preserve"> </w:t>
      </w:r>
      <w:r w:rsidR="00EB7D6A">
        <w:t>årsverk</w:t>
      </w:r>
      <w:r w:rsidR="00327DF7">
        <w:t xml:space="preserve">, </w:t>
      </w:r>
      <w:r w:rsidR="00EB7D6A">
        <w:t xml:space="preserve">og ledere med </w:t>
      </w:r>
      <w:r w:rsidR="00861171">
        <w:t>6 900</w:t>
      </w:r>
      <w:r w:rsidR="008E2EE5">
        <w:t xml:space="preserve"> årsverk.</w:t>
      </w:r>
    </w:p>
    <w:p w14:paraId="5F462D28" w14:textId="507A2E73" w:rsidR="00073655" w:rsidRDefault="00E16370" w:rsidP="0067024B">
      <w:r>
        <w:t>S</w:t>
      </w:r>
      <w:r w:rsidR="00894859">
        <w:t xml:space="preserve">omatisk behandling </w:t>
      </w:r>
      <w:r>
        <w:t xml:space="preserve">er </w:t>
      </w:r>
      <w:r w:rsidR="00894859">
        <w:t>størst med over halvparten av årsverkene</w:t>
      </w:r>
      <w:r w:rsidR="003D3EE8">
        <w:t xml:space="preserve"> (</w:t>
      </w:r>
      <w:r w:rsidR="004D6881">
        <w:t xml:space="preserve">Figur </w:t>
      </w:r>
      <w:r w:rsidR="004D6881">
        <w:rPr>
          <w:noProof/>
        </w:rPr>
        <w:t>3</w:t>
      </w:r>
      <w:r w:rsidR="004D6881">
        <w:noBreakHyphen/>
      </w:r>
      <w:r w:rsidR="004D6881">
        <w:rPr>
          <w:noProof/>
        </w:rPr>
        <w:t>2</w:t>
      </w:r>
      <w:r w:rsidR="003D3EE8">
        <w:t>)</w:t>
      </w:r>
      <w:r w:rsidR="00755821">
        <w:t>.</w:t>
      </w:r>
      <w:r w:rsidR="004C10DE">
        <w:t xml:space="preserve"> </w:t>
      </w:r>
      <w:r w:rsidR="00961505">
        <w:t>A</w:t>
      </w:r>
      <w:r w:rsidR="004C10DE">
        <w:t xml:space="preserve">dministrasjon og service </w:t>
      </w:r>
      <w:r w:rsidR="00961505">
        <w:t xml:space="preserve">følger </w:t>
      </w:r>
      <w:r w:rsidR="004C10DE">
        <w:t>med 27 prosent</w:t>
      </w:r>
      <w:r w:rsidR="00A131EF">
        <w:t>. P</w:t>
      </w:r>
      <w:r w:rsidR="007A6C38">
        <w:t xml:space="preserve">sykisk helsevern </w:t>
      </w:r>
      <w:r w:rsidR="00A131EF">
        <w:t xml:space="preserve">har totalt 14 prosent, med henholdsvis 11 og </w:t>
      </w:r>
      <w:r w:rsidR="0094711F">
        <w:t>3</w:t>
      </w:r>
      <w:r w:rsidR="00A131EF">
        <w:t xml:space="preserve"> prosent for voks</w:t>
      </w:r>
      <w:r w:rsidR="00FC19B4">
        <w:t>n</w:t>
      </w:r>
      <w:r w:rsidR="00A131EF">
        <w:t xml:space="preserve">e og barn og unge. Ambulansetjenesten </w:t>
      </w:r>
      <w:r w:rsidR="00177687">
        <w:t>har</w:t>
      </w:r>
      <w:r w:rsidR="00A82671">
        <w:t xml:space="preserve"> </w:t>
      </w:r>
      <w:r w:rsidR="0094711F">
        <w:t>4</w:t>
      </w:r>
      <w:r w:rsidR="00A131EF">
        <w:t xml:space="preserve"> prosent</w:t>
      </w:r>
      <w:r w:rsidR="0094711F">
        <w:t xml:space="preserve"> </w:t>
      </w:r>
      <w:r w:rsidR="00A82671">
        <w:t>av årsverken</w:t>
      </w:r>
      <w:r w:rsidR="00142CA1">
        <w:t>e</w:t>
      </w:r>
      <w:r w:rsidR="00A82671">
        <w:t>,</w:t>
      </w:r>
      <w:r w:rsidR="0094711F">
        <w:t xml:space="preserve"> mens </w:t>
      </w:r>
      <w:r w:rsidR="00FB26D6">
        <w:t xml:space="preserve">3 prosent av årsverkene jobber </w:t>
      </w:r>
      <w:r w:rsidR="00FB26D6">
        <w:lastRenderedPageBreak/>
        <w:t xml:space="preserve">innen </w:t>
      </w:r>
      <w:r w:rsidR="0094711F">
        <w:t>tverrfaglig spesialisert rusbehandling</w:t>
      </w:r>
      <w:r w:rsidR="002F33F2">
        <w:t xml:space="preserve"> (TS</w:t>
      </w:r>
      <w:r>
        <w:t>B</w:t>
      </w:r>
      <w:r w:rsidR="002F33F2">
        <w:t>)</w:t>
      </w:r>
      <w:r w:rsidR="00D40E37">
        <w:t>.</w:t>
      </w:r>
      <w:r w:rsidR="0094711F">
        <w:t xml:space="preserve"> </w:t>
      </w:r>
      <w:r w:rsidR="000658BA">
        <w:t>Andre helsefag med høyere utdanning utgjør 14 prosent</w:t>
      </w:r>
      <w:r w:rsidR="00E77D82">
        <w:t>.</w:t>
      </w:r>
    </w:p>
    <w:p w14:paraId="56F9C8E4" w14:textId="056DF609" w:rsidR="00C0504B" w:rsidRDefault="00C0504B" w:rsidP="00C0504B">
      <w:pPr>
        <w:pStyle w:val="figur-tittel"/>
      </w:pPr>
      <w:r>
        <w:t>Avtalte årsverk i spesialisthelse-tjenesten i 2024 (i tusen)</w:t>
      </w:r>
    </w:p>
    <w:p w14:paraId="01138681" w14:textId="32E34035" w:rsidR="00C0504B" w:rsidRDefault="00C0504B" w:rsidP="00C0504B">
      <w:r w:rsidRPr="00C0504B">
        <w:rPr>
          <w:noProof/>
        </w:rPr>
        <w:drawing>
          <wp:inline distT="0" distB="0" distL="0" distR="0" wp14:anchorId="53231189" wp14:editId="0C112C9E">
            <wp:extent cx="2987261" cy="6339385"/>
            <wp:effectExtent l="0" t="0" r="3810" b="4445"/>
            <wp:docPr id="78858128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81283" name=""/>
                    <pic:cNvPicPr/>
                  </pic:nvPicPr>
                  <pic:blipFill>
                    <a:blip r:embed="rId13"/>
                    <a:stretch>
                      <a:fillRect/>
                    </a:stretch>
                  </pic:blipFill>
                  <pic:spPr>
                    <a:xfrm>
                      <a:off x="0" y="0"/>
                      <a:ext cx="2987813" cy="6340556"/>
                    </a:xfrm>
                    <a:prstGeom prst="rect">
                      <a:avLst/>
                    </a:prstGeom>
                  </pic:spPr>
                </pic:pic>
              </a:graphicData>
            </a:graphic>
          </wp:inline>
        </w:drawing>
      </w:r>
    </w:p>
    <w:p w14:paraId="04F29231" w14:textId="641FB453" w:rsidR="00C0504B" w:rsidRDefault="00C0504B" w:rsidP="00C0504B">
      <w:pPr>
        <w:pStyle w:val="Kilde"/>
      </w:pPr>
      <w:r>
        <w:t>Kilde: SSB tabell 13953</w:t>
      </w:r>
    </w:p>
    <w:p w14:paraId="7C1C2BC8" w14:textId="324F20C3" w:rsidR="00C0504B" w:rsidRDefault="00C0504B" w:rsidP="00C0504B">
      <w:pPr>
        <w:pStyle w:val="figur-tittel"/>
      </w:pPr>
      <w:r>
        <w:t>Årsverk etter område, 2024</w:t>
      </w:r>
    </w:p>
    <w:p w14:paraId="34553CA9" w14:textId="2B72FF99" w:rsidR="00C0504B" w:rsidRPr="00C0504B" w:rsidRDefault="00C0504B" w:rsidP="00C0504B">
      <w:r w:rsidRPr="00C0504B">
        <w:rPr>
          <w:noProof/>
        </w:rPr>
        <w:lastRenderedPageBreak/>
        <w:drawing>
          <wp:inline distT="0" distB="0" distL="0" distR="0" wp14:anchorId="75C45703" wp14:editId="1C3567D4">
            <wp:extent cx="2748809" cy="2294916"/>
            <wp:effectExtent l="0" t="0" r="0" b="0"/>
            <wp:docPr id="27461714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17140" name=""/>
                    <pic:cNvPicPr/>
                  </pic:nvPicPr>
                  <pic:blipFill>
                    <a:blip r:embed="rId14"/>
                    <a:stretch>
                      <a:fillRect/>
                    </a:stretch>
                  </pic:blipFill>
                  <pic:spPr>
                    <a:xfrm>
                      <a:off x="0" y="0"/>
                      <a:ext cx="2753527" cy="2298855"/>
                    </a:xfrm>
                    <a:prstGeom prst="rect">
                      <a:avLst/>
                    </a:prstGeom>
                  </pic:spPr>
                </pic:pic>
              </a:graphicData>
            </a:graphic>
          </wp:inline>
        </w:drawing>
      </w:r>
    </w:p>
    <w:p w14:paraId="462F6F67" w14:textId="3B3C4E5F" w:rsidR="00C0504B" w:rsidRDefault="00C0504B" w:rsidP="00C0504B">
      <w:pPr>
        <w:pStyle w:val="Kilde"/>
      </w:pPr>
      <w:r>
        <w:t>Kilde: SSB tabell 13953</w:t>
      </w:r>
    </w:p>
    <w:p w14:paraId="44676ED4" w14:textId="4F138605" w:rsidR="00C0504B" w:rsidRDefault="00C0504B" w:rsidP="00C0504B">
      <w:pPr>
        <w:pStyle w:val="figur-tittel"/>
      </w:pPr>
      <w:r>
        <w:t>Prosentvis utvikling i avtalte årsverk siden 2015 for utvalgte grupper i tjenesten</w:t>
      </w:r>
    </w:p>
    <w:p w14:paraId="155533BC" w14:textId="233594A3" w:rsidR="00C0504B" w:rsidRDefault="00C0504B" w:rsidP="00C0504B">
      <w:r w:rsidRPr="00C0504B">
        <w:rPr>
          <w:noProof/>
        </w:rPr>
        <w:drawing>
          <wp:inline distT="0" distB="0" distL="0" distR="0" wp14:anchorId="599406DB" wp14:editId="1834DA77">
            <wp:extent cx="5760720" cy="4663440"/>
            <wp:effectExtent l="0" t="0" r="0" b="3810"/>
            <wp:docPr id="47920899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08992" name=""/>
                    <pic:cNvPicPr/>
                  </pic:nvPicPr>
                  <pic:blipFill>
                    <a:blip r:embed="rId15"/>
                    <a:stretch>
                      <a:fillRect/>
                    </a:stretch>
                  </pic:blipFill>
                  <pic:spPr>
                    <a:xfrm>
                      <a:off x="0" y="0"/>
                      <a:ext cx="5760720" cy="4663440"/>
                    </a:xfrm>
                    <a:prstGeom prst="rect">
                      <a:avLst/>
                    </a:prstGeom>
                  </pic:spPr>
                </pic:pic>
              </a:graphicData>
            </a:graphic>
          </wp:inline>
        </w:drawing>
      </w:r>
    </w:p>
    <w:p w14:paraId="6305438C" w14:textId="3060B9AB" w:rsidR="00C0504B" w:rsidRPr="00C0504B" w:rsidRDefault="00C0504B" w:rsidP="00C0504B">
      <w:pPr>
        <w:pStyle w:val="Kilde"/>
      </w:pPr>
      <w:r>
        <w:t>Kilde: SSB tabell 13953 (hele landet, spesialisthelsetjenesten i alt)</w:t>
      </w:r>
    </w:p>
    <w:p w14:paraId="4D1FBB59" w14:textId="6B35160A" w:rsidR="007A4F70" w:rsidRDefault="007A4F70" w:rsidP="007A4F70">
      <w:pPr>
        <w:pStyle w:val="Overskrift2"/>
      </w:pPr>
      <w:r>
        <w:lastRenderedPageBreak/>
        <w:t xml:space="preserve">Endring </w:t>
      </w:r>
      <w:r w:rsidR="00CD7153">
        <w:t>over tid</w:t>
      </w:r>
    </w:p>
    <w:p w14:paraId="5EFCFB62" w14:textId="77777777" w:rsidR="00B817A3" w:rsidRDefault="00585079" w:rsidP="003D38D7">
      <w:r>
        <w:t>Antall å</w:t>
      </w:r>
      <w:r w:rsidR="003E200C">
        <w:t xml:space="preserve">rsverk i spesialisthelsetjenesten har </w:t>
      </w:r>
      <w:r w:rsidR="00C95054">
        <w:t>økt</w:t>
      </w:r>
      <w:r w:rsidR="003E200C">
        <w:t xml:space="preserve"> med </w:t>
      </w:r>
      <w:r w:rsidR="00E677C6">
        <w:t>1</w:t>
      </w:r>
      <w:r w:rsidR="00A54D06">
        <w:t>5</w:t>
      </w:r>
      <w:r w:rsidR="003E200C">
        <w:t xml:space="preserve"> prosent siden 2015</w:t>
      </w:r>
      <w:r w:rsidR="00A5386D">
        <w:t>, mens b</w:t>
      </w:r>
      <w:r w:rsidR="00526FBA">
        <w:t xml:space="preserve">efolkningsveksten i periode </w:t>
      </w:r>
      <w:r w:rsidR="00A5386D">
        <w:t xml:space="preserve">har </w:t>
      </w:r>
      <w:r w:rsidR="00526FBA">
        <w:t xml:space="preserve">vært </w:t>
      </w:r>
      <w:r w:rsidR="009921EC">
        <w:t>6 prosent</w:t>
      </w:r>
      <w:r w:rsidR="006929EB">
        <w:t xml:space="preserve">. Befolkningen har imidlertid blitt eldre, slik at </w:t>
      </w:r>
      <w:r w:rsidR="00710F55">
        <w:t xml:space="preserve">behovet for helsehjelp per innbygger har økt. I </w:t>
      </w:r>
      <w:r w:rsidR="005142C4">
        <w:t xml:space="preserve">den </w:t>
      </w:r>
      <w:r w:rsidR="00710F55">
        <w:t>sammen periode</w:t>
      </w:r>
      <w:r w:rsidR="005142C4">
        <w:t>n</w:t>
      </w:r>
      <w:r w:rsidR="00710F55">
        <w:t xml:space="preserve"> har </w:t>
      </w:r>
      <w:r w:rsidR="00526FBA">
        <w:t xml:space="preserve">antall innbyggere som er </w:t>
      </w:r>
      <w:r w:rsidR="007F2BC9">
        <w:t>65 år</w:t>
      </w:r>
      <w:r w:rsidR="009921EC">
        <w:t xml:space="preserve"> </w:t>
      </w:r>
      <w:r w:rsidR="00526FBA">
        <w:t xml:space="preserve">eller eldre </w:t>
      </w:r>
      <w:r w:rsidR="00AF5F07">
        <w:t>økt</w:t>
      </w:r>
      <w:r w:rsidR="009921EC">
        <w:t xml:space="preserve"> med 21</w:t>
      </w:r>
      <w:r w:rsidR="007F2BC9">
        <w:t xml:space="preserve"> prosent. </w:t>
      </w:r>
      <w:r w:rsidR="00802F4F">
        <w:t xml:space="preserve">Det har også vært en endring i arbeidsmåten </w:t>
      </w:r>
      <w:r w:rsidR="008E5CE4">
        <w:t>med redusert bruk av innleggelse, og endr</w:t>
      </w:r>
      <w:r w:rsidR="003A0BF8">
        <w:t xml:space="preserve">inger i </w:t>
      </w:r>
      <w:r w:rsidR="008E5CE4">
        <w:t>ansvarsfordeling</w:t>
      </w:r>
      <w:r w:rsidR="003A0BF8">
        <w:t>en mellom HF og kommuner</w:t>
      </w:r>
      <w:r w:rsidR="001C6962">
        <w:t>, samt en b</w:t>
      </w:r>
      <w:r w:rsidR="00F07812">
        <w:t>etydelig investering innen IT.</w:t>
      </w:r>
      <w:r w:rsidR="007E48F4">
        <w:t xml:space="preserve"> </w:t>
      </w:r>
      <w:r w:rsidR="00E03570">
        <w:t>Sistnevnte</w:t>
      </w:r>
      <w:r w:rsidR="003109D4">
        <w:t xml:space="preserve"> krever </w:t>
      </w:r>
      <w:r w:rsidR="001570D5">
        <w:t>styrking av teknisk kompetanse</w:t>
      </w:r>
      <w:r w:rsidR="0087351D">
        <w:t>, men bidra</w:t>
      </w:r>
      <w:r w:rsidR="00E03570">
        <w:t>r</w:t>
      </w:r>
      <w:r w:rsidR="0087351D">
        <w:t xml:space="preserve"> </w:t>
      </w:r>
      <w:r w:rsidR="00E03570">
        <w:t>også</w:t>
      </w:r>
      <w:r w:rsidR="0087351D">
        <w:t xml:space="preserve"> til å frigjøre tid brukt på drift.</w:t>
      </w:r>
    </w:p>
    <w:p w14:paraId="194C5FF9" w14:textId="0513ADBE" w:rsidR="00015664" w:rsidRDefault="0051140A" w:rsidP="00C7089E">
      <w:r>
        <w:t xml:space="preserve">Det har vært </w:t>
      </w:r>
      <w:r w:rsidR="00A314CD">
        <w:t>en</w:t>
      </w:r>
      <w:r>
        <w:t xml:space="preserve"> </w:t>
      </w:r>
      <w:r w:rsidR="00B14A56">
        <w:t>vesentlig</w:t>
      </w:r>
      <w:r w:rsidR="003E0382">
        <w:t xml:space="preserve"> </w:t>
      </w:r>
      <w:r w:rsidR="00C26FC3">
        <w:t>økning</w:t>
      </w:r>
      <w:r>
        <w:t xml:space="preserve"> i antall leger</w:t>
      </w:r>
      <w:r w:rsidR="00850728">
        <w:t xml:space="preserve"> (2</w:t>
      </w:r>
      <w:r w:rsidR="0006664D">
        <w:t>7</w:t>
      </w:r>
      <w:r w:rsidR="00850728">
        <w:t xml:space="preserve"> prosent), psykologer (</w:t>
      </w:r>
      <w:r w:rsidR="0006664D">
        <w:t>31</w:t>
      </w:r>
      <w:r w:rsidR="00850728">
        <w:t xml:space="preserve"> prosent) og </w:t>
      </w:r>
      <w:r w:rsidR="00A3473E">
        <w:t>personell i administrasjon og støttetjenester som har høyere utdanning (2</w:t>
      </w:r>
      <w:r w:rsidR="0006664D">
        <w:t>7</w:t>
      </w:r>
      <w:r w:rsidR="00A3473E">
        <w:t xml:space="preserve"> prosent)</w:t>
      </w:r>
      <w:r w:rsidR="0060447F">
        <w:t xml:space="preserve">. </w:t>
      </w:r>
      <w:r w:rsidR="00015664">
        <w:t>Innen administrasjon og støttetjenester har det særlig vært sterk økning i antall IKT-rådgivere og -teknikere</w:t>
      </w:r>
      <w:r w:rsidR="005C0466">
        <w:t xml:space="preserve"> (1</w:t>
      </w:r>
      <w:r w:rsidR="00791694">
        <w:t>39</w:t>
      </w:r>
      <w:r w:rsidR="005C0466">
        <w:t xml:space="preserve"> prosent)</w:t>
      </w:r>
      <w:r w:rsidR="00564A1E">
        <w:t>. Det har også blitt flere ingeniører (</w:t>
      </w:r>
      <w:r w:rsidR="0050632E">
        <w:t>30</w:t>
      </w:r>
      <w:r w:rsidR="00564A1E">
        <w:t xml:space="preserve"> prosent) og ledere (</w:t>
      </w:r>
      <w:r w:rsidR="00752B44">
        <w:t>16</w:t>
      </w:r>
      <w:r w:rsidR="00564A1E">
        <w:t xml:space="preserve"> prosent)</w:t>
      </w:r>
    </w:p>
    <w:p w14:paraId="2AEB8723" w14:textId="77777777" w:rsidR="00B817A3" w:rsidRDefault="009C5565" w:rsidP="00C7089E">
      <w:r>
        <w:t>Siden 2015 har det derimot blitt færre helsefagarbeidere (</w:t>
      </w:r>
      <w:r w:rsidR="00752B44">
        <w:t>6</w:t>
      </w:r>
      <w:r>
        <w:t xml:space="preserve"> prosent</w:t>
      </w:r>
      <w:r w:rsidR="00E9719A">
        <w:t xml:space="preserve"> reduksjon</w:t>
      </w:r>
      <w:r>
        <w:t>)</w:t>
      </w:r>
      <w:r w:rsidR="00DB7B6F">
        <w:t xml:space="preserve">. </w:t>
      </w:r>
      <w:r w:rsidR="002020FC">
        <w:t xml:space="preserve">Selv om nivået er lavere enn i 2015, har det </w:t>
      </w:r>
      <w:r w:rsidR="0015231C">
        <w:t xml:space="preserve">imidlertid vært </w:t>
      </w:r>
      <w:r w:rsidR="00E9719A">
        <w:t>økning</w:t>
      </w:r>
      <w:r w:rsidR="0015231C">
        <w:t xml:space="preserve"> i helsefagarbeidere siden </w:t>
      </w:r>
      <w:r w:rsidR="002020FC">
        <w:t>2019</w:t>
      </w:r>
      <w:r w:rsidR="002E55C4">
        <w:t xml:space="preserve">. </w:t>
      </w:r>
      <w:r w:rsidR="00DB7B6F">
        <w:t>Det har også vært en reduksjon</w:t>
      </w:r>
      <w:r w:rsidR="00F056E6">
        <w:t xml:space="preserve"> innen </w:t>
      </w:r>
      <w:r w:rsidR="00DB7B6F">
        <w:t xml:space="preserve">årsverk i </w:t>
      </w:r>
      <w:r w:rsidR="00F056E6">
        <w:t xml:space="preserve">administrasjon og støttetjenester med kortere utdanning </w:t>
      </w:r>
      <w:r w:rsidR="00E9719A">
        <w:t>(</w:t>
      </w:r>
      <w:r w:rsidR="00F056E6">
        <w:t>3 prosent</w:t>
      </w:r>
      <w:r w:rsidR="00E9719A">
        <w:t xml:space="preserve"> reduksjon</w:t>
      </w:r>
      <w:r w:rsidR="00F056E6">
        <w:t>).</w:t>
      </w:r>
    </w:p>
    <w:p w14:paraId="0C8571F2" w14:textId="2A44C2A2" w:rsidR="000D7ACC" w:rsidRDefault="0069121F" w:rsidP="000D7ACC">
      <w:pPr>
        <w:pStyle w:val="Overskrift1"/>
      </w:pPr>
      <w:r>
        <w:t>Omfang av t</w:t>
      </w:r>
      <w:r w:rsidR="000D7ACC">
        <w:t>idstyver for spesialisthelsetjenesten som helhet</w:t>
      </w:r>
    </w:p>
    <w:p w14:paraId="6D289265" w14:textId="36465E04" w:rsidR="003D63D5" w:rsidRPr="00861171" w:rsidRDefault="00D95AC9" w:rsidP="00EC5D88">
      <w:pPr>
        <w:rPr>
          <w:rStyle w:val="kursiv"/>
        </w:rPr>
      </w:pPr>
      <w:r w:rsidRPr="00861171">
        <w:rPr>
          <w:rStyle w:val="kursiv"/>
        </w:rPr>
        <w:t xml:space="preserve">Gjennom prosessen har vi utarbeidet tre scenarioer med anslag på mulig frigjort tid av tiltak for å redusere tidstyver. </w:t>
      </w:r>
      <w:r w:rsidR="00DF00FE" w:rsidRPr="00861171">
        <w:rPr>
          <w:rStyle w:val="kursiv"/>
        </w:rPr>
        <w:t>L</w:t>
      </w:r>
      <w:r w:rsidR="003D63D5" w:rsidRPr="00861171">
        <w:rPr>
          <w:rStyle w:val="kursiv"/>
        </w:rPr>
        <w:t xml:space="preserve">avt scenario anses som </w:t>
      </w:r>
      <w:r w:rsidR="008A2567" w:rsidRPr="00861171">
        <w:rPr>
          <w:rStyle w:val="kursiv"/>
        </w:rPr>
        <w:t xml:space="preserve">mulig å realisere </w:t>
      </w:r>
      <w:r w:rsidR="003D63D5" w:rsidRPr="00861171">
        <w:rPr>
          <w:rStyle w:val="kursiv"/>
        </w:rPr>
        <w:t xml:space="preserve">uten betydelige endringer, </w:t>
      </w:r>
      <w:r w:rsidR="0096305A" w:rsidRPr="00861171">
        <w:rPr>
          <w:rStyle w:val="kursiv"/>
        </w:rPr>
        <w:t xml:space="preserve">middels scenario </w:t>
      </w:r>
      <w:r w:rsidR="00A90775" w:rsidRPr="00861171">
        <w:rPr>
          <w:rStyle w:val="kursiv"/>
        </w:rPr>
        <w:t>krever innsats</w:t>
      </w:r>
      <w:r w:rsidR="00205D17" w:rsidRPr="00861171">
        <w:rPr>
          <w:rStyle w:val="kursiv"/>
        </w:rPr>
        <w:t xml:space="preserve">, </w:t>
      </w:r>
      <w:r w:rsidR="00A90775" w:rsidRPr="00861171">
        <w:rPr>
          <w:rStyle w:val="kursiv"/>
        </w:rPr>
        <w:t>prioritering</w:t>
      </w:r>
      <w:r w:rsidR="006B2740" w:rsidRPr="00861171">
        <w:rPr>
          <w:rStyle w:val="kursiv"/>
        </w:rPr>
        <w:t xml:space="preserve"> </w:t>
      </w:r>
      <w:r w:rsidR="00205D17" w:rsidRPr="00861171">
        <w:rPr>
          <w:rStyle w:val="kursiv"/>
        </w:rPr>
        <w:t xml:space="preserve">og systematisk arbeid </w:t>
      </w:r>
      <w:r w:rsidR="00705E1A" w:rsidRPr="00861171">
        <w:rPr>
          <w:rStyle w:val="kursiv"/>
        </w:rPr>
        <w:t>med faglige og organisatoriske prosesser</w:t>
      </w:r>
      <w:r w:rsidR="00A447D8" w:rsidRPr="00861171">
        <w:rPr>
          <w:rStyle w:val="kursiv"/>
        </w:rPr>
        <w:t xml:space="preserve">, mens </w:t>
      </w:r>
      <w:r w:rsidR="004F41CD" w:rsidRPr="00861171">
        <w:rPr>
          <w:rStyle w:val="kursiv"/>
        </w:rPr>
        <w:t xml:space="preserve">høyt scenario </w:t>
      </w:r>
      <w:r w:rsidR="005D2233" w:rsidRPr="00861171">
        <w:rPr>
          <w:rStyle w:val="kursiv"/>
        </w:rPr>
        <w:t xml:space="preserve">innebærer </w:t>
      </w:r>
      <w:r w:rsidR="006C4348" w:rsidRPr="00861171">
        <w:rPr>
          <w:rStyle w:val="kursiv"/>
        </w:rPr>
        <w:t xml:space="preserve">krevende prosesser </w:t>
      </w:r>
      <w:r w:rsidR="005D2233" w:rsidRPr="00861171">
        <w:rPr>
          <w:rStyle w:val="kursiv"/>
        </w:rPr>
        <w:t xml:space="preserve">både faglig, organisatorisk og </w:t>
      </w:r>
      <w:r w:rsidR="00D27726" w:rsidRPr="00861171">
        <w:rPr>
          <w:rStyle w:val="kursiv"/>
        </w:rPr>
        <w:t>strukturelt</w:t>
      </w:r>
      <w:r w:rsidR="000E7B57" w:rsidRPr="00861171">
        <w:rPr>
          <w:rStyle w:val="kursiv"/>
        </w:rPr>
        <w:t>.</w:t>
      </w:r>
    </w:p>
    <w:p w14:paraId="69BF369E" w14:textId="6D53FA95" w:rsidR="000D7ACC" w:rsidRDefault="007435DE" w:rsidP="000D7ACC">
      <w:pPr>
        <w:pStyle w:val="Overskrift2"/>
      </w:pPr>
      <w:r>
        <w:t>U</w:t>
      </w:r>
      <w:r w:rsidR="000D7ACC">
        <w:t>like scenarioer</w:t>
      </w:r>
      <w:r>
        <w:t xml:space="preserve"> for </w:t>
      </w:r>
      <w:r w:rsidR="0099181F">
        <w:t>effekter av tiltak</w:t>
      </w:r>
    </w:p>
    <w:p w14:paraId="6B4AB962" w14:textId="77777777" w:rsidR="00B817A3" w:rsidRDefault="000D7ACC" w:rsidP="000D7ACC">
      <w:r>
        <w:t>Det er en rekke tidstyver i spesialisthelsetjenesten i dag</w:t>
      </w:r>
      <w:r w:rsidR="00A602B5">
        <w:t xml:space="preserve">. </w:t>
      </w:r>
      <w:r w:rsidR="003C5F97" w:rsidRPr="00D95AC9">
        <w:t xml:space="preserve">Gjennom </w:t>
      </w:r>
      <w:r w:rsidR="003C5F97">
        <w:t xml:space="preserve">dette arbeidet </w:t>
      </w:r>
      <w:r w:rsidR="003C5F97" w:rsidRPr="00D95AC9">
        <w:t>har vi utarbeidet tre scenarioer med anslag på mulig frigjort tid av tiltak for å redusere tidstyver</w:t>
      </w:r>
      <w:r>
        <w:t>; lav, middels og høy. Scenarioene illustrerer hva som er mulig å oppnå med ulik innsats, gjennomføringskraft, prioritering og ressursbruk.</w:t>
      </w:r>
    </w:p>
    <w:p w14:paraId="7A8F3CF7" w14:textId="77777777" w:rsidR="00B817A3" w:rsidRDefault="00687B7C" w:rsidP="00EC5D88">
      <w:pPr>
        <w:pStyle w:val="Listebombe"/>
      </w:pPr>
      <w:r w:rsidRPr="00687B7C">
        <w:t>Lavt scenario anses som mulig å realisere uten betydelige endringer. Her starter man med de enkleste tiltakene innenfor dagens rammer.</w:t>
      </w:r>
    </w:p>
    <w:p w14:paraId="26987543" w14:textId="77777777" w:rsidR="00B817A3" w:rsidRDefault="00687B7C" w:rsidP="00EC5D88">
      <w:pPr>
        <w:pStyle w:val="Listebombe"/>
      </w:pPr>
      <w:r w:rsidRPr="00687B7C">
        <w:t>Middels scenario viser et ambisiøst, men realistisk nivå. Her kreves innsats og prioritering, samt villighet til å arbeide systematisk med faglige og organisatoriske prosesser</w:t>
      </w:r>
      <w:r w:rsidR="000D7ACC">
        <w:t>.</w:t>
      </w:r>
    </w:p>
    <w:p w14:paraId="79BCC7A8" w14:textId="77777777" w:rsidR="00B817A3" w:rsidRDefault="00687B7C" w:rsidP="00EC5D88">
      <w:pPr>
        <w:pStyle w:val="Listebombe"/>
      </w:pPr>
      <w:r w:rsidRPr="00687B7C">
        <w:lastRenderedPageBreak/>
        <w:t xml:space="preserve">Høyt scenario illustrerer det fulle potensialet dersom man er villig til å iverksette ytterligere tiltak som innebærer krevende prosesser både faglig, organisatorisk og strukturelt. Scenarioet medfører store </w:t>
      </w:r>
      <w:proofErr w:type="gramStart"/>
      <w:r w:rsidRPr="00687B7C">
        <w:t>potensielle</w:t>
      </w:r>
      <w:proofErr w:type="gramEnd"/>
      <w:r w:rsidRPr="00687B7C">
        <w:t xml:space="preserve"> effekter, men også stor usikkerhet</w:t>
      </w:r>
      <w:r>
        <w:t>.</w:t>
      </w:r>
    </w:p>
    <w:p w14:paraId="64C57257" w14:textId="41D73FF1" w:rsidR="000D7ACC" w:rsidRDefault="000C31A7" w:rsidP="000D7ACC">
      <w:pPr>
        <w:pStyle w:val="Overskrift2"/>
      </w:pPr>
      <w:r>
        <w:t>P</w:t>
      </w:r>
      <w:r w:rsidR="000D7ACC">
        <w:t>otensial for frigjort tid</w:t>
      </w:r>
    </w:p>
    <w:p w14:paraId="0C3070BA" w14:textId="77777777" w:rsidR="00B817A3" w:rsidRDefault="000D7ACC" w:rsidP="000D7ACC">
      <w:r>
        <w:t xml:space="preserve">Vi vurderer at det er potensial for å frigjøre tid for samtlige kategorier av personell i spesialisthelsetjenesten </w:t>
      </w:r>
      <w:r w:rsidR="00A66186">
        <w:t>(</w:t>
      </w:r>
      <w:r w:rsidR="004D6881" w:rsidRPr="009624B7">
        <w:t xml:space="preserve">Tabell </w:t>
      </w:r>
      <w:r w:rsidR="004D6881">
        <w:rPr>
          <w:noProof/>
        </w:rPr>
        <w:t>4</w:t>
      </w:r>
      <w:r w:rsidR="004D6881">
        <w:noBreakHyphen/>
      </w:r>
      <w:r w:rsidR="004D6881">
        <w:rPr>
          <w:noProof/>
        </w:rPr>
        <w:t>1</w:t>
      </w:r>
      <w:r w:rsidR="00A66186">
        <w:t>)</w:t>
      </w:r>
      <w:r>
        <w:t xml:space="preserve">. </w:t>
      </w:r>
      <w:r w:rsidR="002A22CB">
        <w:t xml:space="preserve">Hvilket område det er mest å hente på varierer mellom faggrupper og tjenesteområder. I de videre kapitlene vil vi belyse </w:t>
      </w:r>
      <w:r w:rsidR="00D73B6D">
        <w:t>de ulike kategoriene av tidstyver og</w:t>
      </w:r>
      <w:r w:rsidR="00085942">
        <w:t xml:space="preserve"> eksempler på tiltak.</w:t>
      </w:r>
    </w:p>
    <w:p w14:paraId="64CE8416" w14:textId="77777777" w:rsidR="00B817A3" w:rsidRDefault="003E116C" w:rsidP="000D7ACC">
      <w:r>
        <w:t xml:space="preserve">Prosentene i tabellen er anslag på </w:t>
      </w:r>
      <w:r w:rsidR="00064D5B">
        <w:t xml:space="preserve">tid som kan frigjøres, målt i andel av </w:t>
      </w:r>
      <w:r w:rsidR="00F73948">
        <w:t xml:space="preserve">samlet </w:t>
      </w:r>
      <w:r w:rsidR="00E66C44">
        <w:t>arbeidstid</w:t>
      </w:r>
      <w:r w:rsidR="00CC088A">
        <w:t xml:space="preserve"> i løpet av et år</w:t>
      </w:r>
      <w:r w:rsidR="00E66C44">
        <w:t xml:space="preserve">. </w:t>
      </w:r>
      <w:r w:rsidR="003C7C2B">
        <w:t xml:space="preserve">Anslagene er ment som </w:t>
      </w:r>
      <w:r w:rsidR="00D553F9">
        <w:t xml:space="preserve">et snitt på tvers av </w:t>
      </w:r>
      <w:r w:rsidR="00FE03BF">
        <w:t>tjenesten</w:t>
      </w:r>
      <w:r w:rsidR="003C7C2B">
        <w:t>,</w:t>
      </w:r>
      <w:r w:rsidR="00FE03BF">
        <w:t xml:space="preserve"> og</w:t>
      </w:r>
      <w:r w:rsidR="003C7C2B">
        <w:t xml:space="preserve"> </w:t>
      </w:r>
      <w:r w:rsidR="00FE03BF">
        <w:t xml:space="preserve">det vil være </w:t>
      </w:r>
      <w:r w:rsidR="003C7C2B">
        <w:t>store variasjoner</w:t>
      </w:r>
      <w:r w:rsidR="00FE03BF">
        <w:t xml:space="preserve"> </w:t>
      </w:r>
      <w:r w:rsidR="002807DF">
        <w:t xml:space="preserve">mellom de </w:t>
      </w:r>
      <w:r w:rsidR="00FF32D6">
        <w:t xml:space="preserve">enkelte </w:t>
      </w:r>
      <w:r w:rsidR="003758D3">
        <w:t xml:space="preserve">områdene </w:t>
      </w:r>
      <w:r w:rsidR="00FF32D6">
        <w:t xml:space="preserve">og avdelingene. </w:t>
      </w:r>
      <w:r w:rsidR="004E7D29">
        <w:t xml:space="preserve">For eksempel </w:t>
      </w:r>
      <w:r w:rsidR="004D1FB5">
        <w:t>vil potensialet være lavere i de delene av tjenesten</w:t>
      </w:r>
      <w:r w:rsidR="00FE03BF">
        <w:t xml:space="preserve"> som </w:t>
      </w:r>
      <w:r w:rsidR="004E7D29">
        <w:t xml:space="preserve">allerede </w:t>
      </w:r>
      <w:r w:rsidR="00B147A9">
        <w:t xml:space="preserve">har </w:t>
      </w:r>
      <w:proofErr w:type="gramStart"/>
      <w:r w:rsidR="004E7D29">
        <w:t>implementert</w:t>
      </w:r>
      <w:proofErr w:type="gramEnd"/>
      <w:r w:rsidR="004E7D29">
        <w:t xml:space="preserve"> flere </w:t>
      </w:r>
      <w:r w:rsidR="00B147A9">
        <w:t xml:space="preserve">av tiltakene </w:t>
      </w:r>
      <w:r w:rsidR="00464A95">
        <w:t>mot tidstyver som diskuteres i denne rapporten</w:t>
      </w:r>
      <w:r w:rsidR="0017767B">
        <w:t>.</w:t>
      </w:r>
    </w:p>
    <w:p w14:paraId="304644F8" w14:textId="39614CDD" w:rsidR="00C0504B" w:rsidRPr="009624B7" w:rsidRDefault="00C0504B" w:rsidP="00FA020B">
      <w:pPr>
        <w:pStyle w:val="tabell-tittel"/>
      </w:pPr>
      <w:r>
        <w:t>Potensiell frigjort tid ved reduksjon av tidstyver (middels scenario, lav og høy i parentes)</w:t>
      </w:r>
    </w:p>
    <w:tbl>
      <w:tblPr>
        <w:tblStyle w:val="OE-tabellmedtall"/>
        <w:tblW w:w="0" w:type="auto"/>
        <w:tblInd w:w="-567" w:type="dxa"/>
        <w:tblLayout w:type="fixed"/>
        <w:tblLook w:val="0480" w:firstRow="0" w:lastRow="0" w:firstColumn="1" w:lastColumn="0" w:noHBand="0" w:noVBand="1"/>
      </w:tblPr>
      <w:tblGrid>
        <w:gridCol w:w="1672"/>
        <w:gridCol w:w="1129"/>
        <w:gridCol w:w="1312"/>
        <w:gridCol w:w="1017"/>
        <w:gridCol w:w="1122"/>
        <w:gridCol w:w="1119"/>
        <w:gridCol w:w="1134"/>
        <w:gridCol w:w="1134"/>
      </w:tblGrid>
      <w:tr w:rsidR="00B817A3" w:rsidRPr="009624B7" w14:paraId="71F079BA" w14:textId="77777777" w:rsidTr="00FA020B">
        <w:trPr>
          <w:trHeight w:val="972"/>
        </w:trPr>
        <w:tc>
          <w:tcPr>
            <w:cnfStyle w:val="001000000000" w:firstRow="0" w:lastRow="0" w:firstColumn="1" w:lastColumn="0" w:oddVBand="0" w:evenVBand="0" w:oddHBand="0" w:evenHBand="0" w:firstRowFirstColumn="0" w:firstRowLastColumn="0" w:lastRowFirstColumn="0" w:lastRowLastColumn="0"/>
            <w:tcW w:w="1672" w:type="dxa"/>
            <w:vAlign w:val="bottom"/>
          </w:tcPr>
          <w:p w14:paraId="12D0B709" w14:textId="77777777" w:rsidR="00C0504B" w:rsidRPr="00861171" w:rsidRDefault="00C0504B" w:rsidP="00FA020B">
            <w:pPr>
              <w:pStyle w:val="TabellHode-kolonne"/>
              <w:rPr>
                <w:rStyle w:val="halvfet"/>
              </w:rPr>
            </w:pPr>
            <w:r w:rsidRPr="00861171">
              <w:rPr>
                <w:rStyle w:val="halvfet"/>
              </w:rPr>
              <w:t>Kategori av tidstyver</w:t>
            </w:r>
          </w:p>
        </w:tc>
        <w:tc>
          <w:tcPr>
            <w:tcW w:w="1129" w:type="dxa"/>
          </w:tcPr>
          <w:p w14:paraId="6C0A9F0C"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1312" w:type="dxa"/>
            <w:shd w:val="clear" w:color="auto" w:fill="F2F2F2" w:themeFill="background1" w:themeFillShade="F2"/>
          </w:tcPr>
          <w:p w14:paraId="6E8473D6"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1017" w:type="dxa"/>
          </w:tcPr>
          <w:p w14:paraId="6A5CC8E8"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1122" w:type="dxa"/>
            <w:shd w:val="clear" w:color="auto" w:fill="F2F2F2" w:themeFill="background1" w:themeFillShade="F2"/>
          </w:tcPr>
          <w:p w14:paraId="04946957"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1119" w:type="dxa"/>
          </w:tcPr>
          <w:p w14:paraId="4C99E826"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1134" w:type="dxa"/>
            <w:shd w:val="clear" w:color="auto" w:fill="F2F2F2" w:themeFill="background1" w:themeFillShade="F2"/>
          </w:tcPr>
          <w:p w14:paraId="476BE6D3" w14:textId="02B8C506"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1134" w:type="dxa"/>
          </w:tcPr>
          <w:p w14:paraId="11831182" w14:textId="77777777" w:rsidR="00C0504B" w:rsidRPr="00861171" w:rsidRDefault="00C0504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B817A3" w:rsidRPr="00F71F3E" w14:paraId="332EFF7B" w14:textId="77777777" w:rsidTr="00FA020B">
        <w:trPr>
          <w:trHeight w:val="715"/>
        </w:trPr>
        <w:tc>
          <w:tcPr>
            <w:cnfStyle w:val="001000000000" w:firstRow="0" w:lastRow="0" w:firstColumn="1" w:lastColumn="0" w:oddVBand="0" w:evenVBand="0" w:oddHBand="0" w:evenHBand="0" w:firstRowFirstColumn="0" w:firstRowLastColumn="0" w:lastRowFirstColumn="0" w:lastRowLastColumn="0"/>
            <w:tcW w:w="1672" w:type="dxa"/>
          </w:tcPr>
          <w:p w14:paraId="317AD9DE" w14:textId="77777777" w:rsidR="00C0504B" w:rsidRPr="00FA020B" w:rsidRDefault="00C0504B" w:rsidP="006E677E">
            <w:pPr>
              <w:rPr>
                <w:sz w:val="18"/>
                <w:szCs w:val="18"/>
              </w:rPr>
            </w:pPr>
            <w:r w:rsidRPr="00FA020B">
              <w:rPr>
                <w:sz w:val="18"/>
                <w:szCs w:val="18"/>
              </w:rPr>
              <w:t>Dokumentasjon, beslutningsstøtte og koordinering</w:t>
            </w:r>
          </w:p>
        </w:tc>
        <w:tc>
          <w:tcPr>
            <w:tcW w:w="1129" w:type="dxa"/>
          </w:tcPr>
          <w:p w14:paraId="5104F8E2" w14:textId="565291A3"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5</w:t>
            </w:r>
            <w:r>
              <w:rPr>
                <w:sz w:val="18"/>
                <w:szCs w:val="18"/>
              </w:rPr>
              <w:t> %</w:t>
            </w:r>
            <w:r w:rsidR="00C0504B" w:rsidRPr="00FA020B">
              <w:rPr>
                <w:sz w:val="18"/>
                <w:szCs w:val="18"/>
              </w:rPr>
              <w:t xml:space="preserve"> (</w:t>
            </w:r>
            <w:r w:rsidR="00C0504B" w:rsidRPr="00861171">
              <w:rPr>
                <w:rStyle w:val="kursiv"/>
              </w:rPr>
              <w:t>2-</w:t>
            </w:r>
            <w:r w:rsidRPr="00861171">
              <w:rPr>
                <w:rStyle w:val="kursiv"/>
              </w:rPr>
              <w:t>8 %</w:t>
            </w:r>
            <w:r w:rsidR="00C0504B" w:rsidRPr="00FA020B">
              <w:rPr>
                <w:sz w:val="18"/>
                <w:szCs w:val="18"/>
              </w:rPr>
              <w:t>)</w:t>
            </w:r>
          </w:p>
        </w:tc>
        <w:tc>
          <w:tcPr>
            <w:tcW w:w="1312" w:type="dxa"/>
            <w:shd w:val="clear" w:color="auto" w:fill="F2F2F2" w:themeFill="background1" w:themeFillShade="F2"/>
          </w:tcPr>
          <w:p w14:paraId="46CCCAC5" w14:textId="39656FC2"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4</w:t>
            </w:r>
            <w:r>
              <w:rPr>
                <w:sz w:val="18"/>
                <w:szCs w:val="18"/>
              </w:rPr>
              <w:t> %</w:t>
            </w:r>
            <w:r w:rsidR="00C0504B" w:rsidRPr="00FA020B">
              <w:rPr>
                <w:sz w:val="18"/>
                <w:szCs w:val="18"/>
              </w:rPr>
              <w:t xml:space="preserve"> (</w:t>
            </w:r>
            <w:r w:rsidR="00C0504B" w:rsidRPr="00861171">
              <w:rPr>
                <w:rStyle w:val="kursiv"/>
              </w:rPr>
              <w:t>2-</w:t>
            </w:r>
            <w:r w:rsidRPr="00861171">
              <w:rPr>
                <w:rStyle w:val="kursiv"/>
              </w:rPr>
              <w:t>6 %</w:t>
            </w:r>
            <w:r w:rsidR="00C0504B" w:rsidRPr="00FA020B">
              <w:rPr>
                <w:sz w:val="18"/>
                <w:szCs w:val="18"/>
              </w:rPr>
              <w:t>)</w:t>
            </w:r>
          </w:p>
        </w:tc>
        <w:tc>
          <w:tcPr>
            <w:tcW w:w="1017" w:type="dxa"/>
          </w:tcPr>
          <w:p w14:paraId="398BCB26" w14:textId="181EA404"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0,5-</w:t>
            </w:r>
            <w:r w:rsidRPr="00861171">
              <w:rPr>
                <w:rStyle w:val="kursiv"/>
              </w:rPr>
              <w:t>2 %</w:t>
            </w:r>
            <w:r w:rsidR="00C0504B" w:rsidRPr="00FA020B">
              <w:rPr>
                <w:sz w:val="18"/>
                <w:szCs w:val="18"/>
              </w:rPr>
              <w:t>)</w:t>
            </w:r>
          </w:p>
        </w:tc>
        <w:tc>
          <w:tcPr>
            <w:tcW w:w="1122" w:type="dxa"/>
            <w:shd w:val="clear" w:color="auto" w:fill="F2F2F2" w:themeFill="background1" w:themeFillShade="F2"/>
          </w:tcPr>
          <w:p w14:paraId="42FD33A4" w14:textId="77B66C7E"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3</w:t>
            </w:r>
            <w:r>
              <w:rPr>
                <w:sz w:val="18"/>
                <w:szCs w:val="18"/>
              </w:rPr>
              <w:t> %</w:t>
            </w:r>
            <w:r w:rsidR="00C0504B" w:rsidRPr="00FA020B">
              <w:rPr>
                <w:sz w:val="18"/>
                <w:szCs w:val="18"/>
              </w:rPr>
              <w:t xml:space="preserve"> (</w:t>
            </w:r>
            <w:r w:rsidR="00C0504B" w:rsidRPr="00861171">
              <w:rPr>
                <w:rStyle w:val="kursiv"/>
              </w:rPr>
              <w:t>1-</w:t>
            </w:r>
            <w:r w:rsidRPr="00861171">
              <w:rPr>
                <w:rStyle w:val="kursiv"/>
              </w:rPr>
              <w:t>5 %</w:t>
            </w:r>
            <w:r w:rsidR="00C0504B" w:rsidRPr="00FA020B">
              <w:rPr>
                <w:sz w:val="18"/>
                <w:szCs w:val="18"/>
              </w:rPr>
              <w:t>)</w:t>
            </w:r>
          </w:p>
        </w:tc>
        <w:tc>
          <w:tcPr>
            <w:tcW w:w="1119" w:type="dxa"/>
          </w:tcPr>
          <w:p w14:paraId="06B2F552" w14:textId="4A3A30A9"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34" w:type="dxa"/>
            <w:shd w:val="clear" w:color="auto" w:fill="F2F2F2" w:themeFill="background1" w:themeFillShade="F2"/>
          </w:tcPr>
          <w:p w14:paraId="1A79FCFE" w14:textId="4276E929"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4</w:t>
            </w:r>
            <w:r>
              <w:rPr>
                <w:sz w:val="18"/>
                <w:szCs w:val="18"/>
              </w:rPr>
              <w:t> %</w:t>
            </w:r>
            <w:r w:rsidR="00C0504B" w:rsidRPr="00FA020B">
              <w:rPr>
                <w:sz w:val="18"/>
                <w:szCs w:val="18"/>
              </w:rPr>
              <w:t xml:space="preserve"> (</w:t>
            </w:r>
            <w:r w:rsidR="00C0504B" w:rsidRPr="00861171">
              <w:rPr>
                <w:rStyle w:val="kursiv"/>
              </w:rPr>
              <w:t>2-</w:t>
            </w:r>
            <w:r w:rsidRPr="00861171">
              <w:rPr>
                <w:rStyle w:val="kursiv"/>
              </w:rPr>
              <w:t>7 %</w:t>
            </w:r>
            <w:r w:rsidR="00C0504B" w:rsidRPr="00FA020B">
              <w:rPr>
                <w:sz w:val="18"/>
                <w:szCs w:val="18"/>
              </w:rPr>
              <w:t>)</w:t>
            </w:r>
          </w:p>
        </w:tc>
        <w:tc>
          <w:tcPr>
            <w:tcW w:w="1134" w:type="dxa"/>
          </w:tcPr>
          <w:p w14:paraId="54EB6A93" w14:textId="482FC6EF"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(1</w:t>
            </w:r>
            <w:r w:rsidR="00C0504B" w:rsidRPr="00861171">
              <w:rPr>
                <w:rStyle w:val="kursiv"/>
              </w:rPr>
              <w:t>-</w:t>
            </w:r>
            <w:r w:rsidRPr="00861171">
              <w:rPr>
                <w:rStyle w:val="kursiv"/>
              </w:rPr>
              <w:t>4 %</w:t>
            </w:r>
            <w:r w:rsidR="00C0504B" w:rsidRPr="00FA020B">
              <w:rPr>
                <w:sz w:val="18"/>
                <w:szCs w:val="18"/>
              </w:rPr>
              <w:t>)</w:t>
            </w:r>
          </w:p>
        </w:tc>
      </w:tr>
      <w:tr w:rsidR="00B817A3" w:rsidRPr="00F71F3E" w14:paraId="6EB984E9" w14:textId="77777777" w:rsidTr="00FA020B">
        <w:trPr>
          <w:trHeight w:val="726"/>
        </w:trPr>
        <w:tc>
          <w:tcPr>
            <w:cnfStyle w:val="001000000000" w:firstRow="0" w:lastRow="0" w:firstColumn="1" w:lastColumn="0" w:oddVBand="0" w:evenVBand="0" w:oddHBand="0" w:evenHBand="0" w:firstRowFirstColumn="0" w:firstRowLastColumn="0" w:lastRowFirstColumn="0" w:lastRowLastColumn="0"/>
            <w:tcW w:w="1672" w:type="dxa"/>
          </w:tcPr>
          <w:p w14:paraId="2D0BF2F1" w14:textId="77777777" w:rsidR="00C0504B" w:rsidRPr="00FA020B" w:rsidRDefault="00C0504B" w:rsidP="006E677E">
            <w:pPr>
              <w:rPr>
                <w:sz w:val="18"/>
                <w:szCs w:val="18"/>
              </w:rPr>
            </w:pPr>
            <w:r w:rsidRPr="00FA020B">
              <w:rPr>
                <w:sz w:val="18"/>
                <w:szCs w:val="18"/>
              </w:rPr>
              <w:t>Inntak, etterkontroll og pasientforløp</w:t>
            </w:r>
          </w:p>
        </w:tc>
        <w:tc>
          <w:tcPr>
            <w:tcW w:w="1129" w:type="dxa"/>
          </w:tcPr>
          <w:p w14:paraId="3E73D88C" w14:textId="5BE74001"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5</w:t>
            </w:r>
            <w:r>
              <w:rPr>
                <w:sz w:val="18"/>
                <w:szCs w:val="18"/>
              </w:rPr>
              <w:t> %</w:t>
            </w:r>
            <w:r w:rsidR="00C0504B" w:rsidRPr="00FA020B">
              <w:rPr>
                <w:sz w:val="18"/>
                <w:szCs w:val="18"/>
              </w:rPr>
              <w:t xml:space="preserve"> (</w:t>
            </w:r>
            <w:r w:rsidR="00C0504B" w:rsidRPr="00861171">
              <w:rPr>
                <w:rStyle w:val="kursiv"/>
              </w:rPr>
              <w:t>2-</w:t>
            </w:r>
            <w:r w:rsidRPr="00861171">
              <w:rPr>
                <w:rStyle w:val="kursiv"/>
              </w:rPr>
              <w:t>8 %</w:t>
            </w:r>
            <w:r w:rsidR="00C0504B" w:rsidRPr="00FA020B">
              <w:rPr>
                <w:sz w:val="18"/>
                <w:szCs w:val="18"/>
              </w:rPr>
              <w:t>)</w:t>
            </w:r>
          </w:p>
        </w:tc>
        <w:tc>
          <w:tcPr>
            <w:tcW w:w="1312" w:type="dxa"/>
            <w:shd w:val="clear" w:color="auto" w:fill="F2F2F2" w:themeFill="background1" w:themeFillShade="F2"/>
          </w:tcPr>
          <w:p w14:paraId="7D475A42" w14:textId="2F7DBC6D"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017" w:type="dxa"/>
          </w:tcPr>
          <w:p w14:paraId="355E894B" w14:textId="4D8D8511"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22" w:type="dxa"/>
            <w:shd w:val="clear" w:color="auto" w:fill="F2F2F2" w:themeFill="background1" w:themeFillShade="F2"/>
          </w:tcPr>
          <w:p w14:paraId="06C5CAB5" w14:textId="3BB12E96"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3</w:t>
            </w:r>
            <w:r>
              <w:rPr>
                <w:sz w:val="18"/>
                <w:szCs w:val="18"/>
              </w:rPr>
              <w:t> %</w:t>
            </w:r>
            <w:r w:rsidR="00C0504B" w:rsidRPr="00FA020B">
              <w:rPr>
                <w:sz w:val="18"/>
                <w:szCs w:val="18"/>
              </w:rPr>
              <w:t xml:space="preserve"> (</w:t>
            </w:r>
            <w:r w:rsidR="00C0504B" w:rsidRPr="00861171">
              <w:rPr>
                <w:rStyle w:val="kursiv"/>
              </w:rPr>
              <w:t>1-</w:t>
            </w:r>
            <w:r w:rsidRPr="00861171">
              <w:rPr>
                <w:rStyle w:val="kursiv"/>
              </w:rPr>
              <w:t>5 %</w:t>
            </w:r>
            <w:r w:rsidR="00C0504B" w:rsidRPr="00FA020B">
              <w:rPr>
                <w:sz w:val="18"/>
                <w:szCs w:val="18"/>
              </w:rPr>
              <w:t>)</w:t>
            </w:r>
          </w:p>
        </w:tc>
        <w:tc>
          <w:tcPr>
            <w:tcW w:w="1119" w:type="dxa"/>
          </w:tcPr>
          <w:p w14:paraId="6CFE27AA" w14:textId="3A16994C"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34" w:type="dxa"/>
            <w:shd w:val="clear" w:color="auto" w:fill="F2F2F2" w:themeFill="background1" w:themeFillShade="F2"/>
          </w:tcPr>
          <w:p w14:paraId="6D44A183" w14:textId="512B50A5" w:rsidR="00C0504B" w:rsidRPr="00FA020B" w:rsidRDefault="00C0504B"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sidR="00861171" w:rsidRPr="00FA020B">
              <w:rPr>
                <w:sz w:val="18"/>
                <w:szCs w:val="18"/>
              </w:rPr>
              <w:t>5</w:t>
            </w:r>
            <w:r w:rsidR="00861171">
              <w:rPr>
                <w:sz w:val="18"/>
                <w:szCs w:val="18"/>
              </w:rPr>
              <w:t> %</w:t>
            </w:r>
            <w:r w:rsidRPr="00FA020B">
              <w:rPr>
                <w:sz w:val="18"/>
                <w:szCs w:val="18"/>
              </w:rPr>
              <w:t xml:space="preserve"> (</w:t>
            </w:r>
            <w:r w:rsidRPr="00861171">
              <w:rPr>
                <w:rStyle w:val="kursiv"/>
              </w:rPr>
              <w:t>0-</w:t>
            </w:r>
            <w:r w:rsidR="00861171" w:rsidRPr="00861171">
              <w:rPr>
                <w:rStyle w:val="kursiv"/>
              </w:rPr>
              <w:t>1 %</w:t>
            </w:r>
            <w:r w:rsidRPr="00FA020B">
              <w:rPr>
                <w:sz w:val="18"/>
                <w:szCs w:val="18"/>
              </w:rPr>
              <w:t>)</w:t>
            </w:r>
          </w:p>
        </w:tc>
        <w:tc>
          <w:tcPr>
            <w:tcW w:w="1134" w:type="dxa"/>
          </w:tcPr>
          <w:p w14:paraId="7CF5090F" w14:textId="09BF83F6"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Pr>
                <w:sz w:val="18"/>
                <w:szCs w:val="18"/>
              </w:rPr>
              <w:t> %</w:t>
            </w:r>
            <w:r w:rsidR="00C0504B" w:rsidRPr="00FA020B">
              <w:rPr>
                <w:sz w:val="18"/>
                <w:szCs w:val="18"/>
              </w:rPr>
              <w:t xml:space="preserve"> (</w:t>
            </w:r>
            <w:r w:rsidR="00C0504B" w:rsidRPr="00861171">
              <w:rPr>
                <w:rStyle w:val="kursiv"/>
              </w:rPr>
              <w:t>0-</w:t>
            </w:r>
            <w:r w:rsidRPr="00861171">
              <w:rPr>
                <w:rStyle w:val="kursiv"/>
              </w:rPr>
              <w:t>0 %</w:t>
            </w:r>
            <w:r w:rsidR="00C0504B" w:rsidRPr="00FA020B">
              <w:rPr>
                <w:sz w:val="18"/>
                <w:szCs w:val="18"/>
              </w:rPr>
              <w:t>)</w:t>
            </w:r>
          </w:p>
        </w:tc>
      </w:tr>
      <w:tr w:rsidR="00B817A3" w:rsidRPr="00F71F3E" w14:paraId="73F6BA34" w14:textId="77777777" w:rsidTr="00FA020B">
        <w:trPr>
          <w:trHeight w:val="235"/>
        </w:trPr>
        <w:tc>
          <w:tcPr>
            <w:cnfStyle w:val="001000000000" w:firstRow="0" w:lastRow="0" w:firstColumn="1" w:lastColumn="0" w:oddVBand="0" w:evenVBand="0" w:oddHBand="0" w:evenHBand="0" w:firstRowFirstColumn="0" w:firstRowLastColumn="0" w:lastRowFirstColumn="0" w:lastRowLastColumn="0"/>
            <w:tcW w:w="1672" w:type="dxa"/>
          </w:tcPr>
          <w:p w14:paraId="5E2CDC86" w14:textId="77777777" w:rsidR="00C0504B" w:rsidRPr="00FA020B" w:rsidRDefault="00C0504B" w:rsidP="006E677E">
            <w:pPr>
              <w:rPr>
                <w:sz w:val="18"/>
                <w:szCs w:val="18"/>
              </w:rPr>
            </w:pPr>
            <w:r w:rsidRPr="00FA020B">
              <w:rPr>
                <w:sz w:val="18"/>
                <w:szCs w:val="18"/>
              </w:rPr>
              <w:t>Oppgavedeling</w:t>
            </w:r>
          </w:p>
        </w:tc>
        <w:tc>
          <w:tcPr>
            <w:tcW w:w="1129" w:type="dxa"/>
          </w:tcPr>
          <w:p w14:paraId="7A14E082" w14:textId="3D612A68"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0,5-</w:t>
            </w:r>
            <w:r w:rsidRPr="00861171">
              <w:rPr>
                <w:rStyle w:val="kursiv"/>
              </w:rPr>
              <w:t>2 %</w:t>
            </w:r>
            <w:r w:rsidR="00C0504B" w:rsidRPr="00FA020B">
              <w:rPr>
                <w:sz w:val="18"/>
                <w:szCs w:val="18"/>
              </w:rPr>
              <w:t>)</w:t>
            </w:r>
          </w:p>
        </w:tc>
        <w:tc>
          <w:tcPr>
            <w:tcW w:w="1312" w:type="dxa"/>
            <w:shd w:val="clear" w:color="auto" w:fill="F2F2F2" w:themeFill="background1" w:themeFillShade="F2"/>
          </w:tcPr>
          <w:p w14:paraId="0DF5E7A5" w14:textId="5922B909"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5</w:t>
            </w:r>
            <w:r>
              <w:rPr>
                <w:sz w:val="18"/>
                <w:szCs w:val="18"/>
              </w:rPr>
              <w:t> %</w:t>
            </w:r>
            <w:r w:rsidR="00C0504B" w:rsidRPr="00FA020B">
              <w:rPr>
                <w:sz w:val="18"/>
                <w:szCs w:val="18"/>
              </w:rPr>
              <w:t xml:space="preserve"> (</w:t>
            </w:r>
            <w:r w:rsidR="00C0504B" w:rsidRPr="00861171">
              <w:rPr>
                <w:rStyle w:val="kursiv"/>
              </w:rPr>
              <w:t>3-</w:t>
            </w:r>
            <w:r w:rsidRPr="00861171">
              <w:rPr>
                <w:rStyle w:val="kursiv"/>
              </w:rPr>
              <w:t>8 %</w:t>
            </w:r>
            <w:r w:rsidR="00C0504B" w:rsidRPr="00FA020B">
              <w:rPr>
                <w:sz w:val="18"/>
                <w:szCs w:val="18"/>
              </w:rPr>
              <w:t>)</w:t>
            </w:r>
          </w:p>
        </w:tc>
        <w:tc>
          <w:tcPr>
            <w:tcW w:w="1017" w:type="dxa"/>
          </w:tcPr>
          <w:p w14:paraId="2DC467B4" w14:textId="3C5BD0FC"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0,5-</w:t>
            </w:r>
            <w:r w:rsidRPr="00861171">
              <w:rPr>
                <w:rStyle w:val="kursiv"/>
              </w:rPr>
              <w:t>2 %</w:t>
            </w:r>
            <w:r w:rsidR="00C0504B" w:rsidRPr="00FA020B">
              <w:rPr>
                <w:sz w:val="18"/>
                <w:szCs w:val="18"/>
              </w:rPr>
              <w:t>)</w:t>
            </w:r>
          </w:p>
        </w:tc>
        <w:tc>
          <w:tcPr>
            <w:tcW w:w="1122" w:type="dxa"/>
            <w:shd w:val="clear" w:color="auto" w:fill="F2F2F2" w:themeFill="background1" w:themeFillShade="F2"/>
          </w:tcPr>
          <w:p w14:paraId="62CB3829" w14:textId="5F07EABC"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0,5-</w:t>
            </w:r>
            <w:r w:rsidRPr="00861171">
              <w:rPr>
                <w:rStyle w:val="kursiv"/>
              </w:rPr>
              <w:t>2 %</w:t>
            </w:r>
            <w:r w:rsidR="00C0504B" w:rsidRPr="00FA020B">
              <w:rPr>
                <w:sz w:val="18"/>
                <w:szCs w:val="18"/>
              </w:rPr>
              <w:t>)</w:t>
            </w:r>
          </w:p>
        </w:tc>
        <w:tc>
          <w:tcPr>
            <w:tcW w:w="1119" w:type="dxa"/>
          </w:tcPr>
          <w:p w14:paraId="29365995" w14:textId="7D6046D8" w:rsidR="00C0504B" w:rsidRPr="00FA020B" w:rsidRDefault="00C0504B"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sidR="00861171" w:rsidRPr="00FA020B">
              <w:rPr>
                <w:sz w:val="18"/>
                <w:szCs w:val="18"/>
              </w:rPr>
              <w:t>5</w:t>
            </w:r>
            <w:r w:rsidR="00861171">
              <w:rPr>
                <w:sz w:val="18"/>
                <w:szCs w:val="18"/>
              </w:rPr>
              <w:t> %</w:t>
            </w:r>
            <w:r w:rsidRPr="00FA020B">
              <w:rPr>
                <w:sz w:val="18"/>
                <w:szCs w:val="18"/>
              </w:rPr>
              <w:t xml:space="preserve"> (</w:t>
            </w:r>
            <w:r w:rsidRPr="00861171">
              <w:rPr>
                <w:rStyle w:val="kursiv"/>
              </w:rPr>
              <w:t>0-</w:t>
            </w:r>
            <w:r w:rsidR="00861171" w:rsidRPr="00861171">
              <w:rPr>
                <w:rStyle w:val="kursiv"/>
              </w:rPr>
              <w:t>1 %</w:t>
            </w:r>
            <w:r w:rsidRPr="00FA020B">
              <w:rPr>
                <w:sz w:val="18"/>
                <w:szCs w:val="18"/>
              </w:rPr>
              <w:t>)</w:t>
            </w:r>
          </w:p>
        </w:tc>
        <w:tc>
          <w:tcPr>
            <w:tcW w:w="1134" w:type="dxa"/>
            <w:shd w:val="clear" w:color="auto" w:fill="F2F2F2" w:themeFill="background1" w:themeFillShade="F2"/>
          </w:tcPr>
          <w:p w14:paraId="2517770E" w14:textId="59BD5FC8" w:rsidR="00C0504B" w:rsidRPr="00FA020B" w:rsidRDefault="00C0504B"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sidR="00861171" w:rsidRPr="00FA020B">
              <w:rPr>
                <w:sz w:val="18"/>
                <w:szCs w:val="18"/>
              </w:rPr>
              <w:t>5</w:t>
            </w:r>
            <w:r w:rsidR="00861171">
              <w:rPr>
                <w:sz w:val="18"/>
                <w:szCs w:val="18"/>
              </w:rPr>
              <w:t> %</w:t>
            </w:r>
            <w:r w:rsidRPr="00FA020B">
              <w:rPr>
                <w:sz w:val="18"/>
                <w:szCs w:val="18"/>
              </w:rPr>
              <w:t xml:space="preserve"> (</w:t>
            </w:r>
            <w:r w:rsidRPr="00861171">
              <w:rPr>
                <w:rStyle w:val="kursiv"/>
              </w:rPr>
              <w:t>0-</w:t>
            </w:r>
            <w:r w:rsidR="00861171" w:rsidRPr="00861171">
              <w:rPr>
                <w:rStyle w:val="kursiv"/>
              </w:rPr>
              <w:t>1 %</w:t>
            </w:r>
            <w:r w:rsidRPr="00FA020B">
              <w:rPr>
                <w:sz w:val="18"/>
                <w:szCs w:val="18"/>
              </w:rPr>
              <w:t>)</w:t>
            </w:r>
          </w:p>
        </w:tc>
        <w:tc>
          <w:tcPr>
            <w:tcW w:w="1134" w:type="dxa"/>
          </w:tcPr>
          <w:p w14:paraId="103F2A55" w14:textId="7B9A4643"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Pr>
                <w:sz w:val="18"/>
                <w:szCs w:val="18"/>
              </w:rPr>
              <w:t> %</w:t>
            </w:r>
            <w:r w:rsidR="00C0504B" w:rsidRPr="00FA020B">
              <w:rPr>
                <w:sz w:val="18"/>
                <w:szCs w:val="18"/>
              </w:rPr>
              <w:t xml:space="preserve"> (</w:t>
            </w:r>
            <w:r w:rsidR="00C0504B" w:rsidRPr="00861171">
              <w:rPr>
                <w:rStyle w:val="kursiv"/>
              </w:rPr>
              <w:t>0-</w:t>
            </w:r>
            <w:r w:rsidRPr="00861171">
              <w:rPr>
                <w:rStyle w:val="kursiv"/>
              </w:rPr>
              <w:t>0 %</w:t>
            </w:r>
            <w:r w:rsidR="00C0504B" w:rsidRPr="00FA020B">
              <w:rPr>
                <w:sz w:val="18"/>
                <w:szCs w:val="18"/>
              </w:rPr>
              <w:t>)</w:t>
            </w:r>
          </w:p>
        </w:tc>
      </w:tr>
      <w:tr w:rsidR="00B817A3" w:rsidRPr="00F71F3E" w14:paraId="78A909EA" w14:textId="77777777" w:rsidTr="00FA020B">
        <w:trPr>
          <w:trHeight w:val="480"/>
        </w:trPr>
        <w:tc>
          <w:tcPr>
            <w:cnfStyle w:val="001000000000" w:firstRow="0" w:lastRow="0" w:firstColumn="1" w:lastColumn="0" w:oddVBand="0" w:evenVBand="0" w:oddHBand="0" w:evenHBand="0" w:firstRowFirstColumn="0" w:firstRowLastColumn="0" w:lastRowFirstColumn="0" w:lastRowLastColumn="0"/>
            <w:tcW w:w="1672" w:type="dxa"/>
          </w:tcPr>
          <w:p w14:paraId="5B523F7F" w14:textId="77777777" w:rsidR="00C0504B" w:rsidRPr="00FA020B" w:rsidRDefault="00C0504B" w:rsidP="006E677E">
            <w:pPr>
              <w:rPr>
                <w:sz w:val="18"/>
                <w:szCs w:val="18"/>
              </w:rPr>
            </w:pPr>
            <w:r w:rsidRPr="00FA020B">
              <w:rPr>
                <w:sz w:val="18"/>
                <w:szCs w:val="18"/>
              </w:rPr>
              <w:t>Organisering og ledelse</w:t>
            </w:r>
          </w:p>
        </w:tc>
        <w:tc>
          <w:tcPr>
            <w:tcW w:w="1129" w:type="dxa"/>
          </w:tcPr>
          <w:p w14:paraId="7D5AC679" w14:textId="63A466C5"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3</w:t>
            </w:r>
            <w:r>
              <w:rPr>
                <w:sz w:val="18"/>
                <w:szCs w:val="18"/>
              </w:rPr>
              <w:t> %</w:t>
            </w:r>
            <w:r w:rsidR="00C0504B" w:rsidRPr="00FA020B">
              <w:rPr>
                <w:sz w:val="18"/>
                <w:szCs w:val="18"/>
              </w:rPr>
              <w:t xml:space="preserve"> (</w:t>
            </w:r>
            <w:r w:rsidR="00C0504B" w:rsidRPr="00861171">
              <w:rPr>
                <w:rStyle w:val="kursiv"/>
              </w:rPr>
              <w:t>1-</w:t>
            </w:r>
            <w:r w:rsidRPr="00861171">
              <w:rPr>
                <w:rStyle w:val="kursiv"/>
              </w:rPr>
              <w:t>5 %</w:t>
            </w:r>
            <w:r w:rsidR="00C0504B" w:rsidRPr="00FA020B">
              <w:rPr>
                <w:sz w:val="18"/>
                <w:szCs w:val="18"/>
              </w:rPr>
              <w:t>)</w:t>
            </w:r>
          </w:p>
        </w:tc>
        <w:tc>
          <w:tcPr>
            <w:tcW w:w="1312" w:type="dxa"/>
            <w:shd w:val="clear" w:color="auto" w:fill="F2F2F2" w:themeFill="background1" w:themeFillShade="F2"/>
          </w:tcPr>
          <w:p w14:paraId="1E7CF9E8" w14:textId="115B8580"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4</w:t>
            </w:r>
            <w:r>
              <w:rPr>
                <w:sz w:val="18"/>
                <w:szCs w:val="18"/>
              </w:rPr>
              <w:t> %</w:t>
            </w:r>
            <w:r w:rsidR="00C0504B" w:rsidRPr="00FA020B">
              <w:rPr>
                <w:sz w:val="18"/>
                <w:szCs w:val="18"/>
              </w:rPr>
              <w:t xml:space="preserve"> (</w:t>
            </w:r>
            <w:r w:rsidR="00C0504B" w:rsidRPr="00861171">
              <w:rPr>
                <w:rStyle w:val="kursiv"/>
              </w:rPr>
              <w:t>2-</w:t>
            </w:r>
            <w:r w:rsidRPr="00861171">
              <w:rPr>
                <w:rStyle w:val="kursiv"/>
              </w:rPr>
              <w:t>6 %</w:t>
            </w:r>
            <w:r w:rsidR="00C0504B" w:rsidRPr="00FA020B">
              <w:rPr>
                <w:sz w:val="18"/>
                <w:szCs w:val="18"/>
              </w:rPr>
              <w:t>)</w:t>
            </w:r>
          </w:p>
        </w:tc>
        <w:tc>
          <w:tcPr>
            <w:tcW w:w="1017" w:type="dxa"/>
          </w:tcPr>
          <w:p w14:paraId="3B8C0D20" w14:textId="0416A184"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4</w:t>
            </w:r>
            <w:r>
              <w:rPr>
                <w:sz w:val="18"/>
                <w:szCs w:val="18"/>
              </w:rPr>
              <w:t> %</w:t>
            </w:r>
            <w:r w:rsidR="00C0504B" w:rsidRPr="00FA020B">
              <w:rPr>
                <w:sz w:val="18"/>
                <w:szCs w:val="18"/>
              </w:rPr>
              <w:t xml:space="preserve"> (</w:t>
            </w:r>
            <w:r w:rsidR="00C0504B" w:rsidRPr="00861171">
              <w:rPr>
                <w:rStyle w:val="kursiv"/>
              </w:rPr>
              <w:t>2-</w:t>
            </w:r>
            <w:r w:rsidRPr="00861171">
              <w:rPr>
                <w:rStyle w:val="kursiv"/>
              </w:rPr>
              <w:t>6 %</w:t>
            </w:r>
            <w:r w:rsidR="00C0504B" w:rsidRPr="00FA020B">
              <w:rPr>
                <w:sz w:val="18"/>
                <w:szCs w:val="18"/>
              </w:rPr>
              <w:t>)</w:t>
            </w:r>
          </w:p>
        </w:tc>
        <w:tc>
          <w:tcPr>
            <w:tcW w:w="1122" w:type="dxa"/>
            <w:shd w:val="clear" w:color="auto" w:fill="F2F2F2" w:themeFill="background1" w:themeFillShade="F2"/>
          </w:tcPr>
          <w:p w14:paraId="06E06849" w14:textId="6D638230"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19" w:type="dxa"/>
          </w:tcPr>
          <w:p w14:paraId="6A0D5BF5" w14:textId="23BB3937"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3</w:t>
            </w:r>
            <w:r>
              <w:rPr>
                <w:sz w:val="18"/>
                <w:szCs w:val="18"/>
              </w:rPr>
              <w:t> %</w:t>
            </w:r>
            <w:r w:rsidR="00C0504B" w:rsidRPr="00FA020B">
              <w:rPr>
                <w:sz w:val="18"/>
                <w:szCs w:val="18"/>
              </w:rPr>
              <w:t xml:space="preserve"> (</w:t>
            </w:r>
            <w:r w:rsidR="00C0504B" w:rsidRPr="00861171">
              <w:rPr>
                <w:rStyle w:val="kursiv"/>
              </w:rPr>
              <w:t>1-</w:t>
            </w:r>
            <w:r w:rsidRPr="00861171">
              <w:rPr>
                <w:rStyle w:val="kursiv"/>
              </w:rPr>
              <w:t>5 %</w:t>
            </w:r>
            <w:r w:rsidR="00C0504B" w:rsidRPr="00FA020B">
              <w:rPr>
                <w:sz w:val="18"/>
                <w:szCs w:val="18"/>
              </w:rPr>
              <w:t>)</w:t>
            </w:r>
          </w:p>
        </w:tc>
        <w:tc>
          <w:tcPr>
            <w:tcW w:w="1134" w:type="dxa"/>
            <w:shd w:val="clear" w:color="auto" w:fill="F2F2F2" w:themeFill="background1" w:themeFillShade="F2"/>
          </w:tcPr>
          <w:p w14:paraId="1D8DC2FD" w14:textId="76647BF2" w:rsidR="00C0504B" w:rsidRPr="00FA020B" w:rsidRDefault="00C0504B"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sidR="00861171" w:rsidRPr="00FA020B">
              <w:rPr>
                <w:sz w:val="18"/>
                <w:szCs w:val="18"/>
              </w:rPr>
              <w:t>0</w:t>
            </w:r>
            <w:r w:rsidR="00861171">
              <w:rPr>
                <w:sz w:val="18"/>
                <w:szCs w:val="18"/>
              </w:rPr>
              <w:t> %</w:t>
            </w:r>
            <w:r w:rsidRPr="00FA020B">
              <w:rPr>
                <w:sz w:val="18"/>
                <w:szCs w:val="18"/>
              </w:rPr>
              <w:t xml:space="preserve"> (</w:t>
            </w:r>
            <w:r w:rsidRPr="00861171">
              <w:rPr>
                <w:rStyle w:val="kursiv"/>
              </w:rPr>
              <w:t>5-1</w:t>
            </w:r>
            <w:r w:rsidR="00861171" w:rsidRPr="00861171">
              <w:rPr>
                <w:rStyle w:val="kursiv"/>
              </w:rPr>
              <w:t>5 %</w:t>
            </w:r>
            <w:r w:rsidRPr="00FA020B">
              <w:rPr>
                <w:sz w:val="18"/>
                <w:szCs w:val="18"/>
              </w:rPr>
              <w:t>)</w:t>
            </w:r>
          </w:p>
        </w:tc>
        <w:tc>
          <w:tcPr>
            <w:tcW w:w="1134" w:type="dxa"/>
          </w:tcPr>
          <w:p w14:paraId="627E167C" w14:textId="36D0075E"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3</w:t>
            </w:r>
            <w:r>
              <w:rPr>
                <w:sz w:val="18"/>
                <w:szCs w:val="18"/>
              </w:rPr>
              <w:t> %</w:t>
            </w:r>
            <w:r w:rsidR="00C0504B" w:rsidRPr="00FA020B">
              <w:rPr>
                <w:sz w:val="18"/>
                <w:szCs w:val="18"/>
              </w:rPr>
              <w:t xml:space="preserve"> (</w:t>
            </w:r>
            <w:r w:rsidR="00C0504B" w:rsidRPr="00861171">
              <w:rPr>
                <w:rStyle w:val="kursiv"/>
              </w:rPr>
              <w:t>1-</w:t>
            </w:r>
            <w:r w:rsidRPr="00861171">
              <w:rPr>
                <w:rStyle w:val="kursiv"/>
              </w:rPr>
              <w:t>5 %</w:t>
            </w:r>
            <w:r w:rsidR="00C0504B" w:rsidRPr="00FA020B">
              <w:rPr>
                <w:sz w:val="18"/>
                <w:szCs w:val="18"/>
              </w:rPr>
              <w:t>)</w:t>
            </w:r>
          </w:p>
        </w:tc>
      </w:tr>
      <w:tr w:rsidR="00B817A3" w:rsidRPr="00F71F3E" w14:paraId="4A6BF114" w14:textId="77777777" w:rsidTr="00FA020B">
        <w:trPr>
          <w:trHeight w:val="235"/>
        </w:trPr>
        <w:tc>
          <w:tcPr>
            <w:cnfStyle w:val="001000000000" w:firstRow="0" w:lastRow="0" w:firstColumn="1" w:lastColumn="0" w:oddVBand="0" w:evenVBand="0" w:oddHBand="0" w:evenHBand="0" w:firstRowFirstColumn="0" w:firstRowLastColumn="0" w:lastRowFirstColumn="0" w:lastRowLastColumn="0"/>
            <w:tcW w:w="1672" w:type="dxa"/>
            <w:tcBorders>
              <w:bottom w:val="single" w:sz="2" w:space="0" w:color="auto"/>
            </w:tcBorders>
          </w:tcPr>
          <w:p w14:paraId="07EE461B" w14:textId="77777777" w:rsidR="00C0504B" w:rsidRPr="00FA020B" w:rsidRDefault="00C0504B" w:rsidP="006E677E">
            <w:pPr>
              <w:rPr>
                <w:sz w:val="18"/>
                <w:szCs w:val="18"/>
              </w:rPr>
            </w:pPr>
            <w:r w:rsidRPr="00FA020B">
              <w:rPr>
                <w:sz w:val="18"/>
                <w:szCs w:val="18"/>
              </w:rPr>
              <w:t>Bygg og utstyr</w:t>
            </w:r>
          </w:p>
        </w:tc>
        <w:tc>
          <w:tcPr>
            <w:tcW w:w="1129" w:type="dxa"/>
            <w:tcBorders>
              <w:bottom w:val="single" w:sz="2" w:space="0" w:color="auto"/>
            </w:tcBorders>
          </w:tcPr>
          <w:p w14:paraId="5B042318" w14:textId="1CB938C4"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0,5-</w:t>
            </w:r>
            <w:r w:rsidRPr="00861171">
              <w:rPr>
                <w:rStyle w:val="kursiv"/>
              </w:rPr>
              <w:t>2 %</w:t>
            </w:r>
            <w:r w:rsidR="00C0504B" w:rsidRPr="00FA020B">
              <w:rPr>
                <w:sz w:val="18"/>
                <w:szCs w:val="18"/>
              </w:rPr>
              <w:t>)</w:t>
            </w:r>
          </w:p>
        </w:tc>
        <w:tc>
          <w:tcPr>
            <w:tcW w:w="1312" w:type="dxa"/>
            <w:tcBorders>
              <w:bottom w:val="single" w:sz="2" w:space="0" w:color="auto"/>
            </w:tcBorders>
            <w:shd w:val="clear" w:color="auto" w:fill="F2F2F2" w:themeFill="background1" w:themeFillShade="F2"/>
          </w:tcPr>
          <w:p w14:paraId="48C32CC8" w14:textId="54D5D93E"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017" w:type="dxa"/>
            <w:tcBorders>
              <w:bottom w:val="single" w:sz="2" w:space="0" w:color="auto"/>
            </w:tcBorders>
          </w:tcPr>
          <w:p w14:paraId="0299BF10" w14:textId="6011E2C2"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22" w:type="dxa"/>
            <w:tcBorders>
              <w:bottom w:val="single" w:sz="2" w:space="0" w:color="auto"/>
            </w:tcBorders>
            <w:shd w:val="clear" w:color="auto" w:fill="F2F2F2" w:themeFill="background1" w:themeFillShade="F2"/>
          </w:tcPr>
          <w:p w14:paraId="5F438A73" w14:textId="534C825A"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2</w:t>
            </w:r>
            <w:r>
              <w:rPr>
                <w:sz w:val="18"/>
                <w:szCs w:val="18"/>
              </w:rPr>
              <w:t> %</w:t>
            </w:r>
            <w:r w:rsidR="00C0504B" w:rsidRPr="00FA020B">
              <w:rPr>
                <w:sz w:val="18"/>
                <w:szCs w:val="18"/>
              </w:rPr>
              <w:t xml:space="preserve"> (</w:t>
            </w:r>
            <w:r w:rsidR="00C0504B" w:rsidRPr="00861171">
              <w:rPr>
                <w:rStyle w:val="kursiv"/>
              </w:rPr>
              <w:t>1-</w:t>
            </w:r>
            <w:r w:rsidRPr="00861171">
              <w:rPr>
                <w:rStyle w:val="kursiv"/>
              </w:rPr>
              <w:t>4 %</w:t>
            </w:r>
            <w:r w:rsidR="00C0504B" w:rsidRPr="00FA020B">
              <w:rPr>
                <w:sz w:val="18"/>
                <w:szCs w:val="18"/>
              </w:rPr>
              <w:t>)</w:t>
            </w:r>
          </w:p>
        </w:tc>
        <w:tc>
          <w:tcPr>
            <w:tcW w:w="1119" w:type="dxa"/>
            <w:tcBorders>
              <w:bottom w:val="single" w:sz="2" w:space="0" w:color="auto"/>
            </w:tcBorders>
          </w:tcPr>
          <w:p w14:paraId="3D233C1D" w14:textId="5B9563AB"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Pr>
                <w:sz w:val="18"/>
                <w:szCs w:val="18"/>
              </w:rPr>
              <w:t> %</w:t>
            </w:r>
            <w:r w:rsidR="00C0504B" w:rsidRPr="00FA020B">
              <w:rPr>
                <w:sz w:val="18"/>
                <w:szCs w:val="18"/>
              </w:rPr>
              <w:t xml:space="preserve"> (</w:t>
            </w:r>
            <w:r w:rsidR="00C0504B" w:rsidRPr="00861171">
              <w:rPr>
                <w:rStyle w:val="kursiv"/>
              </w:rPr>
              <w:t>0-</w:t>
            </w:r>
            <w:r w:rsidRPr="00861171">
              <w:rPr>
                <w:rStyle w:val="kursiv"/>
              </w:rPr>
              <w:t>1 %</w:t>
            </w:r>
            <w:r w:rsidR="00C0504B" w:rsidRPr="00FA020B">
              <w:rPr>
                <w:sz w:val="18"/>
                <w:szCs w:val="18"/>
              </w:rPr>
              <w:t>)</w:t>
            </w:r>
          </w:p>
        </w:tc>
        <w:tc>
          <w:tcPr>
            <w:tcW w:w="1134" w:type="dxa"/>
            <w:tcBorders>
              <w:bottom w:val="single" w:sz="2" w:space="0" w:color="auto"/>
            </w:tcBorders>
            <w:shd w:val="clear" w:color="auto" w:fill="F2F2F2" w:themeFill="background1" w:themeFillShade="F2"/>
          </w:tcPr>
          <w:p w14:paraId="0BC60951" w14:textId="3DF2281D"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0</w:t>
            </w:r>
            <w:r>
              <w:rPr>
                <w:sz w:val="18"/>
                <w:szCs w:val="18"/>
              </w:rPr>
              <w:t> %</w:t>
            </w:r>
            <w:r w:rsidR="00C0504B" w:rsidRPr="00FA020B">
              <w:rPr>
                <w:sz w:val="18"/>
                <w:szCs w:val="18"/>
              </w:rPr>
              <w:t xml:space="preserve"> (</w:t>
            </w:r>
            <w:r w:rsidR="00C0504B" w:rsidRPr="00861171">
              <w:rPr>
                <w:rStyle w:val="kursiv"/>
              </w:rPr>
              <w:t>0-</w:t>
            </w:r>
            <w:r w:rsidRPr="00861171">
              <w:rPr>
                <w:rStyle w:val="kursiv"/>
              </w:rPr>
              <w:t>1 %</w:t>
            </w:r>
            <w:r w:rsidR="00C0504B" w:rsidRPr="00FA020B">
              <w:rPr>
                <w:sz w:val="18"/>
                <w:szCs w:val="18"/>
              </w:rPr>
              <w:t>)</w:t>
            </w:r>
          </w:p>
        </w:tc>
        <w:tc>
          <w:tcPr>
            <w:tcW w:w="1134" w:type="dxa"/>
            <w:tcBorders>
              <w:bottom w:val="single" w:sz="2" w:space="0" w:color="auto"/>
            </w:tcBorders>
          </w:tcPr>
          <w:p w14:paraId="476027AA" w14:textId="2E86EF66" w:rsidR="00C0504B" w:rsidRPr="00FA020B" w:rsidRDefault="00861171" w:rsidP="006E677E">
            <w:pPr>
              <w:cnfStyle w:val="000000000000" w:firstRow="0" w:lastRow="0" w:firstColumn="0" w:lastColumn="0" w:oddVBand="0" w:evenVBand="0" w:oddHBand="0" w:evenHBand="0" w:firstRowFirstColumn="0" w:firstRowLastColumn="0" w:lastRowFirstColumn="0" w:lastRowLastColumn="0"/>
              <w:rPr>
                <w:sz w:val="18"/>
                <w:szCs w:val="18"/>
              </w:rPr>
            </w:pPr>
            <w:r w:rsidRPr="00FA020B">
              <w:rPr>
                <w:sz w:val="18"/>
                <w:szCs w:val="18"/>
              </w:rPr>
              <w:t>1</w:t>
            </w:r>
            <w:r>
              <w:rPr>
                <w:sz w:val="18"/>
                <w:szCs w:val="18"/>
              </w:rPr>
              <w:t> %</w:t>
            </w:r>
            <w:r w:rsidR="00C0504B" w:rsidRPr="00FA020B">
              <w:rPr>
                <w:sz w:val="18"/>
                <w:szCs w:val="18"/>
              </w:rPr>
              <w:t xml:space="preserve"> (</w:t>
            </w:r>
            <w:r w:rsidR="00C0504B" w:rsidRPr="00861171">
              <w:rPr>
                <w:rStyle w:val="kursiv"/>
              </w:rPr>
              <w:t>0-</w:t>
            </w:r>
            <w:r w:rsidRPr="00861171">
              <w:rPr>
                <w:rStyle w:val="kursiv"/>
              </w:rPr>
              <w:t>2 %</w:t>
            </w:r>
            <w:r w:rsidR="00C0504B" w:rsidRPr="00FA020B">
              <w:rPr>
                <w:sz w:val="18"/>
                <w:szCs w:val="18"/>
              </w:rPr>
              <w:t>)</w:t>
            </w:r>
          </w:p>
        </w:tc>
      </w:tr>
      <w:tr w:rsidR="00B817A3" w:rsidRPr="00FA020B" w14:paraId="5F57D3A2" w14:textId="77777777" w:rsidTr="00FA020B">
        <w:trPr>
          <w:trHeight w:val="400"/>
        </w:trPr>
        <w:tc>
          <w:tcPr>
            <w:cnfStyle w:val="001000000000" w:firstRow="0" w:lastRow="0" w:firstColumn="1" w:lastColumn="0" w:oddVBand="0" w:evenVBand="0" w:oddHBand="0" w:evenHBand="0" w:firstRowFirstColumn="0" w:firstRowLastColumn="0" w:lastRowFirstColumn="0" w:lastRowLastColumn="0"/>
            <w:tcW w:w="1672" w:type="dxa"/>
            <w:tcBorders>
              <w:top w:val="single" w:sz="2" w:space="0" w:color="auto"/>
              <w:bottom w:val="single" w:sz="8" w:space="0" w:color="0F5F91" w:themeColor="accent1"/>
            </w:tcBorders>
          </w:tcPr>
          <w:p w14:paraId="3A091C38" w14:textId="77777777" w:rsidR="00C0504B" w:rsidRPr="00861171" w:rsidRDefault="00C0504B" w:rsidP="006E677E">
            <w:pPr>
              <w:rPr>
                <w:rStyle w:val="halvfet"/>
              </w:rPr>
            </w:pPr>
            <w:r w:rsidRPr="00861171">
              <w:rPr>
                <w:rStyle w:val="halvfet"/>
              </w:rPr>
              <w:lastRenderedPageBreak/>
              <w:t>Totalt potensial for frigjort tid</w:t>
            </w:r>
          </w:p>
        </w:tc>
        <w:tc>
          <w:tcPr>
            <w:tcW w:w="1129" w:type="dxa"/>
            <w:tcBorders>
              <w:top w:val="single" w:sz="2" w:space="0" w:color="auto"/>
              <w:bottom w:val="single" w:sz="8" w:space="0" w:color="0F5F91" w:themeColor="accent1"/>
            </w:tcBorders>
          </w:tcPr>
          <w:p w14:paraId="0A8C762D" w14:textId="73332AC9" w:rsidR="00C0504B" w:rsidRPr="00861171" w:rsidRDefault="00C0504B"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5 %</w:t>
            </w:r>
            <w:r w:rsidRPr="00861171">
              <w:rPr>
                <w:rStyle w:val="halvfet"/>
              </w:rPr>
              <w:t xml:space="preserve"> (6-2</w:t>
            </w:r>
            <w:r w:rsidR="00861171" w:rsidRPr="00861171">
              <w:rPr>
                <w:rStyle w:val="halvfet"/>
              </w:rPr>
              <w:t>5 %</w:t>
            </w:r>
            <w:r w:rsidRPr="00861171">
              <w:rPr>
                <w:rStyle w:val="halvfet"/>
              </w:rPr>
              <w:t>)</w:t>
            </w:r>
          </w:p>
        </w:tc>
        <w:tc>
          <w:tcPr>
            <w:tcW w:w="1312" w:type="dxa"/>
            <w:tcBorders>
              <w:top w:val="single" w:sz="2" w:space="0" w:color="auto"/>
              <w:bottom w:val="single" w:sz="8" w:space="0" w:color="0F5F91" w:themeColor="accent1"/>
            </w:tcBorders>
            <w:shd w:val="clear" w:color="auto" w:fill="F2F2F2" w:themeFill="background1" w:themeFillShade="F2"/>
          </w:tcPr>
          <w:p w14:paraId="499E4A0E" w14:textId="64117502" w:rsidR="00C0504B" w:rsidRPr="00861171" w:rsidRDefault="00C0504B"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7 %</w:t>
            </w:r>
            <w:r w:rsidRPr="00861171">
              <w:rPr>
                <w:rStyle w:val="halvfet"/>
              </w:rPr>
              <w:t xml:space="preserve"> (9-2</w:t>
            </w:r>
            <w:r w:rsidR="00861171" w:rsidRPr="00861171">
              <w:rPr>
                <w:rStyle w:val="halvfet"/>
              </w:rPr>
              <w:t>8 %</w:t>
            </w:r>
            <w:r w:rsidRPr="00861171">
              <w:rPr>
                <w:rStyle w:val="halvfet"/>
              </w:rPr>
              <w:t>)</w:t>
            </w:r>
          </w:p>
        </w:tc>
        <w:tc>
          <w:tcPr>
            <w:tcW w:w="1017" w:type="dxa"/>
            <w:tcBorders>
              <w:top w:val="single" w:sz="2" w:space="0" w:color="auto"/>
              <w:bottom w:val="single" w:sz="8" w:space="0" w:color="0F5F91" w:themeColor="accent1"/>
            </w:tcBorders>
          </w:tcPr>
          <w:p w14:paraId="588BCD48" w14:textId="59217725" w:rsidR="00C0504B" w:rsidRPr="00861171" w:rsidRDefault="00C0504B"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0 %</w:t>
            </w:r>
            <w:r w:rsidRPr="00861171">
              <w:rPr>
                <w:rStyle w:val="halvfet"/>
              </w:rPr>
              <w:t xml:space="preserve"> (5-1</w:t>
            </w:r>
            <w:r w:rsidR="00861171" w:rsidRPr="00861171">
              <w:rPr>
                <w:rStyle w:val="halvfet"/>
              </w:rPr>
              <w:t>8 %</w:t>
            </w:r>
            <w:r w:rsidRPr="00861171">
              <w:rPr>
                <w:rStyle w:val="halvfet"/>
              </w:rPr>
              <w:t>)</w:t>
            </w:r>
          </w:p>
        </w:tc>
        <w:tc>
          <w:tcPr>
            <w:tcW w:w="1122" w:type="dxa"/>
            <w:tcBorders>
              <w:top w:val="single" w:sz="2" w:space="0" w:color="auto"/>
              <w:bottom w:val="single" w:sz="8" w:space="0" w:color="0F5F91" w:themeColor="accent1"/>
            </w:tcBorders>
            <w:shd w:val="clear" w:color="auto" w:fill="F2F2F2" w:themeFill="background1" w:themeFillShade="F2"/>
          </w:tcPr>
          <w:p w14:paraId="064F26F7" w14:textId="4D8834F5" w:rsidR="00C0504B" w:rsidRPr="00861171" w:rsidRDefault="00C0504B"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1 %</w:t>
            </w:r>
            <w:r w:rsidRPr="00861171">
              <w:rPr>
                <w:rStyle w:val="halvfet"/>
              </w:rPr>
              <w:t xml:space="preserve"> (4,5-2</w:t>
            </w:r>
            <w:r w:rsidR="00861171" w:rsidRPr="00861171">
              <w:rPr>
                <w:rStyle w:val="halvfet"/>
              </w:rPr>
              <w:t>0 %</w:t>
            </w:r>
            <w:r w:rsidRPr="00861171">
              <w:rPr>
                <w:rStyle w:val="halvfet"/>
              </w:rPr>
              <w:t>)</w:t>
            </w:r>
          </w:p>
        </w:tc>
        <w:tc>
          <w:tcPr>
            <w:tcW w:w="1119" w:type="dxa"/>
            <w:tcBorders>
              <w:top w:val="single" w:sz="2" w:space="0" w:color="auto"/>
              <w:bottom w:val="single" w:sz="8" w:space="0" w:color="0F5F91" w:themeColor="accent1"/>
            </w:tcBorders>
          </w:tcPr>
          <w:p w14:paraId="2596831C" w14:textId="20029E6B" w:rsidR="00C0504B"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8 %</w:t>
            </w:r>
            <w:r w:rsidR="00C0504B" w:rsidRPr="00861171">
              <w:rPr>
                <w:rStyle w:val="halvfet"/>
              </w:rPr>
              <w:t xml:space="preserve"> (3-1</w:t>
            </w:r>
            <w:r w:rsidRPr="00861171">
              <w:rPr>
                <w:rStyle w:val="halvfet"/>
              </w:rPr>
              <w:t>5 %</w:t>
            </w:r>
            <w:r w:rsidR="00C0504B" w:rsidRPr="00861171">
              <w:rPr>
                <w:rStyle w:val="halvfet"/>
              </w:rPr>
              <w:t>)</w:t>
            </w:r>
          </w:p>
        </w:tc>
        <w:tc>
          <w:tcPr>
            <w:tcW w:w="1134" w:type="dxa"/>
            <w:tcBorders>
              <w:top w:val="single" w:sz="2" w:space="0" w:color="auto"/>
              <w:bottom w:val="single" w:sz="8" w:space="0" w:color="0F5F91" w:themeColor="accent1"/>
            </w:tcBorders>
            <w:shd w:val="clear" w:color="auto" w:fill="F2F2F2" w:themeFill="background1" w:themeFillShade="F2"/>
          </w:tcPr>
          <w:p w14:paraId="1A30978D" w14:textId="54962A41" w:rsidR="00C0504B" w:rsidRPr="00861171" w:rsidRDefault="00C0504B"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w:t>
            </w:r>
            <w:r w:rsidR="00861171" w:rsidRPr="00861171">
              <w:rPr>
                <w:rStyle w:val="halvfet"/>
              </w:rPr>
              <w:t>5 %</w:t>
            </w:r>
            <w:r w:rsidRPr="00861171">
              <w:rPr>
                <w:rStyle w:val="halvfet"/>
              </w:rPr>
              <w:t xml:space="preserve"> (7-2</w:t>
            </w:r>
            <w:r w:rsidR="00861171" w:rsidRPr="00861171">
              <w:rPr>
                <w:rStyle w:val="halvfet"/>
              </w:rPr>
              <w:t>5 %</w:t>
            </w:r>
            <w:r w:rsidRPr="00861171">
              <w:rPr>
                <w:rStyle w:val="halvfet"/>
              </w:rPr>
              <w:t>)</w:t>
            </w:r>
          </w:p>
        </w:tc>
        <w:tc>
          <w:tcPr>
            <w:tcW w:w="1134" w:type="dxa"/>
            <w:tcBorders>
              <w:top w:val="single" w:sz="2" w:space="0" w:color="auto"/>
              <w:bottom w:val="single" w:sz="8" w:space="0" w:color="0F5F91" w:themeColor="accent1"/>
            </w:tcBorders>
          </w:tcPr>
          <w:p w14:paraId="5532AF8C" w14:textId="7E062069" w:rsidR="00C0504B"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6 %</w:t>
            </w:r>
            <w:r w:rsidR="00C0504B" w:rsidRPr="00861171">
              <w:rPr>
                <w:rStyle w:val="halvfet"/>
              </w:rPr>
              <w:t xml:space="preserve"> (2-1</w:t>
            </w:r>
            <w:r w:rsidRPr="00861171">
              <w:rPr>
                <w:rStyle w:val="halvfet"/>
              </w:rPr>
              <w:t>1 %</w:t>
            </w:r>
            <w:r w:rsidR="00C0504B" w:rsidRPr="00861171">
              <w:rPr>
                <w:rStyle w:val="halvfet"/>
              </w:rPr>
              <w:t>)</w:t>
            </w:r>
          </w:p>
        </w:tc>
      </w:tr>
    </w:tbl>
    <w:p w14:paraId="0F9110DA" w14:textId="77777777" w:rsidR="00B817A3" w:rsidRDefault="00C0504B" w:rsidP="00FA020B">
      <w:pPr>
        <w:pStyle w:val="Note"/>
      </w:pPr>
      <w:r w:rsidRPr="00D650E5">
        <w:t xml:space="preserve">Prosentene i tabellen er anslag på tid som kan frigjøres, målt </w:t>
      </w:r>
      <w:r>
        <w:t xml:space="preserve">som </w:t>
      </w:r>
      <w:r w:rsidRPr="00D650E5">
        <w:t>andel av samlet arbeidstid i løpet av et år. Anslagene er ment som et snitt på tvers av tjenesten, og det vil være store variasjoner mellom de enkelte områdene og avdelingene.</w:t>
      </w:r>
      <w:r w:rsidRPr="006C282A">
        <w:t xml:space="preserve"> Tidstyvene og tiltakene er til dels overlappende og er ikke uavhengige av hverandre. Summering på tvers av områder kan derfor overvurdere det samlede potensialet noe.</w:t>
      </w:r>
    </w:p>
    <w:p w14:paraId="7465F565" w14:textId="77777777" w:rsidR="00B817A3" w:rsidRDefault="000D7ACC" w:rsidP="000D7ACC">
      <w:r>
        <w:t>Samlet sett anser vi at det er størst potensial for å frigjøre tid for leger og psykologer (</w:t>
      </w:r>
      <w:r w:rsidR="005A01FE">
        <w:t>6</w:t>
      </w:r>
      <w:r w:rsidR="00EC5D88">
        <w:t>–</w:t>
      </w:r>
      <w:r w:rsidR="005A01FE">
        <w:t xml:space="preserve">25 prosent, </w:t>
      </w:r>
      <w:r>
        <w:t>15 prosent i middels), sykepleiere og vernepleiere (</w:t>
      </w:r>
      <w:r w:rsidR="00C202D5">
        <w:t xml:space="preserve">9-28 prosent, </w:t>
      </w:r>
      <w:r>
        <w:t>17 prosent i middels) og personell med høyere utdanning i administrasjon og støttetjenester (</w:t>
      </w:r>
      <w:r w:rsidR="00920EFD">
        <w:t>7</w:t>
      </w:r>
      <w:r w:rsidR="00EC5D88">
        <w:t>–</w:t>
      </w:r>
      <w:r w:rsidR="00920EFD">
        <w:t xml:space="preserve">25 prosent, </w:t>
      </w:r>
      <w:r>
        <w:t>15 prosent i middels).</w:t>
      </w:r>
    </w:p>
    <w:p w14:paraId="14201403" w14:textId="77777777" w:rsidR="00B817A3" w:rsidRDefault="000D7ACC" w:rsidP="00C7089E">
      <w:r>
        <w:t xml:space="preserve">For leger og psykologer er det størst potensial </w:t>
      </w:r>
      <w:r w:rsidRPr="000E4C90">
        <w:t xml:space="preserve">ved </w:t>
      </w:r>
      <w:r>
        <w:t xml:space="preserve">å redusere tidstyver </w:t>
      </w:r>
      <w:r w:rsidR="00F46233">
        <w:t>i kategoriene</w:t>
      </w:r>
      <w:r>
        <w:t xml:space="preserve"> </w:t>
      </w:r>
      <w:r w:rsidRPr="000E4C90">
        <w:t>dokumentasjon, beslutningsstøtte og koordinering</w:t>
      </w:r>
      <w:r w:rsidR="00DA3221">
        <w:t>,</w:t>
      </w:r>
      <w:r w:rsidRPr="000E4C90">
        <w:t xml:space="preserve"> </w:t>
      </w:r>
      <w:r w:rsidR="00237070">
        <w:t>samt</w:t>
      </w:r>
      <w:r w:rsidRPr="000E4C90">
        <w:t xml:space="preserve"> inntak</w:t>
      </w:r>
      <w:r>
        <w:t>,</w:t>
      </w:r>
      <w:r w:rsidRPr="000E4C90">
        <w:t xml:space="preserve"> etterkontroll</w:t>
      </w:r>
      <w:r>
        <w:t xml:space="preserve"> og pasientforløp. For sykepleiere vurderes potensialet å være størst innen oppgavedeling, dokumentasjon</w:t>
      </w:r>
      <w:r w:rsidR="00474842">
        <w:t>, samt</w:t>
      </w:r>
      <w:r>
        <w:t xml:space="preserve"> organisering og ledelse. For personell med høyere utdanning i administrasjon og støttetjenester er det først og fremst innen organisering og ledelse det er potensial for å frigjøre tid.</w:t>
      </w:r>
    </w:p>
    <w:p w14:paraId="4A2DB219" w14:textId="77777777" w:rsidR="00B817A3" w:rsidRDefault="00D2541C" w:rsidP="00F70F4D">
      <w:r>
        <w:t xml:space="preserve">I dette arbeidet er det ikke vurdert hvordan </w:t>
      </w:r>
      <w:r w:rsidR="00534C17">
        <w:t xml:space="preserve">frigjort tid blant helsepersonellet skal realiseres. </w:t>
      </w:r>
      <w:r w:rsidR="00626D89">
        <w:t xml:space="preserve">Frigjort tid kan </w:t>
      </w:r>
      <w:r w:rsidR="009C0DAA">
        <w:t xml:space="preserve">tas ut i form av </w:t>
      </w:r>
      <w:r w:rsidR="00B85207">
        <w:t xml:space="preserve">å </w:t>
      </w:r>
      <w:r w:rsidR="00AF128A">
        <w:t xml:space="preserve">behandle flere pasienter, </w:t>
      </w:r>
      <w:r w:rsidR="00F5718F">
        <w:t xml:space="preserve">gjøre andre lovpålagte oppgaver, redusere arbeidsbelastning, </w:t>
      </w:r>
      <w:r w:rsidR="00F5718F" w:rsidRPr="00F70F4D">
        <w:t xml:space="preserve">sikre økt supervisjon av mer uerfarne leger og </w:t>
      </w:r>
      <w:r w:rsidR="004877DF">
        <w:t xml:space="preserve">bruke tid på </w:t>
      </w:r>
      <w:r w:rsidR="00CA301B">
        <w:t xml:space="preserve">å </w:t>
      </w:r>
      <w:r w:rsidR="00F5718F" w:rsidRPr="00F70F4D">
        <w:t>bedre arbeidsmiljøet</w:t>
      </w:r>
      <w:r w:rsidR="00CA301B">
        <w:t>.</w:t>
      </w:r>
    </w:p>
    <w:p w14:paraId="2FAA828E" w14:textId="77777777" w:rsidR="00B817A3" w:rsidRDefault="003D4D73" w:rsidP="00C7089E">
      <w:r>
        <w:t>En del av den frigjorte tiden er videre vanskelig å nyttiggjøre seg av</w:t>
      </w:r>
      <w:r w:rsidR="00D956E0">
        <w:t xml:space="preserve">, for eksempel som følge </w:t>
      </w:r>
      <w:r w:rsidR="00CE2AB7">
        <w:t>av at</w:t>
      </w:r>
      <w:r>
        <w:t xml:space="preserve"> det </w:t>
      </w:r>
      <w:r w:rsidR="00CE2AB7">
        <w:t>blir noen minutter frigjort</w:t>
      </w:r>
      <w:r w:rsidR="002C36AC">
        <w:t xml:space="preserve"> </w:t>
      </w:r>
      <w:r w:rsidR="00E7554C">
        <w:t xml:space="preserve">på ulike tidspunkter i løpet av arbeidsdagen. </w:t>
      </w:r>
      <w:r w:rsidR="00DF2AEF">
        <w:t xml:space="preserve">Det er først ved </w:t>
      </w:r>
      <w:r w:rsidR="004966BF">
        <w:t xml:space="preserve">å </w:t>
      </w:r>
      <w:r w:rsidR="00DF2AEF">
        <w:t>systematisk</w:t>
      </w:r>
      <w:r w:rsidR="004966BF">
        <w:t xml:space="preserve"> </w:t>
      </w:r>
      <w:r w:rsidR="00783BD4">
        <w:t>forbedre arbeidsflyten</w:t>
      </w:r>
      <w:r w:rsidR="004966BF">
        <w:t xml:space="preserve"> </w:t>
      </w:r>
      <w:r w:rsidR="0092566C">
        <w:t xml:space="preserve">for alle involverte medarbeidere i teamet at gevinster kan realiseres. </w:t>
      </w:r>
      <w:r w:rsidR="00F95A6D" w:rsidRPr="006C282A">
        <w:t>Tidstyvene og tiltakene er til dels overlappende og er ikke uavhengige av hverandre. Summering på tvers av områder kan derfor overvurdere det samlede potensialet noe.</w:t>
      </w:r>
    </w:p>
    <w:p w14:paraId="5A306FB6" w14:textId="561646E4" w:rsidR="00127844" w:rsidRDefault="00090A12" w:rsidP="00090A12">
      <w:pPr>
        <w:pStyle w:val="Overskrift1"/>
      </w:pPr>
      <w:r>
        <w:t>Dokumentasjon, beslutningsstøtte og koordinering</w:t>
      </w:r>
    </w:p>
    <w:p w14:paraId="503584F5" w14:textId="56F1D3FC" w:rsidR="00B817A3" w:rsidRPr="00861171" w:rsidRDefault="00160A8E" w:rsidP="00EC5D88">
      <w:pPr>
        <w:rPr>
          <w:rStyle w:val="kursiv"/>
        </w:rPr>
      </w:pPr>
      <w:r w:rsidRPr="00861171">
        <w:rPr>
          <w:rStyle w:val="kursiv"/>
        </w:rPr>
        <w:t xml:space="preserve">Omfattende </w:t>
      </w:r>
      <w:r w:rsidR="00D846F1" w:rsidRPr="00861171">
        <w:rPr>
          <w:rStyle w:val="kursiv"/>
        </w:rPr>
        <w:t xml:space="preserve">og ineffektiv </w:t>
      </w:r>
      <w:r w:rsidRPr="00861171">
        <w:rPr>
          <w:rStyle w:val="kursiv"/>
        </w:rPr>
        <w:t xml:space="preserve">dokumentasjon, </w:t>
      </w:r>
      <w:r w:rsidR="005974AE" w:rsidRPr="00861171">
        <w:rPr>
          <w:rStyle w:val="kursiv"/>
        </w:rPr>
        <w:t>manglende</w:t>
      </w:r>
      <w:r w:rsidRPr="00861171">
        <w:rPr>
          <w:rStyle w:val="kursiv"/>
        </w:rPr>
        <w:t xml:space="preserve"> beslutningsstøtte</w:t>
      </w:r>
      <w:r w:rsidR="0014633C" w:rsidRPr="00861171">
        <w:rPr>
          <w:rStyle w:val="kursiv"/>
        </w:rPr>
        <w:t xml:space="preserve"> og oversikt over informasjon</w:t>
      </w:r>
      <w:r w:rsidRPr="00861171">
        <w:rPr>
          <w:rStyle w:val="kursiv"/>
        </w:rPr>
        <w:t xml:space="preserve"> og </w:t>
      </w:r>
      <w:r w:rsidR="00BB0272" w:rsidRPr="00861171">
        <w:rPr>
          <w:rStyle w:val="kursiv"/>
        </w:rPr>
        <w:t xml:space="preserve">utfordrende </w:t>
      </w:r>
      <w:r w:rsidRPr="00861171">
        <w:rPr>
          <w:rStyle w:val="kursiv"/>
        </w:rPr>
        <w:t xml:space="preserve">koordinering </w:t>
      </w:r>
      <w:r w:rsidR="005D783C" w:rsidRPr="00861171">
        <w:rPr>
          <w:rStyle w:val="kursiv"/>
        </w:rPr>
        <w:t xml:space="preserve">fører til </w:t>
      </w:r>
      <w:r w:rsidR="005F353D" w:rsidRPr="00861171">
        <w:rPr>
          <w:rStyle w:val="kursiv"/>
        </w:rPr>
        <w:t xml:space="preserve">mye </w:t>
      </w:r>
      <w:r w:rsidR="00861171" w:rsidRPr="00861171">
        <w:rPr>
          <w:rStyle w:val="kursiv"/>
        </w:rPr>
        <w:t>«</w:t>
      </w:r>
      <w:r w:rsidR="00D25A2D" w:rsidRPr="00861171">
        <w:rPr>
          <w:rStyle w:val="kursiv"/>
        </w:rPr>
        <w:t>unødvendig</w:t>
      </w:r>
      <w:r w:rsidR="00861171" w:rsidRPr="00861171">
        <w:rPr>
          <w:rStyle w:val="kursiv"/>
        </w:rPr>
        <w:t>»</w:t>
      </w:r>
      <w:r w:rsidR="00D25A2D" w:rsidRPr="00861171">
        <w:rPr>
          <w:rStyle w:val="kursiv"/>
        </w:rPr>
        <w:t xml:space="preserve"> </w:t>
      </w:r>
      <w:r w:rsidRPr="00861171">
        <w:rPr>
          <w:rStyle w:val="kursiv"/>
        </w:rPr>
        <w:t xml:space="preserve">tidsbruk for helsepersonell. Tidsbruken forsterkes av lite brukervennlige og dårlig integrerte IT-systemer, som </w:t>
      </w:r>
      <w:r w:rsidR="00284B1A" w:rsidRPr="00861171">
        <w:rPr>
          <w:rStyle w:val="kursiv"/>
        </w:rPr>
        <w:t xml:space="preserve">kan </w:t>
      </w:r>
      <w:r w:rsidRPr="00861171">
        <w:rPr>
          <w:rStyle w:val="kursiv"/>
        </w:rPr>
        <w:t xml:space="preserve">kreve manuell informasjonsinnhenting og gjentatt registrering. </w:t>
      </w:r>
      <w:r w:rsidR="001E3EE4" w:rsidRPr="00861171">
        <w:rPr>
          <w:rStyle w:val="kursiv"/>
        </w:rPr>
        <w:t xml:space="preserve">Det er stort potensial for å frigjøre tid, blant annet gjennom </w:t>
      </w:r>
      <w:r w:rsidR="00165B44" w:rsidRPr="00861171">
        <w:rPr>
          <w:rStyle w:val="kursiv"/>
        </w:rPr>
        <w:t xml:space="preserve">effektivisering av journalskriving </w:t>
      </w:r>
      <w:r w:rsidR="00E63F48" w:rsidRPr="00861171">
        <w:rPr>
          <w:rStyle w:val="kursiv"/>
        </w:rPr>
        <w:t>med KI</w:t>
      </w:r>
      <w:r w:rsidR="001E3EE4" w:rsidRPr="00861171">
        <w:rPr>
          <w:rStyle w:val="kursiv"/>
        </w:rPr>
        <w:t>, automatisering</w:t>
      </w:r>
      <w:r w:rsidR="006F24BE" w:rsidRPr="00861171">
        <w:rPr>
          <w:rStyle w:val="kursiv"/>
        </w:rPr>
        <w:t>,</w:t>
      </w:r>
      <w:r w:rsidR="001E3EE4" w:rsidRPr="00861171">
        <w:rPr>
          <w:rStyle w:val="kursiv"/>
        </w:rPr>
        <w:t xml:space="preserve"> </w:t>
      </w:r>
      <w:r w:rsidR="00C9163E" w:rsidRPr="00861171">
        <w:rPr>
          <w:rStyle w:val="kursiv"/>
        </w:rPr>
        <w:t xml:space="preserve">kunstig </w:t>
      </w:r>
      <w:r w:rsidR="001E3EE4" w:rsidRPr="00861171">
        <w:rPr>
          <w:rStyle w:val="kursiv"/>
        </w:rPr>
        <w:t>intelligens og økt bruk av støttepersonell.</w:t>
      </w:r>
    </w:p>
    <w:p w14:paraId="05B51316" w14:textId="3B5F4060" w:rsidR="002025AD" w:rsidRPr="002025AD" w:rsidRDefault="006C31D5" w:rsidP="002025AD">
      <w:pPr>
        <w:pStyle w:val="Overskrift2"/>
      </w:pPr>
      <w:r>
        <w:lastRenderedPageBreak/>
        <w:t>Tidstyve</w:t>
      </w:r>
      <w:r w:rsidR="00B75930">
        <w:t>r</w:t>
      </w:r>
    </w:p>
    <w:p w14:paraId="0D447FCB" w14:textId="74CE2E69" w:rsidR="00047D7D" w:rsidRDefault="00047D7D" w:rsidP="00047D7D">
      <w:r>
        <w:t xml:space="preserve">Tidstyvene som inngår i </w:t>
      </w:r>
      <w:r w:rsidR="000F1C5B">
        <w:t xml:space="preserve">denne </w:t>
      </w:r>
      <w:proofErr w:type="gramStart"/>
      <w:r w:rsidR="000F1C5B">
        <w:t>kategorien</w:t>
      </w:r>
      <w:proofErr w:type="gramEnd"/>
      <w:r w:rsidR="000F1C5B">
        <w:t xml:space="preserve"> er:</w:t>
      </w:r>
    </w:p>
    <w:p w14:paraId="4E83E02E" w14:textId="5BA38576" w:rsidR="000F1C5B" w:rsidRDefault="000F1C5B" w:rsidP="00EC5D88">
      <w:pPr>
        <w:pStyle w:val="Listebombe"/>
      </w:pPr>
      <w:r>
        <w:t>Omfattende</w:t>
      </w:r>
      <w:r w:rsidR="00D846F1">
        <w:t xml:space="preserve"> og ineffektiv</w:t>
      </w:r>
      <w:r>
        <w:t xml:space="preserve"> </w:t>
      </w:r>
      <w:r w:rsidR="00E607D0">
        <w:t>dokumentasjon</w:t>
      </w:r>
    </w:p>
    <w:p w14:paraId="1AB291E8" w14:textId="090B8824" w:rsidR="000F1C5B" w:rsidRPr="0043516E" w:rsidRDefault="000F1C5B" w:rsidP="00EC5D88">
      <w:pPr>
        <w:pStyle w:val="Listebombe"/>
      </w:pPr>
      <w:r w:rsidRPr="0043516E">
        <w:t>Manglende beslutningsstøtte</w:t>
      </w:r>
      <w:r w:rsidR="00B2594B" w:rsidRPr="0043516E">
        <w:t xml:space="preserve"> og </w:t>
      </w:r>
      <w:r w:rsidR="0015689F" w:rsidRPr="0043516E">
        <w:t>oversikt over informasjon</w:t>
      </w:r>
    </w:p>
    <w:p w14:paraId="102B5ADE" w14:textId="5F78F21D" w:rsidR="000F1C5B" w:rsidRDefault="000F1C5B" w:rsidP="00EC5D88">
      <w:pPr>
        <w:pStyle w:val="Listebombe"/>
      </w:pPr>
      <w:r>
        <w:t>Utfordrende koordinering</w:t>
      </w:r>
    </w:p>
    <w:p w14:paraId="0C8D78DB" w14:textId="53A0E756" w:rsidR="006C31D5" w:rsidRDefault="006C31D5" w:rsidP="006C31D5">
      <w:r w:rsidRPr="00B54CEF">
        <w:t xml:space="preserve">Alle tidstyvene forsterkes av lite fungerende IT-systemer. Manglende automatisering og systemintegrasjon gjør at </w:t>
      </w:r>
      <w:r>
        <w:t>personell</w:t>
      </w:r>
      <w:r w:rsidRPr="00B54CEF">
        <w:t xml:space="preserve"> må bruke tid på manuell datahåndtering og navigere mellom ulike systemer for å finne eller dele informasjon. Trege systemer, gjentatte innlogginger og dårlig tilpassede brukergrensesnitt forverrer situasjonen.</w:t>
      </w:r>
    </w:p>
    <w:p w14:paraId="7256BFB2" w14:textId="71F3ECB9" w:rsidR="00444C88" w:rsidRPr="00386D9D" w:rsidRDefault="00A25641" w:rsidP="00EC5D88">
      <w:pPr>
        <w:pStyle w:val="avsnitt-undertittel"/>
      </w:pPr>
      <w:r>
        <w:t xml:space="preserve">Omfattende </w:t>
      </w:r>
      <w:r w:rsidR="00087049">
        <w:t>og ineffektiv dokumentasjon</w:t>
      </w:r>
    </w:p>
    <w:p w14:paraId="4EB11388" w14:textId="77777777" w:rsidR="00B817A3" w:rsidRDefault="00386D9D" w:rsidP="00386D9D">
      <w:r>
        <w:t xml:space="preserve">Dokumentasjon er en viktig del av arbeidet </w:t>
      </w:r>
      <w:r w:rsidR="006119A9">
        <w:t xml:space="preserve">i spesialisthelsetjenesten </w:t>
      </w:r>
      <w:r>
        <w:t xml:space="preserve">og nødvendig for blant annet kvalitetssikring, </w:t>
      </w:r>
      <w:r w:rsidR="00B43063">
        <w:t xml:space="preserve">kommunikasjon og juridiske hensyn. </w:t>
      </w:r>
      <w:r w:rsidR="00103B6B">
        <w:t>Rapporteringspraksisen blir en tidstyv når rapportering</w:t>
      </w:r>
      <w:r w:rsidR="004B6325">
        <w:t>en er</w:t>
      </w:r>
      <w:r w:rsidR="00103B6B">
        <w:t xml:space="preserve"> mer omfattende enn </w:t>
      </w:r>
      <w:r w:rsidR="00AF6237">
        <w:t>nødvendig</w:t>
      </w:r>
      <w:r w:rsidR="00103B6B">
        <w:t xml:space="preserve">, for eksempel </w:t>
      </w:r>
      <w:r w:rsidR="00FF1CAD">
        <w:t xml:space="preserve">ved </w:t>
      </w:r>
      <w:r w:rsidR="00103B6B">
        <w:t>dobbel</w:t>
      </w:r>
      <w:r w:rsidR="001C62FD">
        <w:t>t</w:t>
      </w:r>
      <w:r w:rsidR="00103B6B">
        <w:t>rapporte</w:t>
      </w:r>
      <w:r w:rsidR="00FF1CAD">
        <w:t>ring</w:t>
      </w:r>
      <w:r w:rsidR="00FD7973">
        <w:t xml:space="preserve"> eller </w:t>
      </w:r>
      <w:r w:rsidR="00BD624D">
        <w:t xml:space="preserve">når </w:t>
      </w:r>
      <w:r w:rsidR="006A4A19">
        <w:t xml:space="preserve">rapportering </w:t>
      </w:r>
      <w:r w:rsidR="00CC71C9">
        <w:t xml:space="preserve">må gjøres selv om automatisering </w:t>
      </w:r>
      <w:r w:rsidR="00BD3366">
        <w:t>er mulig.</w:t>
      </w:r>
    </w:p>
    <w:p w14:paraId="784DD682" w14:textId="303A7BEE" w:rsidR="00FA020B" w:rsidRDefault="00FA020B" w:rsidP="00FA020B">
      <w:pPr>
        <w:pStyle w:val="tabell-tittel"/>
      </w:pPr>
      <w:r>
        <w:t>Tidstyver og tiltak innen dokumentasjon, beslutningsstøtte og koordinering</w:t>
      </w:r>
    </w:p>
    <w:tbl>
      <w:tblPr>
        <w:tblStyle w:val="OE-tabellmedtall"/>
        <w:tblW w:w="0" w:type="auto"/>
        <w:tblLook w:val="0400" w:firstRow="0" w:lastRow="0" w:firstColumn="0" w:lastColumn="0" w:noHBand="0" w:noVBand="1"/>
      </w:tblPr>
      <w:tblGrid>
        <w:gridCol w:w="1779"/>
        <w:gridCol w:w="1501"/>
        <w:gridCol w:w="2915"/>
        <w:gridCol w:w="2877"/>
      </w:tblGrid>
      <w:tr w:rsidR="00FA020B" w:rsidRPr="004B0770" w14:paraId="057BBB50" w14:textId="77777777" w:rsidTr="00FA020B">
        <w:trPr>
          <w:trHeight w:val="243"/>
        </w:trPr>
        <w:tc>
          <w:tcPr>
            <w:tcW w:w="0" w:type="auto"/>
            <w:hideMark/>
          </w:tcPr>
          <w:p w14:paraId="5D2B32D5" w14:textId="77777777" w:rsidR="00FA020B" w:rsidRPr="00861171" w:rsidRDefault="00FA020B" w:rsidP="00FA020B">
            <w:pPr>
              <w:pStyle w:val="TabellHode-kolonne"/>
              <w:jc w:val="left"/>
              <w:rPr>
                <w:rStyle w:val="halvfet"/>
              </w:rPr>
            </w:pPr>
            <w:r w:rsidRPr="00861171">
              <w:rPr>
                <w:rStyle w:val="halvfet"/>
              </w:rPr>
              <w:t>Tidstyver</w:t>
            </w:r>
          </w:p>
        </w:tc>
        <w:tc>
          <w:tcPr>
            <w:tcW w:w="0" w:type="auto"/>
          </w:tcPr>
          <w:p w14:paraId="5D4A0E16" w14:textId="77777777" w:rsidR="00FA020B" w:rsidRPr="00861171" w:rsidRDefault="00FA020B" w:rsidP="00FA020B">
            <w:pPr>
              <w:pStyle w:val="TabellHode-kolonne"/>
              <w:jc w:val="left"/>
              <w:rPr>
                <w:rStyle w:val="halvfet"/>
              </w:rPr>
            </w:pPr>
            <w:r w:rsidRPr="00861171">
              <w:rPr>
                <w:rStyle w:val="halvfet"/>
              </w:rPr>
              <w:t>Type tiltak</w:t>
            </w:r>
          </w:p>
        </w:tc>
        <w:tc>
          <w:tcPr>
            <w:tcW w:w="0" w:type="auto"/>
            <w:hideMark/>
          </w:tcPr>
          <w:p w14:paraId="7D0B53BB" w14:textId="77777777" w:rsidR="00FA020B" w:rsidRPr="00861171" w:rsidRDefault="00FA020B" w:rsidP="00FA020B">
            <w:pPr>
              <w:pStyle w:val="TabellHode-kolonne"/>
              <w:jc w:val="left"/>
              <w:rPr>
                <w:rStyle w:val="halvfet"/>
              </w:rPr>
            </w:pPr>
            <w:r w:rsidRPr="00861171">
              <w:rPr>
                <w:rStyle w:val="halvfet"/>
              </w:rPr>
              <w:t>Tiltak</w:t>
            </w:r>
          </w:p>
        </w:tc>
        <w:tc>
          <w:tcPr>
            <w:tcW w:w="0" w:type="auto"/>
            <w:hideMark/>
          </w:tcPr>
          <w:p w14:paraId="369822CC" w14:textId="77777777" w:rsidR="00FA020B" w:rsidRPr="00861171" w:rsidRDefault="00FA020B" w:rsidP="00FA020B">
            <w:pPr>
              <w:pStyle w:val="TabellHode-kolonne"/>
              <w:jc w:val="left"/>
              <w:rPr>
                <w:rStyle w:val="halvfet"/>
              </w:rPr>
            </w:pPr>
            <w:r w:rsidRPr="00861171">
              <w:rPr>
                <w:rStyle w:val="halvfet"/>
              </w:rPr>
              <w:t>Eksempler</w:t>
            </w:r>
          </w:p>
        </w:tc>
      </w:tr>
      <w:tr w:rsidR="00FA020B" w:rsidRPr="004B0770" w14:paraId="02F378D9" w14:textId="77777777" w:rsidTr="00FA020B">
        <w:trPr>
          <w:trHeight w:val="1304"/>
        </w:trPr>
        <w:tc>
          <w:tcPr>
            <w:tcW w:w="0" w:type="auto"/>
            <w:vAlign w:val="top"/>
            <w:hideMark/>
          </w:tcPr>
          <w:p w14:paraId="76CD9F4F" w14:textId="77777777" w:rsidR="00FA020B" w:rsidRPr="004B0770" w:rsidRDefault="00FA020B" w:rsidP="00FA020B">
            <w:pPr>
              <w:jc w:val="left"/>
            </w:pPr>
          </w:p>
        </w:tc>
        <w:tc>
          <w:tcPr>
            <w:tcW w:w="0" w:type="auto"/>
            <w:vAlign w:val="top"/>
          </w:tcPr>
          <w:p w14:paraId="4965A331" w14:textId="77777777" w:rsidR="00FA020B" w:rsidRDefault="00FA020B" w:rsidP="00FA020B">
            <w:pPr>
              <w:jc w:val="left"/>
            </w:pPr>
            <w:r>
              <w:t>IT-tiltak</w:t>
            </w:r>
          </w:p>
        </w:tc>
        <w:tc>
          <w:tcPr>
            <w:tcW w:w="0" w:type="auto"/>
            <w:vAlign w:val="top"/>
            <w:hideMark/>
          </w:tcPr>
          <w:p w14:paraId="5B3274A1" w14:textId="77777777" w:rsidR="00FA020B" w:rsidRPr="004B0770" w:rsidRDefault="00FA020B" w:rsidP="00FA020B">
            <w:pPr>
              <w:pStyle w:val="Listebombe"/>
              <w:jc w:val="left"/>
            </w:pPr>
            <w:r>
              <w:t xml:space="preserve">Effektivisere </w:t>
            </w:r>
            <w:r w:rsidRPr="004B0770">
              <w:t>journalskriving</w:t>
            </w:r>
            <w:r>
              <w:t xml:space="preserve"> (KI)</w:t>
            </w:r>
          </w:p>
          <w:p w14:paraId="39B1188F" w14:textId="77777777" w:rsidR="00FA020B" w:rsidRPr="004B0770" w:rsidRDefault="00FA020B" w:rsidP="00FA020B">
            <w:pPr>
              <w:pStyle w:val="Listebombe"/>
              <w:jc w:val="left"/>
            </w:pPr>
            <w:r>
              <w:t>Forbedre</w:t>
            </w:r>
            <w:r w:rsidRPr="004B0770">
              <w:t xml:space="preserve"> IT-system </w:t>
            </w:r>
            <w:r>
              <w:t>(brukergrensesnitt og integrering)</w:t>
            </w:r>
          </w:p>
          <w:p w14:paraId="5A07F825" w14:textId="77777777" w:rsidR="00FA020B" w:rsidRPr="004B0770" w:rsidRDefault="00FA020B" w:rsidP="00FA020B">
            <w:pPr>
              <w:pStyle w:val="Listebombe"/>
              <w:jc w:val="left"/>
            </w:pPr>
            <w:r w:rsidRPr="004B0770">
              <w:t>Automatiser</w:t>
            </w:r>
            <w:r>
              <w:t>e</w:t>
            </w:r>
            <w:r w:rsidRPr="004B0770">
              <w:t xml:space="preserve"> kvalitet</w:t>
            </w:r>
            <w:r>
              <w:t>s- og avviks</w:t>
            </w:r>
            <w:r w:rsidRPr="004B0770">
              <w:t>rapportering</w:t>
            </w:r>
          </w:p>
        </w:tc>
        <w:tc>
          <w:tcPr>
            <w:tcW w:w="0" w:type="auto"/>
            <w:vAlign w:val="top"/>
            <w:hideMark/>
          </w:tcPr>
          <w:p w14:paraId="7EC7873E" w14:textId="77777777" w:rsidR="00FA020B" w:rsidRDefault="00FA020B" w:rsidP="00FA020B">
            <w:pPr>
              <w:pStyle w:val="Listebombe"/>
              <w:jc w:val="left"/>
            </w:pPr>
            <w:r>
              <w:t>KI til journalskriving – psykisk helsevern</w:t>
            </w:r>
          </w:p>
          <w:p w14:paraId="479C53A1" w14:textId="77777777" w:rsidR="00FA020B" w:rsidRDefault="00FA020B" w:rsidP="00FA020B">
            <w:pPr>
              <w:pStyle w:val="Listebombe"/>
              <w:jc w:val="left"/>
            </w:pPr>
            <w:r>
              <w:t>Datafangst til kvalitetsregister og avvikssystem</w:t>
            </w:r>
          </w:p>
          <w:p w14:paraId="534115F0" w14:textId="77777777" w:rsidR="00FA020B" w:rsidRPr="004B0770" w:rsidRDefault="00FA020B" w:rsidP="00FA020B">
            <w:pPr>
              <w:pStyle w:val="Listebombe"/>
              <w:jc w:val="left"/>
            </w:pPr>
            <w:r>
              <w:t>Eliminering av dobbeltdokumentasjon</w:t>
            </w:r>
          </w:p>
        </w:tc>
      </w:tr>
      <w:tr w:rsidR="00FA020B" w:rsidRPr="004B0770" w14:paraId="48C6573C" w14:textId="77777777" w:rsidTr="00FA020B">
        <w:trPr>
          <w:trHeight w:val="454"/>
        </w:trPr>
        <w:tc>
          <w:tcPr>
            <w:tcW w:w="0" w:type="auto"/>
            <w:tcBorders>
              <w:bottom w:val="nil"/>
            </w:tcBorders>
            <w:vAlign w:val="top"/>
          </w:tcPr>
          <w:p w14:paraId="516FDC72" w14:textId="77777777" w:rsidR="00FA020B" w:rsidRPr="004B0770" w:rsidRDefault="00FA020B" w:rsidP="00FA020B">
            <w:pPr>
              <w:jc w:val="left"/>
            </w:pPr>
            <w:r w:rsidRPr="004B0770">
              <w:t xml:space="preserve">Omfattende </w:t>
            </w:r>
            <w:r>
              <w:t>og ineffektiv dokumentasjon</w:t>
            </w:r>
          </w:p>
        </w:tc>
        <w:tc>
          <w:tcPr>
            <w:tcW w:w="0" w:type="auto"/>
            <w:tcBorders>
              <w:bottom w:val="nil"/>
            </w:tcBorders>
            <w:vAlign w:val="top"/>
          </w:tcPr>
          <w:p w14:paraId="4B68E36C" w14:textId="77777777" w:rsidR="00FA020B" w:rsidRDefault="00FA020B" w:rsidP="00FA020B">
            <w:pPr>
              <w:jc w:val="left"/>
            </w:pPr>
            <w:r w:rsidRPr="00210332">
              <w:t xml:space="preserve">Tiltak for </w:t>
            </w:r>
            <w:r>
              <w:t>bedre</w:t>
            </w:r>
            <w:r w:rsidRPr="00210332">
              <w:t xml:space="preserve"> oppgavedeling</w:t>
            </w:r>
          </w:p>
        </w:tc>
        <w:tc>
          <w:tcPr>
            <w:tcW w:w="0" w:type="auto"/>
            <w:tcBorders>
              <w:bottom w:val="nil"/>
            </w:tcBorders>
            <w:vAlign w:val="top"/>
          </w:tcPr>
          <w:p w14:paraId="11E98732" w14:textId="77777777" w:rsidR="00FA020B" w:rsidRDefault="00FA020B" w:rsidP="00FA020B">
            <w:pPr>
              <w:pStyle w:val="Listebombe"/>
              <w:jc w:val="left"/>
            </w:pPr>
            <w:r>
              <w:t>Tilgjengeliggjøre mer støttepersonell</w:t>
            </w:r>
          </w:p>
        </w:tc>
        <w:tc>
          <w:tcPr>
            <w:tcW w:w="0" w:type="auto"/>
            <w:tcBorders>
              <w:bottom w:val="nil"/>
            </w:tcBorders>
            <w:vAlign w:val="top"/>
          </w:tcPr>
          <w:p w14:paraId="46F43E4A" w14:textId="77777777" w:rsidR="00FA020B" w:rsidRDefault="00FA020B" w:rsidP="00FA020B">
            <w:pPr>
              <w:pStyle w:val="Listebombe"/>
              <w:jc w:val="left"/>
            </w:pPr>
            <w:r>
              <w:t>LA ØNH-lege/audiograf rekvirere (ikke søke om) høreapparat elektronisk</w:t>
            </w:r>
          </w:p>
          <w:p w14:paraId="23066E68" w14:textId="77777777" w:rsidR="00FA020B" w:rsidRDefault="00FA020B" w:rsidP="00FA020B">
            <w:pPr>
              <w:pStyle w:val="Listebombe"/>
              <w:jc w:val="left"/>
            </w:pPr>
            <w:r>
              <w:t>Helsesekretærer avlaster klinikere med koding, dokumentasjon, oppsett av timeavtaler etc. i større grad</w:t>
            </w:r>
          </w:p>
        </w:tc>
      </w:tr>
      <w:tr w:rsidR="00FA020B" w:rsidRPr="004B0770" w14:paraId="024F0910" w14:textId="77777777" w:rsidTr="00FA020B">
        <w:trPr>
          <w:trHeight w:val="454"/>
        </w:trPr>
        <w:tc>
          <w:tcPr>
            <w:tcW w:w="0" w:type="auto"/>
            <w:tcBorders>
              <w:top w:val="nil"/>
              <w:bottom w:val="single" w:sz="4" w:space="0" w:color="auto"/>
            </w:tcBorders>
            <w:vAlign w:val="top"/>
          </w:tcPr>
          <w:p w14:paraId="7C0D6F43" w14:textId="77777777" w:rsidR="00FA020B" w:rsidRPr="004B0770" w:rsidRDefault="00FA020B" w:rsidP="00FA020B">
            <w:pPr>
              <w:jc w:val="left"/>
            </w:pPr>
          </w:p>
        </w:tc>
        <w:tc>
          <w:tcPr>
            <w:tcW w:w="0" w:type="auto"/>
            <w:tcBorders>
              <w:top w:val="nil"/>
              <w:bottom w:val="single" w:sz="4" w:space="0" w:color="auto"/>
            </w:tcBorders>
            <w:vAlign w:val="top"/>
          </w:tcPr>
          <w:p w14:paraId="2A724EB5" w14:textId="77777777" w:rsidR="00FA020B" w:rsidRDefault="00FA020B" w:rsidP="00FA020B">
            <w:pPr>
              <w:jc w:val="left"/>
            </w:pPr>
            <w:r>
              <w:t>Faglige tiltak</w:t>
            </w:r>
          </w:p>
        </w:tc>
        <w:tc>
          <w:tcPr>
            <w:tcW w:w="0" w:type="auto"/>
            <w:tcBorders>
              <w:top w:val="nil"/>
              <w:bottom w:val="single" w:sz="4" w:space="0" w:color="auto"/>
            </w:tcBorders>
            <w:vAlign w:val="top"/>
          </w:tcPr>
          <w:p w14:paraId="7E4248D9" w14:textId="77777777" w:rsidR="00FA020B" w:rsidRDefault="00FA020B" w:rsidP="00FA020B">
            <w:pPr>
              <w:pStyle w:val="Listebombe"/>
              <w:jc w:val="left"/>
            </w:pPr>
            <w:r>
              <w:t xml:space="preserve">Innføre mer hensiktsmessig </w:t>
            </w:r>
            <w:r w:rsidRPr="004B0770">
              <w:t>rapporteringspraksis</w:t>
            </w:r>
          </w:p>
        </w:tc>
        <w:tc>
          <w:tcPr>
            <w:tcW w:w="0" w:type="auto"/>
            <w:tcBorders>
              <w:top w:val="nil"/>
              <w:bottom w:val="single" w:sz="4" w:space="0" w:color="auto"/>
            </w:tcBorders>
            <w:vAlign w:val="top"/>
          </w:tcPr>
          <w:p w14:paraId="4FF19787" w14:textId="77777777" w:rsidR="00FA020B" w:rsidRDefault="00FA020B" w:rsidP="00FA020B">
            <w:pPr>
              <w:pStyle w:val="Listebombe"/>
              <w:jc w:val="left"/>
            </w:pPr>
            <w:r>
              <w:t>Veiledning/faglig trygghet for rapporteringsrutiner – psykisk helsevern</w:t>
            </w:r>
          </w:p>
        </w:tc>
      </w:tr>
      <w:tr w:rsidR="00FA020B" w:rsidRPr="004B0770" w14:paraId="409A7777" w14:textId="77777777" w:rsidTr="00FA020B">
        <w:trPr>
          <w:trHeight w:val="912"/>
        </w:trPr>
        <w:tc>
          <w:tcPr>
            <w:tcW w:w="0" w:type="auto"/>
            <w:tcBorders>
              <w:top w:val="single" w:sz="4" w:space="0" w:color="auto"/>
              <w:bottom w:val="single" w:sz="4" w:space="0" w:color="auto"/>
            </w:tcBorders>
            <w:vAlign w:val="top"/>
            <w:hideMark/>
          </w:tcPr>
          <w:p w14:paraId="2D1B5752" w14:textId="77777777" w:rsidR="00FA020B" w:rsidRPr="004B0770" w:rsidRDefault="00FA020B" w:rsidP="00FA020B">
            <w:pPr>
              <w:jc w:val="left"/>
            </w:pPr>
            <w:r w:rsidRPr="004B0770">
              <w:t>Manglende beslutningsstøtte</w:t>
            </w:r>
            <w:r>
              <w:t xml:space="preserve"> og oversikt over informasjon</w:t>
            </w:r>
          </w:p>
        </w:tc>
        <w:tc>
          <w:tcPr>
            <w:tcW w:w="0" w:type="auto"/>
            <w:tcBorders>
              <w:top w:val="single" w:sz="4" w:space="0" w:color="auto"/>
              <w:bottom w:val="single" w:sz="4" w:space="0" w:color="auto"/>
            </w:tcBorders>
            <w:vAlign w:val="top"/>
          </w:tcPr>
          <w:p w14:paraId="0CF1BA96" w14:textId="77777777" w:rsidR="00FA020B" w:rsidRDefault="00FA020B" w:rsidP="00FA020B">
            <w:pPr>
              <w:jc w:val="left"/>
            </w:pPr>
            <w:r>
              <w:t>IT-tiltak</w:t>
            </w:r>
          </w:p>
        </w:tc>
        <w:tc>
          <w:tcPr>
            <w:tcW w:w="0" w:type="auto"/>
            <w:tcBorders>
              <w:top w:val="single" w:sz="4" w:space="0" w:color="auto"/>
              <w:bottom w:val="single" w:sz="4" w:space="0" w:color="auto"/>
            </w:tcBorders>
            <w:vAlign w:val="top"/>
            <w:hideMark/>
          </w:tcPr>
          <w:p w14:paraId="308FD626" w14:textId="77777777" w:rsidR="00FA020B" w:rsidRPr="004B0770" w:rsidRDefault="00FA020B" w:rsidP="00FA020B">
            <w:pPr>
              <w:pStyle w:val="Listebombe"/>
              <w:jc w:val="left"/>
            </w:pPr>
            <w:r>
              <w:t>Forbedre beslutningsstøtte i journalsystemet</w:t>
            </w:r>
          </w:p>
          <w:p w14:paraId="1917387D" w14:textId="77777777" w:rsidR="00FA020B" w:rsidRPr="004B0770" w:rsidRDefault="00FA020B" w:rsidP="00FA020B">
            <w:pPr>
              <w:pStyle w:val="Listebombe"/>
              <w:jc w:val="left"/>
            </w:pPr>
            <w:r>
              <w:t xml:space="preserve">Gi lettere tilgang til nødvendig informasjon (legemiddelinformasjon etc.) </w:t>
            </w:r>
          </w:p>
        </w:tc>
        <w:tc>
          <w:tcPr>
            <w:tcW w:w="0" w:type="auto"/>
            <w:tcBorders>
              <w:top w:val="single" w:sz="4" w:space="0" w:color="auto"/>
              <w:bottom w:val="single" w:sz="4" w:space="0" w:color="auto"/>
            </w:tcBorders>
            <w:vAlign w:val="top"/>
            <w:hideMark/>
          </w:tcPr>
          <w:p w14:paraId="2ADECE3B" w14:textId="77777777" w:rsidR="00FA020B" w:rsidRPr="004B0770" w:rsidRDefault="00FA020B" w:rsidP="00FA020B">
            <w:pPr>
              <w:pStyle w:val="Listebombe"/>
              <w:jc w:val="left"/>
            </w:pPr>
            <w:proofErr w:type="gramStart"/>
            <w:r>
              <w:t>Integrere</w:t>
            </w:r>
            <w:proofErr w:type="gramEnd"/>
            <w:r>
              <w:t xml:space="preserve"> data fra primærhelsetjenesten i sykehusets EPJ</w:t>
            </w:r>
          </w:p>
        </w:tc>
      </w:tr>
      <w:tr w:rsidR="00FA020B" w:rsidRPr="004B0770" w14:paraId="454DCBC6" w14:textId="77777777" w:rsidTr="00FA020B">
        <w:trPr>
          <w:trHeight w:val="936"/>
        </w:trPr>
        <w:tc>
          <w:tcPr>
            <w:tcW w:w="0" w:type="auto"/>
            <w:tcBorders>
              <w:top w:val="single" w:sz="4" w:space="0" w:color="auto"/>
            </w:tcBorders>
            <w:vAlign w:val="top"/>
            <w:hideMark/>
          </w:tcPr>
          <w:p w14:paraId="00E5D565" w14:textId="77777777" w:rsidR="00FA020B" w:rsidRPr="004B0770" w:rsidRDefault="00FA020B" w:rsidP="00FA020B">
            <w:pPr>
              <w:jc w:val="left"/>
            </w:pPr>
            <w:r w:rsidRPr="004B0770">
              <w:t>Utfordrende koordinering</w:t>
            </w:r>
          </w:p>
        </w:tc>
        <w:tc>
          <w:tcPr>
            <w:tcW w:w="0" w:type="auto"/>
            <w:tcBorders>
              <w:top w:val="single" w:sz="4" w:space="0" w:color="auto"/>
            </w:tcBorders>
            <w:vAlign w:val="top"/>
          </w:tcPr>
          <w:p w14:paraId="0C3829E9" w14:textId="77777777" w:rsidR="00FA020B" w:rsidRDefault="00FA020B" w:rsidP="00FA020B">
            <w:pPr>
              <w:jc w:val="left"/>
            </w:pPr>
            <w:r>
              <w:t>IT-tiltak</w:t>
            </w:r>
          </w:p>
        </w:tc>
        <w:tc>
          <w:tcPr>
            <w:tcW w:w="0" w:type="auto"/>
            <w:tcBorders>
              <w:top w:val="single" w:sz="4" w:space="0" w:color="auto"/>
            </w:tcBorders>
            <w:vAlign w:val="top"/>
            <w:hideMark/>
          </w:tcPr>
          <w:p w14:paraId="61AC752F" w14:textId="77777777" w:rsidR="00FA020B" w:rsidRDefault="00FA020B" w:rsidP="00FA020B">
            <w:pPr>
              <w:pStyle w:val="Listebombe"/>
              <w:jc w:val="left"/>
            </w:pPr>
            <w:r>
              <w:t>Sørge for bedre oversikt over og kommunikasjon med aktører i og utenfor helse- og omsorgstjenesten</w:t>
            </w:r>
          </w:p>
          <w:p w14:paraId="3018717E" w14:textId="77777777" w:rsidR="00FA020B" w:rsidRPr="004B0770" w:rsidRDefault="00FA020B" w:rsidP="00FA020B">
            <w:pPr>
              <w:pStyle w:val="Listebombe"/>
              <w:jc w:val="left"/>
            </w:pPr>
            <w:r>
              <w:t>Tilgjengeliggjøre mer støttepersonell</w:t>
            </w:r>
          </w:p>
        </w:tc>
        <w:tc>
          <w:tcPr>
            <w:tcW w:w="0" w:type="auto"/>
            <w:tcBorders>
              <w:top w:val="single" w:sz="4" w:space="0" w:color="auto"/>
            </w:tcBorders>
            <w:vAlign w:val="top"/>
            <w:hideMark/>
          </w:tcPr>
          <w:p w14:paraId="34C6AFAA" w14:textId="77777777" w:rsidR="00FA020B" w:rsidRPr="004B0770" w:rsidRDefault="00FA020B" w:rsidP="00FA020B">
            <w:pPr>
              <w:pStyle w:val="Listebombe"/>
              <w:jc w:val="left"/>
            </w:pPr>
            <w:r>
              <w:t>Bedre løsning for godkjenning av pasientreiser</w:t>
            </w:r>
          </w:p>
        </w:tc>
      </w:tr>
    </w:tbl>
    <w:p w14:paraId="14A94BB1" w14:textId="77777777" w:rsidR="00B817A3" w:rsidRDefault="00FA020B" w:rsidP="00FA020B">
      <w:pPr>
        <w:pStyle w:val="Note"/>
      </w:pPr>
      <w:r w:rsidRPr="000348CF">
        <w:t>Vi har gjort konkrete beregninger for enkelte, men ikke alle, tiltak. Beregningene er ment som eksempler, og ikke nødvendigvis som et estimat av det fulle potensialet til tiltaket.</w:t>
      </w:r>
      <w:r>
        <w:t xml:space="preserve"> Flere helsetiltak har allerede iverksatt eller planlegger å iverksette tiltak på innen kategoriene vist her.</w:t>
      </w:r>
    </w:p>
    <w:p w14:paraId="646E4D26" w14:textId="7A47197A" w:rsidR="00FA020B" w:rsidRDefault="00FA020B" w:rsidP="00FA020B">
      <w:r w:rsidRPr="003107C9">
        <w:br/>
      </w:r>
    </w:p>
    <w:p w14:paraId="786156F9" w14:textId="7E954E88" w:rsidR="00B817A3" w:rsidRDefault="007F0E3C" w:rsidP="00386D9D">
      <w:r>
        <w:t xml:space="preserve">En tidstyv </w:t>
      </w:r>
      <w:r w:rsidR="003E0E2D">
        <w:t xml:space="preserve">er </w:t>
      </w:r>
      <w:r w:rsidR="00CB1E8D">
        <w:t xml:space="preserve">at helsepersonellet </w:t>
      </w:r>
      <w:r w:rsidR="00861171">
        <w:t>«</w:t>
      </w:r>
      <w:r w:rsidR="003E0E2D">
        <w:t>overrapporter</w:t>
      </w:r>
      <w:r w:rsidR="00F47C7D">
        <w:t>er</w:t>
      </w:r>
      <w:r w:rsidR="00861171">
        <w:t>»</w:t>
      </w:r>
      <w:r w:rsidR="00F47C7D">
        <w:t xml:space="preserve"> i </w:t>
      </w:r>
      <w:r w:rsidR="00267310">
        <w:t>den forstand at de skriver lengr</w:t>
      </w:r>
      <w:r w:rsidR="00FD22DA">
        <w:t>e</w:t>
      </w:r>
      <w:r w:rsidR="00267310">
        <w:t xml:space="preserve"> og mer detaljert enn hva som er nødvendig for god pasientbehandling. Dette gjelder særlig yngre medarbeidere som </w:t>
      </w:r>
      <w:r w:rsidR="00302833">
        <w:t xml:space="preserve">vil være på </w:t>
      </w:r>
      <w:r w:rsidR="00861171">
        <w:t>«</w:t>
      </w:r>
      <w:r w:rsidR="00302833">
        <w:t>den sikre siden</w:t>
      </w:r>
      <w:r w:rsidR="00861171">
        <w:t>»</w:t>
      </w:r>
      <w:r w:rsidR="00470126">
        <w:t xml:space="preserve">, for eksempel med tanke </w:t>
      </w:r>
      <w:r w:rsidR="00980683">
        <w:t>på en eventuell</w:t>
      </w:r>
      <w:r w:rsidR="00302833">
        <w:t xml:space="preserve"> </w:t>
      </w:r>
      <w:r w:rsidR="00AE26BC">
        <w:t>senere tilsynssak</w:t>
      </w:r>
      <w:r w:rsidR="00980683">
        <w:t>.</w:t>
      </w:r>
    </w:p>
    <w:p w14:paraId="5393B479" w14:textId="3DC98E35" w:rsidR="007A13C4" w:rsidRDefault="001A785C" w:rsidP="00386D9D">
      <w:r>
        <w:t>Disse tidstyvene forverres av l</w:t>
      </w:r>
      <w:r w:rsidR="00231125">
        <w:t>ite brukervennlige journalsystemer, som forlenger dokumentasjons- og rapporteringsarbeidet.</w:t>
      </w:r>
      <w:r w:rsidR="00F06638">
        <w:t xml:space="preserve"> </w:t>
      </w:r>
      <w:r w:rsidR="00505086">
        <w:t xml:space="preserve">Eirik </w:t>
      </w:r>
      <w:r w:rsidR="00D927FB">
        <w:t>Ar</w:t>
      </w:r>
      <w:r w:rsidR="00320C5F">
        <w:t>nesen</w:t>
      </w:r>
      <w:r w:rsidR="00505086">
        <w:t xml:space="preserve"> (ikke publisert</w:t>
      </w:r>
      <w:r w:rsidR="0068678E">
        <w:t xml:space="preserve"> pt</w:t>
      </w:r>
      <w:r w:rsidR="00114132">
        <w:t>.</w:t>
      </w:r>
      <w:r w:rsidR="00505086">
        <w:t>)</w:t>
      </w:r>
      <w:r w:rsidR="00320C5F">
        <w:t xml:space="preserve"> finner i sin</w:t>
      </w:r>
      <w:r w:rsidR="00E65C38">
        <w:t xml:space="preserve"> </w:t>
      </w:r>
      <w:r w:rsidR="00F06638">
        <w:t xml:space="preserve">masteroppgave </w:t>
      </w:r>
      <w:r w:rsidR="00245FB2">
        <w:t xml:space="preserve">at leger </w:t>
      </w:r>
      <w:r w:rsidR="006B7641">
        <w:t xml:space="preserve">i Norge </w:t>
      </w:r>
      <w:r w:rsidR="0028242B">
        <w:t>ikke</w:t>
      </w:r>
      <w:r w:rsidR="006B7641">
        <w:t xml:space="preserve"> </w:t>
      </w:r>
      <w:r w:rsidR="00870FC4">
        <w:t xml:space="preserve">er </w:t>
      </w:r>
      <w:r w:rsidR="0028242B">
        <w:t>fornøyde</w:t>
      </w:r>
      <w:r w:rsidR="002574D0">
        <w:t xml:space="preserve"> med de digitale verktøyene som brukes</w:t>
      </w:r>
      <w:r w:rsidR="0028242B">
        <w:t xml:space="preserve">, og at </w:t>
      </w:r>
      <w:r w:rsidR="00CF3FE8">
        <w:t>det er stor variasjon i brukervennlighet mellom systemene</w:t>
      </w:r>
      <w:r w:rsidR="00E639AE">
        <w:t>, både for nye og erfarne brukere</w:t>
      </w:r>
      <w:r w:rsidR="00505086">
        <w:t>.</w:t>
      </w:r>
    </w:p>
    <w:p w14:paraId="32A03E75" w14:textId="36FC6B1C" w:rsidR="003516D7" w:rsidRDefault="00FB445C" w:rsidP="003516D7">
      <w:pPr>
        <w:rPr>
          <w:noProof/>
        </w:rPr>
      </w:pPr>
      <w:r>
        <w:t>I en</w:t>
      </w:r>
      <w:r w:rsidR="003516D7">
        <w:t xml:space="preserve"> kartlegging med rundt </w:t>
      </w:r>
      <w:r w:rsidR="00861171">
        <w:t>2 500</w:t>
      </w:r>
      <w:r w:rsidR="003516D7">
        <w:t xml:space="preserve"> klinikere fra hele landet innen psykisk helsevern og tverrfaglig spesialisert </w:t>
      </w:r>
      <w:r w:rsidR="00280E08">
        <w:t>rus</w:t>
      </w:r>
      <w:r w:rsidR="003516D7">
        <w:t>behandling</w:t>
      </w:r>
      <w:r w:rsidR="003C608C">
        <w:t xml:space="preserve"> (TS</w:t>
      </w:r>
      <w:r w:rsidR="00E35DF4">
        <w:t>B</w:t>
      </w:r>
      <w:r w:rsidR="003C608C">
        <w:t>)</w:t>
      </w:r>
      <w:r w:rsidR="003516D7">
        <w:t xml:space="preserve"> </w:t>
      </w:r>
      <w:r>
        <w:t>mente om lag</w:t>
      </w:r>
      <w:r w:rsidR="003516D7">
        <w:t xml:space="preserve"> 70 prosent </w:t>
      </w:r>
      <w:r>
        <w:t xml:space="preserve">at de </w:t>
      </w:r>
      <w:r w:rsidR="003516D7">
        <w:t xml:space="preserve">har for lite tid til direkte pasientkontakt, </w:t>
      </w:r>
      <w:r w:rsidR="0015662F">
        <w:t xml:space="preserve">og en </w:t>
      </w:r>
      <w:r w:rsidR="003516D7">
        <w:t xml:space="preserve">like stor andel </w:t>
      </w:r>
      <w:r w:rsidR="004172FD">
        <w:t>mente</w:t>
      </w:r>
      <w:r w:rsidR="003516D7">
        <w:t xml:space="preserve"> det brukes for mye tid på dokumentasjon i elektronisk pasientjournal (EPJ) </w:t>
      </w:r>
      <w:r w:rsidR="00B817A3" w:rsidRPr="00D917C9">
        <w:rPr>
          <w:noProof/>
        </w:rPr>
        <w:t>(Helse Vest, 2023)</w:t>
      </w:r>
      <w:r w:rsidR="003516D7">
        <w:t xml:space="preserve">. </w:t>
      </w:r>
      <w:r w:rsidR="004172FD">
        <w:t>R</w:t>
      </w:r>
      <w:r w:rsidR="003516D7">
        <w:t xml:space="preserve">undt 65 prosent </w:t>
      </w:r>
      <w:r w:rsidR="004172FD">
        <w:lastRenderedPageBreak/>
        <w:t xml:space="preserve">opplevde </w:t>
      </w:r>
      <w:r w:rsidR="003516D7">
        <w:t xml:space="preserve">at den samlede rapporteringsbyrden krever for mye tid, og omtrent halvparten </w:t>
      </w:r>
      <w:r w:rsidR="004172FD">
        <w:t>mente</w:t>
      </w:r>
      <w:r w:rsidR="003516D7">
        <w:t xml:space="preserve"> at andre enn klinikere burde ivareta rapporteringsoppgavene.</w:t>
      </w:r>
      <w:r w:rsidR="00524B2B">
        <w:t xml:space="preserve"> </w:t>
      </w:r>
      <w:r w:rsidR="00FA7CB3">
        <w:t>Prosjektet</w:t>
      </w:r>
      <w:r w:rsidR="003516D7">
        <w:t xml:space="preserve"> </w:t>
      </w:r>
      <w:r w:rsidR="004172FD">
        <w:t>konkluderte</w:t>
      </w:r>
      <w:r w:rsidR="003516D7">
        <w:t xml:space="preserve"> med at klinikeres arbeid med journalføring, koding og rapportering tar tid fra pasientene</w:t>
      </w:r>
      <w:r w:rsidR="00CD764C">
        <w:t>.</w:t>
      </w:r>
      <w:r w:rsidR="00EA1627">
        <w:rPr>
          <w:noProof/>
        </w:rPr>
        <w:t xml:space="preserve"> </w:t>
      </w:r>
      <w:r w:rsidR="00CD764C">
        <w:rPr>
          <w:noProof/>
        </w:rPr>
        <w:t>De</w:t>
      </w:r>
      <w:r w:rsidR="00EA1627">
        <w:rPr>
          <w:noProof/>
        </w:rPr>
        <w:t xml:space="preserve"> </w:t>
      </w:r>
      <w:r w:rsidR="006E6D39">
        <w:rPr>
          <w:noProof/>
        </w:rPr>
        <w:t>foreslo</w:t>
      </w:r>
      <w:r w:rsidR="003516D7">
        <w:rPr>
          <w:noProof/>
        </w:rPr>
        <w:t xml:space="preserve"> automatisk datahøsting til registre og større oppmerksomhet </w:t>
      </w:r>
      <w:r w:rsidR="003234EA">
        <w:rPr>
          <w:noProof/>
        </w:rPr>
        <w:t>om</w:t>
      </w:r>
      <w:r w:rsidR="003516D7">
        <w:rPr>
          <w:noProof/>
        </w:rPr>
        <w:t xml:space="preserve"> journalføring, inkludert kursing og veiledning i journalføring for å trygge arbeidssituasjonen til klinikere med direkte pasientrettet arbeid og dokumentasjonsplikt i EPJ.</w:t>
      </w:r>
    </w:p>
    <w:p w14:paraId="00BEA98F" w14:textId="77777777" w:rsidR="00B817A3" w:rsidRDefault="003516D7" w:rsidP="003516D7">
      <w:pPr>
        <w:rPr>
          <w:noProof/>
        </w:rPr>
      </w:pPr>
      <w:r>
        <w:rPr>
          <w:noProof/>
        </w:rPr>
        <w:t xml:space="preserve">Psykologforeningens (2024) medlemsundersøkelse i spesialisthelsetjenesten viste at over halvparten av respondentene (56 prosent) </w:t>
      </w:r>
      <w:r w:rsidR="006E6D39">
        <w:rPr>
          <w:noProof/>
        </w:rPr>
        <w:t>bruker</w:t>
      </w:r>
      <w:r>
        <w:rPr>
          <w:noProof/>
        </w:rPr>
        <w:t xml:space="preserve"> to til tre timer eller mer </w:t>
      </w:r>
      <w:r w:rsidR="00523ACA">
        <w:rPr>
          <w:noProof/>
        </w:rPr>
        <w:t>på</w:t>
      </w:r>
      <w:r>
        <w:rPr>
          <w:noProof/>
        </w:rPr>
        <w:t xml:space="preserve"> rapportering hver dag. Selv om </w:t>
      </w:r>
      <w:r w:rsidR="00750530">
        <w:rPr>
          <w:noProof/>
        </w:rPr>
        <w:t xml:space="preserve">ikke </w:t>
      </w:r>
      <w:r>
        <w:rPr>
          <w:noProof/>
        </w:rPr>
        <w:t xml:space="preserve">all tidsbruken er unødvendig, </w:t>
      </w:r>
      <w:r w:rsidR="00750530">
        <w:rPr>
          <w:noProof/>
        </w:rPr>
        <w:t>understøtter</w:t>
      </w:r>
      <w:r>
        <w:rPr>
          <w:noProof/>
        </w:rPr>
        <w:t xml:space="preserve"> </w:t>
      </w:r>
      <w:r w:rsidR="00750530">
        <w:rPr>
          <w:noProof/>
        </w:rPr>
        <w:t xml:space="preserve">funnene </w:t>
      </w:r>
      <w:r>
        <w:rPr>
          <w:noProof/>
        </w:rPr>
        <w:t>at</w:t>
      </w:r>
      <w:r w:rsidR="00750530">
        <w:rPr>
          <w:noProof/>
        </w:rPr>
        <w:t xml:space="preserve"> helsepersonell særlig innen psykisk helsevern bruker </w:t>
      </w:r>
      <w:r w:rsidR="0055268A">
        <w:rPr>
          <w:noProof/>
        </w:rPr>
        <w:t>betydelig</w:t>
      </w:r>
      <w:r>
        <w:rPr>
          <w:noProof/>
        </w:rPr>
        <w:t xml:space="preserve"> tid på dokumentasjon.</w:t>
      </w:r>
    </w:p>
    <w:p w14:paraId="745A125E" w14:textId="77777777" w:rsidR="00B817A3" w:rsidRDefault="003516D7" w:rsidP="003516D7">
      <w:pPr>
        <w:rPr>
          <w:noProof/>
        </w:rPr>
      </w:pPr>
      <w:r>
        <w:rPr>
          <w:noProof/>
        </w:rPr>
        <w:t xml:space="preserve">I en undersøkelse fra Sykepleien </w:t>
      </w:r>
      <w:r w:rsidR="00B817A3" w:rsidRPr="00D917C9">
        <w:rPr>
          <w:noProof/>
        </w:rPr>
        <w:t>(2024)</w:t>
      </w:r>
      <w:r>
        <w:rPr>
          <w:noProof/>
        </w:rPr>
        <w:t xml:space="preserve"> anslo sykepleiere at de i snitt bruker to timer per arbeidsdag på EPJ. Det var ikke spesifisert hvor mye av denne tiden som er nær pasientene og hvor stor andel som jobbet i spesialisthelsetjenesten</w:t>
      </w:r>
      <w:r w:rsidR="00D740EC">
        <w:rPr>
          <w:noProof/>
        </w:rPr>
        <w:t xml:space="preserve">, men </w:t>
      </w:r>
      <w:r>
        <w:rPr>
          <w:noProof/>
        </w:rPr>
        <w:t>rundt 77 prosent anslo at tiden brukt i EPJ gikk på bekostning av pasientnære oppgaver.</w:t>
      </w:r>
    </w:p>
    <w:p w14:paraId="52269A03" w14:textId="2D7B7591" w:rsidR="00FA020B" w:rsidRDefault="003516D7" w:rsidP="00386D9D">
      <w:pPr>
        <w:rPr>
          <w:noProof/>
        </w:rPr>
      </w:pPr>
      <w:r>
        <w:rPr>
          <w:noProof/>
        </w:rPr>
        <w:t xml:space="preserve">Riksrevisjonen </w:t>
      </w:r>
      <w:r w:rsidR="00B817A3" w:rsidRPr="00D917C9">
        <w:rPr>
          <w:noProof/>
        </w:rPr>
        <w:t>(2018a)</w:t>
      </w:r>
      <w:r>
        <w:rPr>
          <w:noProof/>
        </w:rPr>
        <w:t xml:space="preserve"> anbefalte i 2018 å forenkle og automatisere dokumentasjonsarbeidet der det er mulig, og overføre ulike administrative oppgaver til </w:t>
      </w:r>
      <w:r w:rsidR="00AE50C1">
        <w:rPr>
          <w:noProof/>
        </w:rPr>
        <w:t>administrativt</w:t>
      </w:r>
      <w:r>
        <w:rPr>
          <w:noProof/>
        </w:rPr>
        <w:t xml:space="preserve"> personell. </w:t>
      </w:r>
      <w:r w:rsidR="00D740EC">
        <w:rPr>
          <w:noProof/>
        </w:rPr>
        <w:t>De</w:t>
      </w:r>
      <w:r>
        <w:rPr>
          <w:noProof/>
        </w:rPr>
        <w:t xml:space="preserve"> konkluderte med at bedre administrativ støtte og mer brukervennlige elektroniske systemer kan frigjøre legeressurser til pasientbehandling.</w:t>
      </w:r>
    </w:p>
    <w:p w14:paraId="2DEF3CE8" w14:textId="5D4C2729" w:rsidR="00FA020B" w:rsidRPr="009624B7" w:rsidRDefault="00FA020B" w:rsidP="00FA020B">
      <w:pPr>
        <w:pStyle w:val="tabell-tittel"/>
      </w:pPr>
      <w:r>
        <w:t xml:space="preserve">Potensiell frigjort tid (målt i årsverk) ved reduksjon av tidstyver innen dokumentasjon, beslutningsstøtte og koordinering (middels scenario, lav og høy i parentes) </w:t>
      </w:r>
    </w:p>
    <w:tbl>
      <w:tblPr>
        <w:tblStyle w:val="OE-tabellmedtall"/>
        <w:tblW w:w="0" w:type="auto"/>
        <w:tblInd w:w="-567" w:type="dxa"/>
        <w:tblLook w:val="0480" w:firstRow="0" w:lastRow="0" w:firstColumn="1" w:lastColumn="0" w:noHBand="0" w:noVBand="1"/>
      </w:tblPr>
      <w:tblGrid>
        <w:gridCol w:w="1081"/>
        <w:gridCol w:w="686"/>
        <w:gridCol w:w="1151"/>
        <w:gridCol w:w="1338"/>
        <w:gridCol w:w="1027"/>
        <w:gridCol w:w="1089"/>
        <w:gridCol w:w="1089"/>
        <w:gridCol w:w="1089"/>
        <w:gridCol w:w="1089"/>
      </w:tblGrid>
      <w:tr w:rsidR="00FA020B" w:rsidRPr="00FA020B" w14:paraId="78CB0066" w14:textId="77777777" w:rsidTr="00FA020B">
        <w:tc>
          <w:tcPr>
            <w:cnfStyle w:val="001000000000" w:firstRow="0" w:lastRow="0" w:firstColumn="1" w:lastColumn="0" w:oddVBand="0" w:evenVBand="0" w:oddHBand="0" w:evenHBand="0" w:firstRowFirstColumn="0" w:firstRowLastColumn="0" w:lastRowFirstColumn="0" w:lastRowLastColumn="0"/>
            <w:tcW w:w="0" w:type="auto"/>
            <w:tcMar>
              <w:top w:w="85" w:type="dxa"/>
              <w:left w:w="28" w:type="dxa"/>
              <w:bottom w:w="85" w:type="dxa"/>
              <w:right w:w="28" w:type="dxa"/>
            </w:tcMar>
          </w:tcPr>
          <w:p w14:paraId="004780B3" w14:textId="77777777" w:rsidR="00FA020B" w:rsidRPr="00861171" w:rsidRDefault="00FA020B" w:rsidP="00FA020B">
            <w:pPr>
              <w:pStyle w:val="TabellHode-kolonne"/>
              <w:rPr>
                <w:rStyle w:val="halvfet"/>
              </w:rPr>
            </w:pPr>
            <w:r w:rsidRPr="00861171">
              <w:rPr>
                <w:rStyle w:val="halvfet"/>
              </w:rPr>
              <w:t>Tidstyver</w:t>
            </w:r>
          </w:p>
        </w:tc>
        <w:tc>
          <w:tcPr>
            <w:tcW w:w="0" w:type="auto"/>
            <w:tcMar>
              <w:top w:w="57" w:type="dxa"/>
              <w:left w:w="28" w:type="dxa"/>
              <w:bottom w:w="57" w:type="dxa"/>
              <w:right w:w="28" w:type="dxa"/>
            </w:tcMar>
          </w:tcPr>
          <w:p w14:paraId="5220F0C6" w14:textId="77777777" w:rsidR="00FA020B" w:rsidRPr="00861171" w:rsidRDefault="00FA020B" w:rsidP="00FA020B">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0" w:type="auto"/>
            <w:tcMar>
              <w:top w:w="57" w:type="dxa"/>
              <w:left w:w="28" w:type="dxa"/>
              <w:bottom w:w="57" w:type="dxa"/>
              <w:right w:w="28" w:type="dxa"/>
            </w:tcMar>
          </w:tcPr>
          <w:p w14:paraId="54C1BA0A"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0" w:type="auto"/>
            <w:shd w:val="clear" w:color="auto" w:fill="F2F2F2" w:themeFill="background1" w:themeFillShade="F2"/>
            <w:tcMar>
              <w:top w:w="57" w:type="dxa"/>
              <w:left w:w="28" w:type="dxa"/>
              <w:bottom w:w="57" w:type="dxa"/>
              <w:right w:w="28" w:type="dxa"/>
            </w:tcMar>
          </w:tcPr>
          <w:p w14:paraId="270AFF41"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0" w:type="auto"/>
            <w:tcMar>
              <w:top w:w="57" w:type="dxa"/>
              <w:left w:w="28" w:type="dxa"/>
              <w:bottom w:w="57" w:type="dxa"/>
              <w:right w:w="28" w:type="dxa"/>
            </w:tcMar>
          </w:tcPr>
          <w:p w14:paraId="6BEF307C"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0" w:type="auto"/>
            <w:shd w:val="clear" w:color="auto" w:fill="F2F2F2" w:themeFill="background1" w:themeFillShade="F2"/>
            <w:tcMar>
              <w:top w:w="57" w:type="dxa"/>
              <w:left w:w="28" w:type="dxa"/>
              <w:bottom w:w="57" w:type="dxa"/>
              <w:right w:w="28" w:type="dxa"/>
            </w:tcMar>
          </w:tcPr>
          <w:p w14:paraId="5223F703"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0" w:type="auto"/>
            <w:shd w:val="clear" w:color="auto" w:fill="auto"/>
            <w:tcMar>
              <w:top w:w="57" w:type="dxa"/>
              <w:left w:w="28" w:type="dxa"/>
              <w:bottom w:w="57" w:type="dxa"/>
              <w:right w:w="28" w:type="dxa"/>
            </w:tcMar>
          </w:tcPr>
          <w:p w14:paraId="48C81292"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0" w:type="auto"/>
            <w:shd w:val="clear" w:color="auto" w:fill="F2F2F2" w:themeFill="background1" w:themeFillShade="F2"/>
            <w:tcMar>
              <w:top w:w="57" w:type="dxa"/>
              <w:left w:w="28" w:type="dxa"/>
              <w:bottom w:w="57" w:type="dxa"/>
              <w:right w:w="28" w:type="dxa"/>
            </w:tcMar>
          </w:tcPr>
          <w:p w14:paraId="3E7D34C5" w14:textId="3FF25EAE"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0" w:type="auto"/>
            <w:shd w:val="clear" w:color="auto" w:fill="auto"/>
            <w:tcMar>
              <w:top w:w="57" w:type="dxa"/>
              <w:left w:w="28" w:type="dxa"/>
              <w:bottom w:w="57" w:type="dxa"/>
              <w:right w:w="28" w:type="dxa"/>
            </w:tcMar>
          </w:tcPr>
          <w:p w14:paraId="645E3937" w14:textId="77777777" w:rsidR="00FA020B" w:rsidRPr="00861171" w:rsidRDefault="00FA020B"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FA020B" w:rsidRPr="00FA020B" w14:paraId="175DD691" w14:textId="77777777" w:rsidTr="00FA020B">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59F5C46B" w14:textId="77777777" w:rsidR="00FA020B" w:rsidRPr="00FA020B" w:rsidRDefault="00FA020B" w:rsidP="00FA020B">
            <w:pPr>
              <w:rPr>
                <w:sz w:val="14"/>
                <w:szCs w:val="14"/>
              </w:rPr>
            </w:pPr>
            <w:r w:rsidRPr="00FA020B">
              <w:rPr>
                <w:sz w:val="14"/>
                <w:szCs w:val="14"/>
              </w:rPr>
              <w:t>Omfattende og ineffektiv dokumentasjon</w:t>
            </w:r>
          </w:p>
        </w:tc>
        <w:tc>
          <w:tcPr>
            <w:tcW w:w="0" w:type="auto"/>
            <w:tcMar>
              <w:top w:w="57" w:type="dxa"/>
              <w:left w:w="28" w:type="dxa"/>
              <w:bottom w:w="57" w:type="dxa"/>
              <w:right w:w="28" w:type="dxa"/>
            </w:tcMar>
          </w:tcPr>
          <w:p w14:paraId="447D3103" w14:textId="77777777" w:rsidR="00FA020B" w:rsidRPr="00FA020B" w:rsidRDefault="00FA020B" w:rsidP="00FA020B">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IT-tiltak</w:t>
            </w:r>
          </w:p>
        </w:tc>
        <w:tc>
          <w:tcPr>
            <w:tcW w:w="0" w:type="auto"/>
            <w:tcMar>
              <w:top w:w="57" w:type="dxa"/>
              <w:left w:w="28" w:type="dxa"/>
              <w:bottom w:w="57" w:type="dxa"/>
              <w:right w:w="28" w:type="dxa"/>
            </w:tcMar>
          </w:tcPr>
          <w:p w14:paraId="11CE0866" w14:textId="365A326A"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885 </w:t>
            </w:r>
            <w:r w:rsidRPr="00861171">
              <w:rPr>
                <w:rStyle w:val="kursiv"/>
              </w:rPr>
              <w:t>(355-</w:t>
            </w:r>
            <w:r w:rsidR="00861171" w:rsidRPr="00861171">
              <w:rPr>
                <w:rStyle w:val="kursiv"/>
              </w:rPr>
              <w:t>1 415</w:t>
            </w:r>
            <w:r w:rsidRPr="00861171">
              <w:rPr>
                <w:rStyle w:val="kursiv"/>
              </w:rPr>
              <w:t>)</w:t>
            </w:r>
          </w:p>
        </w:tc>
        <w:tc>
          <w:tcPr>
            <w:tcW w:w="0" w:type="auto"/>
            <w:shd w:val="clear" w:color="auto" w:fill="F2F2F2" w:themeFill="background1" w:themeFillShade="F2"/>
            <w:tcMar>
              <w:top w:w="57" w:type="dxa"/>
              <w:left w:w="28" w:type="dxa"/>
              <w:bottom w:w="57" w:type="dxa"/>
              <w:right w:w="28" w:type="dxa"/>
            </w:tcMar>
          </w:tcPr>
          <w:p w14:paraId="2824EF66" w14:textId="5BDD8EC8"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805 </w:t>
            </w:r>
            <w:r w:rsidRPr="00861171">
              <w:rPr>
                <w:rStyle w:val="kursiv"/>
              </w:rPr>
              <w:t>(400-</w:t>
            </w:r>
            <w:r w:rsidR="00861171" w:rsidRPr="00861171">
              <w:rPr>
                <w:rStyle w:val="kursiv"/>
              </w:rPr>
              <w:t>1 210</w:t>
            </w:r>
            <w:r w:rsidRPr="00861171">
              <w:rPr>
                <w:rStyle w:val="kursiv"/>
              </w:rPr>
              <w:t>)</w:t>
            </w:r>
          </w:p>
        </w:tc>
        <w:tc>
          <w:tcPr>
            <w:tcW w:w="0" w:type="auto"/>
            <w:tcMar>
              <w:top w:w="57" w:type="dxa"/>
              <w:left w:w="28" w:type="dxa"/>
              <w:bottom w:w="57" w:type="dxa"/>
              <w:right w:w="28" w:type="dxa"/>
            </w:tcMar>
          </w:tcPr>
          <w:p w14:paraId="2C00D454"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15 </w:t>
            </w:r>
            <w:r w:rsidRPr="00861171">
              <w:rPr>
                <w:rStyle w:val="kursiv"/>
              </w:rPr>
              <w:t>(5-30)</w:t>
            </w:r>
          </w:p>
        </w:tc>
        <w:tc>
          <w:tcPr>
            <w:tcW w:w="0" w:type="auto"/>
            <w:shd w:val="clear" w:color="auto" w:fill="F2F2F2" w:themeFill="background1" w:themeFillShade="F2"/>
            <w:tcMar>
              <w:top w:w="57" w:type="dxa"/>
              <w:left w:w="28" w:type="dxa"/>
              <w:bottom w:w="57" w:type="dxa"/>
              <w:right w:w="28" w:type="dxa"/>
            </w:tcMar>
          </w:tcPr>
          <w:p w14:paraId="36DE5DCD"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215 </w:t>
            </w:r>
            <w:r w:rsidRPr="00861171">
              <w:rPr>
                <w:rStyle w:val="kursiv"/>
              </w:rPr>
              <w:t>(70-360)</w:t>
            </w:r>
          </w:p>
        </w:tc>
        <w:tc>
          <w:tcPr>
            <w:tcW w:w="0" w:type="auto"/>
            <w:shd w:val="clear" w:color="auto" w:fill="auto"/>
            <w:tcMar>
              <w:top w:w="57" w:type="dxa"/>
              <w:left w:w="28" w:type="dxa"/>
              <w:bottom w:w="57" w:type="dxa"/>
              <w:right w:w="28" w:type="dxa"/>
            </w:tcMar>
          </w:tcPr>
          <w:p w14:paraId="0BC15FA9"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165 </w:t>
            </w:r>
            <w:r w:rsidRPr="00861171">
              <w:rPr>
                <w:rStyle w:val="kursiv"/>
              </w:rPr>
              <w:t>(80-325)</w:t>
            </w:r>
          </w:p>
        </w:tc>
        <w:tc>
          <w:tcPr>
            <w:tcW w:w="0" w:type="auto"/>
            <w:shd w:val="clear" w:color="auto" w:fill="F2F2F2" w:themeFill="background1" w:themeFillShade="F2"/>
            <w:tcMar>
              <w:top w:w="57" w:type="dxa"/>
              <w:left w:w="28" w:type="dxa"/>
              <w:bottom w:w="57" w:type="dxa"/>
              <w:right w:w="28" w:type="dxa"/>
            </w:tcMar>
          </w:tcPr>
          <w:p w14:paraId="147F963D" w14:textId="1E1B2700"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715 </w:t>
            </w:r>
            <w:r w:rsidRPr="00861171">
              <w:rPr>
                <w:rStyle w:val="kursiv"/>
              </w:rPr>
              <w:t>(360-</w:t>
            </w:r>
            <w:r w:rsidR="00861171" w:rsidRPr="00861171">
              <w:rPr>
                <w:rStyle w:val="kursiv"/>
              </w:rPr>
              <w:t>1 250</w:t>
            </w:r>
            <w:r w:rsidRPr="00861171">
              <w:rPr>
                <w:rStyle w:val="kursiv"/>
              </w:rPr>
              <w:t>)</w:t>
            </w:r>
          </w:p>
        </w:tc>
        <w:tc>
          <w:tcPr>
            <w:tcW w:w="0" w:type="auto"/>
            <w:shd w:val="clear" w:color="auto" w:fill="auto"/>
            <w:tcMar>
              <w:top w:w="57" w:type="dxa"/>
              <w:left w:w="28" w:type="dxa"/>
              <w:bottom w:w="57" w:type="dxa"/>
              <w:right w:w="28" w:type="dxa"/>
            </w:tcMar>
          </w:tcPr>
          <w:p w14:paraId="7DB34C57"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135 </w:t>
            </w:r>
            <w:r w:rsidRPr="00861171">
              <w:rPr>
                <w:rStyle w:val="kursiv"/>
              </w:rPr>
              <w:t>(65-270)</w:t>
            </w:r>
          </w:p>
        </w:tc>
      </w:tr>
      <w:tr w:rsidR="00FA020B" w:rsidRPr="00FA020B" w14:paraId="7676105F" w14:textId="77777777" w:rsidTr="00FA020B">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5BB64FCC" w14:textId="77777777" w:rsidR="00FA020B" w:rsidRPr="00FA020B" w:rsidRDefault="00FA020B" w:rsidP="00FA020B">
            <w:pPr>
              <w:rPr>
                <w:sz w:val="14"/>
                <w:szCs w:val="14"/>
              </w:rPr>
            </w:pPr>
          </w:p>
        </w:tc>
        <w:tc>
          <w:tcPr>
            <w:tcW w:w="0" w:type="auto"/>
            <w:tcMar>
              <w:top w:w="57" w:type="dxa"/>
              <w:left w:w="28" w:type="dxa"/>
              <w:bottom w:w="57" w:type="dxa"/>
              <w:right w:w="28" w:type="dxa"/>
            </w:tcMar>
          </w:tcPr>
          <w:p w14:paraId="7C2028E9" w14:textId="77777777" w:rsidR="00FA020B" w:rsidRPr="00FA020B" w:rsidRDefault="00FA020B" w:rsidP="00FA020B">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Oppgave</w:t>
            </w:r>
            <w:r w:rsidRPr="00FA020B">
              <w:rPr>
                <w:sz w:val="14"/>
                <w:szCs w:val="14"/>
              </w:rPr>
              <w:softHyphen/>
              <w:t>deling</w:t>
            </w:r>
          </w:p>
        </w:tc>
        <w:tc>
          <w:tcPr>
            <w:tcW w:w="0" w:type="auto"/>
            <w:tcMar>
              <w:top w:w="57" w:type="dxa"/>
              <w:left w:w="28" w:type="dxa"/>
              <w:bottom w:w="57" w:type="dxa"/>
              <w:right w:w="28" w:type="dxa"/>
            </w:tcMar>
          </w:tcPr>
          <w:p w14:paraId="78CE70BF"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10 </w:t>
            </w:r>
            <w:r w:rsidRPr="00861171">
              <w:rPr>
                <w:rStyle w:val="kursiv"/>
              </w:rPr>
              <w:t>(5-20)</w:t>
            </w:r>
          </w:p>
        </w:tc>
        <w:tc>
          <w:tcPr>
            <w:tcW w:w="0" w:type="auto"/>
            <w:shd w:val="clear" w:color="auto" w:fill="F2F2F2" w:themeFill="background1" w:themeFillShade="F2"/>
            <w:tcMar>
              <w:top w:w="57" w:type="dxa"/>
              <w:left w:w="28" w:type="dxa"/>
              <w:bottom w:w="57" w:type="dxa"/>
              <w:right w:w="28" w:type="dxa"/>
            </w:tcMar>
          </w:tcPr>
          <w:p w14:paraId="22C84434"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15 </w:t>
            </w:r>
            <w:r w:rsidRPr="00861171">
              <w:rPr>
                <w:rStyle w:val="kursiv"/>
              </w:rPr>
              <w:t>(10-25)</w:t>
            </w:r>
          </w:p>
        </w:tc>
        <w:tc>
          <w:tcPr>
            <w:tcW w:w="0" w:type="auto"/>
            <w:tcMar>
              <w:top w:w="57" w:type="dxa"/>
              <w:left w:w="28" w:type="dxa"/>
              <w:bottom w:w="57" w:type="dxa"/>
              <w:right w:w="28" w:type="dxa"/>
            </w:tcMar>
          </w:tcPr>
          <w:p w14:paraId="77ED3942"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5 </w:t>
            </w:r>
            <w:r w:rsidRPr="00861171">
              <w:rPr>
                <w:rStyle w:val="kursiv"/>
              </w:rPr>
              <w:t>(5-10)</w:t>
            </w:r>
          </w:p>
        </w:tc>
        <w:tc>
          <w:tcPr>
            <w:tcW w:w="0" w:type="auto"/>
            <w:shd w:val="clear" w:color="auto" w:fill="F2F2F2" w:themeFill="background1" w:themeFillShade="F2"/>
            <w:tcMar>
              <w:top w:w="57" w:type="dxa"/>
              <w:left w:w="28" w:type="dxa"/>
              <w:bottom w:w="57" w:type="dxa"/>
              <w:right w:w="28" w:type="dxa"/>
            </w:tcMar>
          </w:tcPr>
          <w:p w14:paraId="62BA85EC"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shd w:val="clear" w:color="auto" w:fill="auto"/>
            <w:tcMar>
              <w:top w:w="57" w:type="dxa"/>
              <w:left w:w="28" w:type="dxa"/>
              <w:bottom w:w="57" w:type="dxa"/>
              <w:right w:w="28" w:type="dxa"/>
            </w:tcMar>
          </w:tcPr>
          <w:p w14:paraId="28B08CC5"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shd w:val="clear" w:color="auto" w:fill="F2F2F2" w:themeFill="background1" w:themeFillShade="F2"/>
            <w:tcMar>
              <w:top w:w="57" w:type="dxa"/>
              <w:left w:w="28" w:type="dxa"/>
              <w:bottom w:w="57" w:type="dxa"/>
              <w:right w:w="28" w:type="dxa"/>
            </w:tcMar>
          </w:tcPr>
          <w:p w14:paraId="181539D6"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shd w:val="clear" w:color="auto" w:fill="auto"/>
            <w:tcMar>
              <w:top w:w="57" w:type="dxa"/>
              <w:left w:w="28" w:type="dxa"/>
              <w:bottom w:w="57" w:type="dxa"/>
              <w:right w:w="28" w:type="dxa"/>
            </w:tcMar>
          </w:tcPr>
          <w:p w14:paraId="0158792C"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r>
      <w:tr w:rsidR="00FA020B" w:rsidRPr="00FA020B" w14:paraId="067E48F7" w14:textId="77777777" w:rsidTr="00FA020B">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1AA8A38B" w14:textId="77777777" w:rsidR="00FA020B" w:rsidRPr="00FA020B" w:rsidRDefault="00FA020B" w:rsidP="00FA020B">
            <w:pPr>
              <w:rPr>
                <w:sz w:val="14"/>
                <w:szCs w:val="14"/>
              </w:rPr>
            </w:pPr>
          </w:p>
        </w:tc>
        <w:tc>
          <w:tcPr>
            <w:tcW w:w="0" w:type="auto"/>
            <w:tcMar>
              <w:top w:w="57" w:type="dxa"/>
              <w:left w:w="28" w:type="dxa"/>
              <w:bottom w:w="57" w:type="dxa"/>
              <w:right w:w="28" w:type="dxa"/>
            </w:tcMar>
          </w:tcPr>
          <w:p w14:paraId="5296BB4D" w14:textId="77777777" w:rsidR="00FA020B" w:rsidRPr="00FA020B" w:rsidRDefault="00FA020B" w:rsidP="00FA020B">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Faglige tiltak</w:t>
            </w:r>
          </w:p>
        </w:tc>
        <w:tc>
          <w:tcPr>
            <w:tcW w:w="0" w:type="auto"/>
            <w:tcMar>
              <w:top w:w="57" w:type="dxa"/>
              <w:left w:w="28" w:type="dxa"/>
              <w:bottom w:w="57" w:type="dxa"/>
              <w:right w:w="28" w:type="dxa"/>
            </w:tcMar>
          </w:tcPr>
          <w:p w14:paraId="7B9C4E76"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135 </w:t>
            </w:r>
            <w:r w:rsidRPr="00861171">
              <w:rPr>
                <w:rStyle w:val="kursiv"/>
              </w:rPr>
              <w:t>(50-215)</w:t>
            </w:r>
          </w:p>
        </w:tc>
        <w:tc>
          <w:tcPr>
            <w:tcW w:w="0" w:type="auto"/>
            <w:shd w:val="clear" w:color="auto" w:fill="F2F2F2" w:themeFill="background1" w:themeFillShade="F2"/>
            <w:tcMar>
              <w:top w:w="57" w:type="dxa"/>
              <w:left w:w="28" w:type="dxa"/>
              <w:bottom w:w="57" w:type="dxa"/>
              <w:right w:w="28" w:type="dxa"/>
            </w:tcMar>
          </w:tcPr>
          <w:p w14:paraId="367B0EBC"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520 </w:t>
            </w:r>
            <w:r w:rsidRPr="00861171">
              <w:rPr>
                <w:rStyle w:val="kursiv"/>
              </w:rPr>
              <w:t>(260-780)</w:t>
            </w:r>
          </w:p>
        </w:tc>
        <w:tc>
          <w:tcPr>
            <w:tcW w:w="0" w:type="auto"/>
            <w:tcMar>
              <w:top w:w="57" w:type="dxa"/>
              <w:left w:w="28" w:type="dxa"/>
              <w:bottom w:w="57" w:type="dxa"/>
              <w:right w:w="28" w:type="dxa"/>
            </w:tcMar>
          </w:tcPr>
          <w:p w14:paraId="29F12488"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10 </w:t>
            </w:r>
            <w:r w:rsidRPr="00861171">
              <w:rPr>
                <w:rStyle w:val="kursiv"/>
              </w:rPr>
              <w:t>(5-25)</w:t>
            </w:r>
          </w:p>
        </w:tc>
        <w:tc>
          <w:tcPr>
            <w:tcW w:w="0" w:type="auto"/>
            <w:shd w:val="clear" w:color="auto" w:fill="F2F2F2" w:themeFill="background1" w:themeFillShade="F2"/>
            <w:tcMar>
              <w:top w:w="57" w:type="dxa"/>
              <w:left w:w="28" w:type="dxa"/>
              <w:bottom w:w="57" w:type="dxa"/>
              <w:right w:w="28" w:type="dxa"/>
            </w:tcMar>
          </w:tcPr>
          <w:p w14:paraId="23132DE7"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150 </w:t>
            </w:r>
            <w:r w:rsidRPr="00861171">
              <w:rPr>
                <w:rStyle w:val="kursiv"/>
              </w:rPr>
              <w:t>(50-250)</w:t>
            </w:r>
          </w:p>
        </w:tc>
        <w:tc>
          <w:tcPr>
            <w:tcW w:w="0" w:type="auto"/>
            <w:shd w:val="clear" w:color="auto" w:fill="auto"/>
            <w:tcMar>
              <w:top w:w="57" w:type="dxa"/>
              <w:left w:w="28" w:type="dxa"/>
              <w:bottom w:w="57" w:type="dxa"/>
              <w:right w:w="28" w:type="dxa"/>
            </w:tcMar>
          </w:tcPr>
          <w:p w14:paraId="31D4CF1C"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80 </w:t>
            </w:r>
            <w:r w:rsidRPr="00861171">
              <w:rPr>
                <w:rStyle w:val="kursiv"/>
              </w:rPr>
              <w:t>(40-165)</w:t>
            </w:r>
          </w:p>
        </w:tc>
        <w:tc>
          <w:tcPr>
            <w:tcW w:w="0" w:type="auto"/>
            <w:shd w:val="clear" w:color="auto" w:fill="F2F2F2" w:themeFill="background1" w:themeFillShade="F2"/>
            <w:tcMar>
              <w:top w:w="57" w:type="dxa"/>
              <w:left w:w="28" w:type="dxa"/>
              <w:bottom w:w="57" w:type="dxa"/>
              <w:right w:w="28" w:type="dxa"/>
            </w:tcMar>
          </w:tcPr>
          <w:p w14:paraId="4C1A36FE"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shd w:val="clear" w:color="auto" w:fill="auto"/>
            <w:tcMar>
              <w:top w:w="57" w:type="dxa"/>
              <w:left w:w="28" w:type="dxa"/>
              <w:bottom w:w="57" w:type="dxa"/>
              <w:right w:w="28" w:type="dxa"/>
            </w:tcMar>
          </w:tcPr>
          <w:p w14:paraId="24BC959A"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r>
      <w:tr w:rsidR="00FA020B" w:rsidRPr="00FA020B" w14:paraId="55DB6F0C"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bottom w:val="nil"/>
            </w:tcBorders>
            <w:tcMar>
              <w:top w:w="57" w:type="dxa"/>
              <w:left w:w="28" w:type="dxa"/>
              <w:bottom w:w="57" w:type="dxa"/>
              <w:right w:w="28" w:type="dxa"/>
            </w:tcMar>
          </w:tcPr>
          <w:p w14:paraId="6C3D67A9" w14:textId="77777777" w:rsidR="00FA020B" w:rsidRPr="00FA020B" w:rsidRDefault="00FA020B" w:rsidP="00FA020B">
            <w:pPr>
              <w:rPr>
                <w:sz w:val="14"/>
                <w:szCs w:val="14"/>
              </w:rPr>
            </w:pPr>
            <w:r w:rsidRPr="00FA020B">
              <w:rPr>
                <w:sz w:val="14"/>
                <w:szCs w:val="14"/>
              </w:rPr>
              <w:t>Manglende beslutnings</w:t>
            </w:r>
            <w:r w:rsidRPr="00FA020B">
              <w:rPr>
                <w:sz w:val="14"/>
                <w:szCs w:val="14"/>
              </w:rPr>
              <w:softHyphen/>
            </w:r>
            <w:r w:rsidRPr="00FA020B">
              <w:rPr>
                <w:sz w:val="14"/>
                <w:szCs w:val="14"/>
              </w:rPr>
              <w:softHyphen/>
              <w:t xml:space="preserve">støtte og </w:t>
            </w:r>
            <w:r w:rsidRPr="00FA020B">
              <w:rPr>
                <w:sz w:val="14"/>
                <w:szCs w:val="14"/>
              </w:rPr>
              <w:lastRenderedPageBreak/>
              <w:t>oversikt over informasjon</w:t>
            </w:r>
          </w:p>
        </w:tc>
        <w:tc>
          <w:tcPr>
            <w:tcW w:w="0" w:type="auto"/>
            <w:tcBorders>
              <w:bottom w:val="nil"/>
            </w:tcBorders>
            <w:tcMar>
              <w:top w:w="57" w:type="dxa"/>
              <w:left w:w="28" w:type="dxa"/>
              <w:bottom w:w="57" w:type="dxa"/>
              <w:right w:w="28" w:type="dxa"/>
            </w:tcMar>
          </w:tcPr>
          <w:p w14:paraId="0ABEB8E8" w14:textId="77777777" w:rsidR="00FA020B" w:rsidRPr="00FA020B" w:rsidRDefault="00FA020B" w:rsidP="00FA020B">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lastRenderedPageBreak/>
              <w:t>IT-tiltak</w:t>
            </w:r>
          </w:p>
        </w:tc>
        <w:tc>
          <w:tcPr>
            <w:tcW w:w="0" w:type="auto"/>
            <w:tcBorders>
              <w:bottom w:val="nil"/>
            </w:tcBorders>
            <w:tcMar>
              <w:top w:w="57" w:type="dxa"/>
              <w:left w:w="28" w:type="dxa"/>
              <w:bottom w:w="57" w:type="dxa"/>
              <w:right w:w="28" w:type="dxa"/>
            </w:tcMar>
          </w:tcPr>
          <w:p w14:paraId="51C84F28"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60 </w:t>
            </w:r>
            <w:r w:rsidRPr="00861171">
              <w:rPr>
                <w:rStyle w:val="kursiv"/>
              </w:rPr>
              <w:t>(25-95)</w:t>
            </w:r>
          </w:p>
        </w:tc>
        <w:tc>
          <w:tcPr>
            <w:tcW w:w="0" w:type="auto"/>
            <w:tcBorders>
              <w:bottom w:val="nil"/>
            </w:tcBorders>
            <w:shd w:val="clear" w:color="auto" w:fill="F2F2F2" w:themeFill="background1" w:themeFillShade="F2"/>
            <w:tcMar>
              <w:top w:w="57" w:type="dxa"/>
              <w:left w:w="28" w:type="dxa"/>
              <w:bottom w:w="57" w:type="dxa"/>
              <w:right w:w="28" w:type="dxa"/>
            </w:tcMar>
          </w:tcPr>
          <w:p w14:paraId="0C919830"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90 </w:t>
            </w:r>
            <w:r w:rsidRPr="00861171">
              <w:rPr>
                <w:rStyle w:val="kursiv"/>
              </w:rPr>
              <w:t>(45-135)</w:t>
            </w:r>
          </w:p>
        </w:tc>
        <w:tc>
          <w:tcPr>
            <w:tcW w:w="0" w:type="auto"/>
            <w:tcBorders>
              <w:bottom w:val="nil"/>
            </w:tcBorders>
            <w:tcMar>
              <w:top w:w="57" w:type="dxa"/>
              <w:left w:w="28" w:type="dxa"/>
              <w:bottom w:w="57" w:type="dxa"/>
              <w:right w:w="28" w:type="dxa"/>
            </w:tcMar>
          </w:tcPr>
          <w:p w14:paraId="48881712"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10 </w:t>
            </w:r>
            <w:r w:rsidRPr="00861171">
              <w:rPr>
                <w:rStyle w:val="kursiv"/>
              </w:rPr>
              <w:t>(5-15)</w:t>
            </w:r>
          </w:p>
        </w:tc>
        <w:tc>
          <w:tcPr>
            <w:tcW w:w="0" w:type="auto"/>
            <w:tcBorders>
              <w:bottom w:val="nil"/>
            </w:tcBorders>
            <w:shd w:val="clear" w:color="auto" w:fill="F2F2F2" w:themeFill="background1" w:themeFillShade="F2"/>
            <w:tcMar>
              <w:top w:w="57" w:type="dxa"/>
              <w:left w:w="28" w:type="dxa"/>
              <w:bottom w:w="57" w:type="dxa"/>
              <w:right w:w="28" w:type="dxa"/>
            </w:tcMar>
          </w:tcPr>
          <w:p w14:paraId="27E9D8C5"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45 </w:t>
            </w:r>
            <w:r w:rsidRPr="00861171">
              <w:rPr>
                <w:rStyle w:val="kursiv"/>
              </w:rPr>
              <w:t>(15-70)</w:t>
            </w:r>
          </w:p>
        </w:tc>
        <w:tc>
          <w:tcPr>
            <w:tcW w:w="0" w:type="auto"/>
            <w:tcBorders>
              <w:bottom w:val="nil"/>
            </w:tcBorders>
            <w:shd w:val="clear" w:color="auto" w:fill="auto"/>
            <w:tcMar>
              <w:top w:w="57" w:type="dxa"/>
              <w:left w:w="28" w:type="dxa"/>
              <w:bottom w:w="57" w:type="dxa"/>
              <w:right w:w="28" w:type="dxa"/>
            </w:tcMar>
          </w:tcPr>
          <w:p w14:paraId="512DBF21"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tcBorders>
              <w:bottom w:val="nil"/>
            </w:tcBorders>
            <w:shd w:val="clear" w:color="auto" w:fill="F2F2F2" w:themeFill="background1" w:themeFillShade="F2"/>
            <w:tcMar>
              <w:top w:w="57" w:type="dxa"/>
              <w:left w:w="28" w:type="dxa"/>
              <w:bottom w:w="57" w:type="dxa"/>
              <w:right w:w="28" w:type="dxa"/>
            </w:tcMar>
          </w:tcPr>
          <w:p w14:paraId="630A2C5A"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tcBorders>
              <w:bottom w:val="nil"/>
            </w:tcBorders>
            <w:shd w:val="clear" w:color="auto" w:fill="auto"/>
            <w:tcMar>
              <w:top w:w="57" w:type="dxa"/>
              <w:left w:w="28" w:type="dxa"/>
              <w:bottom w:w="57" w:type="dxa"/>
              <w:right w:w="28" w:type="dxa"/>
            </w:tcMar>
          </w:tcPr>
          <w:p w14:paraId="185470F5"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r>
      <w:tr w:rsidR="00FA020B" w:rsidRPr="00FA020B" w14:paraId="4C607098"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hemeColor="text1"/>
            </w:tcBorders>
            <w:tcMar>
              <w:top w:w="57" w:type="dxa"/>
              <w:left w:w="28" w:type="dxa"/>
              <w:bottom w:w="57" w:type="dxa"/>
              <w:right w:w="28" w:type="dxa"/>
            </w:tcMar>
          </w:tcPr>
          <w:p w14:paraId="5B193F3A" w14:textId="77777777" w:rsidR="00FA020B" w:rsidRPr="00FA020B" w:rsidRDefault="00FA020B" w:rsidP="00FA020B">
            <w:pPr>
              <w:rPr>
                <w:sz w:val="14"/>
                <w:szCs w:val="14"/>
              </w:rPr>
            </w:pPr>
            <w:r w:rsidRPr="00FA020B">
              <w:rPr>
                <w:sz w:val="14"/>
                <w:szCs w:val="14"/>
              </w:rPr>
              <w:t>Utfordrende koordinering</w:t>
            </w:r>
          </w:p>
        </w:tc>
        <w:tc>
          <w:tcPr>
            <w:tcW w:w="0" w:type="auto"/>
            <w:tcBorders>
              <w:top w:val="nil"/>
              <w:bottom w:val="single" w:sz="4" w:space="0" w:color="000000" w:themeColor="text1"/>
            </w:tcBorders>
            <w:tcMar>
              <w:top w:w="57" w:type="dxa"/>
              <w:left w:w="28" w:type="dxa"/>
              <w:bottom w:w="57" w:type="dxa"/>
              <w:right w:w="28" w:type="dxa"/>
            </w:tcMar>
          </w:tcPr>
          <w:p w14:paraId="729B7FBD" w14:textId="77777777" w:rsidR="00FA020B" w:rsidRPr="00FA020B" w:rsidRDefault="00FA020B" w:rsidP="00FA020B">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IT-tiltak</w:t>
            </w:r>
          </w:p>
        </w:tc>
        <w:tc>
          <w:tcPr>
            <w:tcW w:w="0" w:type="auto"/>
            <w:tcBorders>
              <w:top w:val="nil"/>
              <w:bottom w:val="single" w:sz="4" w:space="0" w:color="000000" w:themeColor="text1"/>
            </w:tcBorders>
            <w:tcMar>
              <w:top w:w="57" w:type="dxa"/>
              <w:left w:w="28" w:type="dxa"/>
              <w:bottom w:w="57" w:type="dxa"/>
              <w:right w:w="28" w:type="dxa"/>
            </w:tcMar>
          </w:tcPr>
          <w:p w14:paraId="52807689"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120 </w:t>
            </w:r>
            <w:r w:rsidRPr="00861171">
              <w:rPr>
                <w:rStyle w:val="kursiv"/>
              </w:rPr>
              <w:t>(50-195)</w:t>
            </w:r>
          </w:p>
        </w:tc>
        <w:tc>
          <w:tcPr>
            <w:tcW w:w="0" w:type="auto"/>
            <w:tcBorders>
              <w:top w:val="nil"/>
              <w:bottom w:val="single" w:sz="4" w:space="0" w:color="000000" w:themeColor="text1"/>
            </w:tcBorders>
            <w:shd w:val="clear" w:color="auto" w:fill="F2F2F2" w:themeFill="background1" w:themeFillShade="F2"/>
            <w:tcMar>
              <w:top w:w="57" w:type="dxa"/>
              <w:left w:w="28" w:type="dxa"/>
              <w:bottom w:w="57" w:type="dxa"/>
              <w:right w:w="28" w:type="dxa"/>
            </w:tcMar>
          </w:tcPr>
          <w:p w14:paraId="25504FCC"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360 </w:t>
            </w:r>
            <w:r w:rsidRPr="00861171">
              <w:rPr>
                <w:rStyle w:val="kursiv"/>
              </w:rPr>
              <w:t>(180-535)</w:t>
            </w:r>
          </w:p>
        </w:tc>
        <w:tc>
          <w:tcPr>
            <w:tcW w:w="0" w:type="auto"/>
            <w:tcBorders>
              <w:top w:val="nil"/>
              <w:bottom w:val="single" w:sz="4" w:space="0" w:color="000000" w:themeColor="text1"/>
            </w:tcBorders>
            <w:tcMar>
              <w:top w:w="57" w:type="dxa"/>
              <w:left w:w="28" w:type="dxa"/>
              <w:bottom w:w="57" w:type="dxa"/>
              <w:right w:w="28" w:type="dxa"/>
            </w:tcMar>
          </w:tcPr>
          <w:p w14:paraId="1511F96A"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0 </w:t>
            </w:r>
            <w:r w:rsidRPr="00861171">
              <w:rPr>
                <w:rStyle w:val="kursiv"/>
              </w:rPr>
              <w:t>(0-0)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6D9A02BD"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20 </w:t>
            </w:r>
            <w:r w:rsidRPr="00861171">
              <w:rPr>
                <w:rStyle w:val="kursiv"/>
              </w:rPr>
              <w:t>(10-35)</w:t>
            </w:r>
          </w:p>
        </w:tc>
        <w:tc>
          <w:tcPr>
            <w:tcW w:w="0" w:type="auto"/>
            <w:tcBorders>
              <w:top w:val="nil"/>
              <w:bottom w:val="single" w:sz="4" w:space="0" w:color="auto"/>
            </w:tcBorders>
            <w:shd w:val="clear" w:color="auto" w:fill="auto"/>
            <w:tcMar>
              <w:top w:w="57" w:type="dxa"/>
              <w:left w:w="28" w:type="dxa"/>
              <w:bottom w:w="57" w:type="dxa"/>
              <w:right w:w="28" w:type="dxa"/>
            </w:tcMar>
          </w:tcPr>
          <w:p w14:paraId="48680572"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25 </w:t>
            </w:r>
            <w:r w:rsidRPr="00861171">
              <w:rPr>
                <w:rStyle w:val="kursiv"/>
              </w:rPr>
              <w:t>(15-55)</w:t>
            </w:r>
          </w:p>
        </w:tc>
        <w:tc>
          <w:tcPr>
            <w:tcW w:w="0" w:type="auto"/>
            <w:tcBorders>
              <w:top w:val="nil"/>
              <w:bottom w:val="single" w:sz="4" w:space="0" w:color="000000" w:themeColor="text1"/>
            </w:tcBorders>
            <w:shd w:val="clear" w:color="auto" w:fill="F2F2F2" w:themeFill="background1" w:themeFillShade="F2"/>
            <w:tcMar>
              <w:top w:w="57" w:type="dxa"/>
              <w:left w:w="28" w:type="dxa"/>
              <w:bottom w:w="57" w:type="dxa"/>
              <w:right w:w="28" w:type="dxa"/>
            </w:tcMar>
          </w:tcPr>
          <w:p w14:paraId="59A5B8C2"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180 </w:t>
            </w:r>
            <w:r w:rsidRPr="00861171">
              <w:rPr>
                <w:rStyle w:val="kursiv"/>
              </w:rPr>
              <w:t>(90-315)</w:t>
            </w:r>
          </w:p>
        </w:tc>
        <w:tc>
          <w:tcPr>
            <w:tcW w:w="0" w:type="auto"/>
            <w:tcBorders>
              <w:top w:val="nil"/>
              <w:bottom w:val="single" w:sz="4" w:space="0" w:color="000000" w:themeColor="text1"/>
            </w:tcBorders>
            <w:shd w:val="clear" w:color="auto" w:fill="auto"/>
            <w:tcMar>
              <w:top w:w="57" w:type="dxa"/>
              <w:left w:w="28" w:type="dxa"/>
              <w:bottom w:w="57" w:type="dxa"/>
              <w:right w:w="28" w:type="dxa"/>
            </w:tcMar>
          </w:tcPr>
          <w:p w14:paraId="45ADDC38" w14:textId="77777777" w:rsidR="00FA020B" w:rsidRPr="00FA020B" w:rsidRDefault="00FA020B" w:rsidP="005F58A9">
            <w:pPr>
              <w:cnfStyle w:val="000000000000" w:firstRow="0" w:lastRow="0" w:firstColumn="0" w:lastColumn="0" w:oddVBand="0" w:evenVBand="0" w:oddHBand="0" w:evenHBand="0" w:firstRowFirstColumn="0" w:firstRowLastColumn="0" w:lastRowFirstColumn="0" w:lastRowLastColumn="0"/>
              <w:rPr>
                <w:sz w:val="14"/>
                <w:szCs w:val="14"/>
              </w:rPr>
            </w:pPr>
            <w:r w:rsidRPr="00FA020B">
              <w:rPr>
                <w:sz w:val="14"/>
                <w:szCs w:val="14"/>
              </w:rPr>
              <w:t xml:space="preserve">135 </w:t>
            </w:r>
            <w:r w:rsidRPr="00861171">
              <w:rPr>
                <w:rStyle w:val="kursiv"/>
              </w:rPr>
              <w:t>(70-270)</w:t>
            </w:r>
          </w:p>
        </w:tc>
      </w:tr>
      <w:tr w:rsidR="00FA020B" w:rsidRPr="00FA020B" w14:paraId="2FAA1EDC"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tcBorders>
            <w:tcMar>
              <w:top w:w="57" w:type="dxa"/>
              <w:left w:w="28" w:type="dxa"/>
              <w:bottom w:w="57" w:type="dxa"/>
              <w:right w:w="28" w:type="dxa"/>
            </w:tcMar>
          </w:tcPr>
          <w:p w14:paraId="7A3A8A88" w14:textId="77777777" w:rsidR="00FA020B" w:rsidRPr="00861171" w:rsidRDefault="00FA020B" w:rsidP="00FA020B">
            <w:pPr>
              <w:rPr>
                <w:rStyle w:val="halvfet"/>
              </w:rPr>
            </w:pPr>
            <w:r w:rsidRPr="00861171">
              <w:rPr>
                <w:rStyle w:val="halvfet"/>
              </w:rPr>
              <w:t>Sum</w:t>
            </w:r>
          </w:p>
        </w:tc>
        <w:tc>
          <w:tcPr>
            <w:tcW w:w="0" w:type="auto"/>
            <w:tcBorders>
              <w:top w:val="single" w:sz="4" w:space="0" w:color="000000" w:themeColor="text1"/>
            </w:tcBorders>
            <w:tcMar>
              <w:top w:w="57" w:type="dxa"/>
              <w:left w:w="28" w:type="dxa"/>
              <w:bottom w:w="57" w:type="dxa"/>
              <w:right w:w="28" w:type="dxa"/>
            </w:tcMar>
          </w:tcPr>
          <w:p w14:paraId="32E18F26" w14:textId="77777777" w:rsidR="00FA020B" w:rsidRPr="00861171" w:rsidRDefault="00FA020B" w:rsidP="00FA020B">
            <w:pPr>
              <w:cnfStyle w:val="000000000000" w:firstRow="0" w:lastRow="0" w:firstColumn="0" w:lastColumn="0" w:oddVBand="0" w:evenVBand="0" w:oddHBand="0" w:evenHBand="0" w:firstRowFirstColumn="0" w:firstRowLastColumn="0" w:lastRowFirstColumn="0" w:lastRowLastColumn="0"/>
              <w:rPr>
                <w:rStyle w:val="halvfet"/>
              </w:rPr>
            </w:pPr>
          </w:p>
        </w:tc>
        <w:tc>
          <w:tcPr>
            <w:tcW w:w="0" w:type="auto"/>
            <w:tcBorders>
              <w:top w:val="single" w:sz="4" w:space="0" w:color="000000" w:themeColor="text1"/>
            </w:tcBorders>
            <w:tcMar>
              <w:top w:w="57" w:type="dxa"/>
              <w:left w:w="28" w:type="dxa"/>
              <w:bottom w:w="57" w:type="dxa"/>
              <w:right w:w="28" w:type="dxa"/>
            </w:tcMar>
          </w:tcPr>
          <w:p w14:paraId="123D7581" w14:textId="0D021FA5" w:rsidR="00FA020B" w:rsidRPr="00861171" w:rsidRDefault="00861171"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1 210</w:t>
            </w:r>
            <w:r w:rsidR="00FA020B" w:rsidRPr="00861171">
              <w:rPr>
                <w:rStyle w:val="halvfet"/>
              </w:rPr>
              <w:t xml:space="preserve"> </w:t>
            </w:r>
            <w:r w:rsidR="00FA020B" w:rsidRPr="00861171">
              <w:rPr>
                <w:rStyle w:val="halvfet"/>
              </w:rPr>
              <w:br/>
              <w:t>(485-</w:t>
            </w:r>
            <w:r w:rsidRPr="00861171">
              <w:rPr>
                <w:rStyle w:val="halvfet"/>
              </w:rPr>
              <w:t>1 940</w:t>
            </w:r>
            <w:r w:rsidR="00FA020B" w:rsidRPr="00861171">
              <w:rPr>
                <w:rStyle w:val="halvfet"/>
              </w:rPr>
              <w:t>)</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5AD1A164" w14:textId="523AA53E" w:rsidR="00FA020B" w:rsidRPr="00861171" w:rsidRDefault="00861171"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1 790</w:t>
            </w:r>
            <w:r w:rsidR="00FA020B" w:rsidRPr="00861171">
              <w:rPr>
                <w:rStyle w:val="halvfet"/>
              </w:rPr>
              <w:br/>
              <w:t>(895-</w:t>
            </w:r>
            <w:r w:rsidRPr="00861171">
              <w:rPr>
                <w:rStyle w:val="halvfet"/>
              </w:rPr>
              <w:t>2 685</w:t>
            </w:r>
            <w:r w:rsidR="00FA020B" w:rsidRPr="00861171">
              <w:rPr>
                <w:rStyle w:val="halvfet"/>
              </w:rPr>
              <w:t>)</w:t>
            </w:r>
          </w:p>
        </w:tc>
        <w:tc>
          <w:tcPr>
            <w:tcW w:w="0" w:type="auto"/>
            <w:tcBorders>
              <w:top w:val="single" w:sz="4" w:space="0" w:color="000000" w:themeColor="text1"/>
            </w:tcBorders>
            <w:tcMar>
              <w:top w:w="57" w:type="dxa"/>
              <w:left w:w="28" w:type="dxa"/>
              <w:bottom w:w="57" w:type="dxa"/>
              <w:right w:w="28" w:type="dxa"/>
            </w:tcMar>
          </w:tcPr>
          <w:p w14:paraId="372956C4" w14:textId="77777777" w:rsidR="00FA020B" w:rsidRPr="00861171" w:rsidRDefault="00FA020B"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40</w:t>
            </w:r>
            <w:r w:rsidRPr="00861171">
              <w:rPr>
                <w:rStyle w:val="halvfet"/>
              </w:rPr>
              <w:br/>
              <w:t>(20-80)</w:t>
            </w:r>
          </w:p>
        </w:tc>
        <w:tc>
          <w:tcPr>
            <w:tcW w:w="0" w:type="auto"/>
            <w:tcBorders>
              <w:top w:val="single" w:sz="4" w:space="0" w:color="auto"/>
            </w:tcBorders>
            <w:shd w:val="clear" w:color="auto" w:fill="F2F2F2" w:themeFill="background1" w:themeFillShade="F2"/>
            <w:tcMar>
              <w:top w:w="57" w:type="dxa"/>
              <w:left w:w="28" w:type="dxa"/>
              <w:bottom w:w="57" w:type="dxa"/>
              <w:right w:w="28" w:type="dxa"/>
            </w:tcMar>
          </w:tcPr>
          <w:p w14:paraId="47F26416" w14:textId="77777777" w:rsidR="00FA020B" w:rsidRPr="00861171" w:rsidRDefault="00FA020B"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430 </w:t>
            </w:r>
            <w:r w:rsidRPr="00861171">
              <w:rPr>
                <w:rStyle w:val="halvfet"/>
              </w:rPr>
              <w:br/>
              <w:t>(145-715)</w:t>
            </w:r>
          </w:p>
        </w:tc>
        <w:tc>
          <w:tcPr>
            <w:tcW w:w="0" w:type="auto"/>
            <w:tcBorders>
              <w:top w:val="single" w:sz="4" w:space="0" w:color="auto"/>
            </w:tcBorders>
            <w:shd w:val="clear" w:color="auto" w:fill="auto"/>
            <w:tcMar>
              <w:top w:w="57" w:type="dxa"/>
              <w:left w:w="28" w:type="dxa"/>
              <w:bottom w:w="57" w:type="dxa"/>
              <w:right w:w="28" w:type="dxa"/>
            </w:tcMar>
          </w:tcPr>
          <w:p w14:paraId="38F67363" w14:textId="77777777" w:rsidR="00FA020B" w:rsidRPr="00861171" w:rsidRDefault="00FA020B"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270 </w:t>
            </w:r>
            <w:r w:rsidRPr="00861171">
              <w:rPr>
                <w:rStyle w:val="halvfet"/>
              </w:rPr>
              <w:br/>
              <w:t>(135-545)</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61B57D2C" w14:textId="633F7044" w:rsidR="00FA020B" w:rsidRPr="00861171" w:rsidRDefault="00FA020B"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895 </w:t>
            </w:r>
            <w:r w:rsidRPr="00861171">
              <w:rPr>
                <w:rStyle w:val="halvfet"/>
              </w:rPr>
              <w:br/>
              <w:t>(450-</w:t>
            </w:r>
            <w:r w:rsidR="00861171" w:rsidRPr="00861171">
              <w:rPr>
                <w:rStyle w:val="halvfet"/>
              </w:rPr>
              <w:t>1 565</w:t>
            </w:r>
            <w:r w:rsidRPr="00861171">
              <w:rPr>
                <w:rStyle w:val="halvfet"/>
              </w:rPr>
              <w:t>)</w:t>
            </w:r>
          </w:p>
        </w:tc>
        <w:tc>
          <w:tcPr>
            <w:tcW w:w="0" w:type="auto"/>
            <w:tcBorders>
              <w:top w:val="single" w:sz="4" w:space="0" w:color="000000" w:themeColor="text1"/>
            </w:tcBorders>
            <w:shd w:val="clear" w:color="auto" w:fill="auto"/>
            <w:tcMar>
              <w:top w:w="57" w:type="dxa"/>
              <w:left w:w="28" w:type="dxa"/>
              <w:bottom w:w="57" w:type="dxa"/>
              <w:right w:w="28" w:type="dxa"/>
            </w:tcMar>
          </w:tcPr>
          <w:p w14:paraId="0A8FE385" w14:textId="77777777" w:rsidR="00FA020B" w:rsidRPr="00861171" w:rsidRDefault="00FA020B"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270</w:t>
            </w:r>
            <w:r w:rsidRPr="00861171">
              <w:rPr>
                <w:rStyle w:val="halvfet"/>
              </w:rPr>
              <w:br/>
              <w:t>(135-540)</w:t>
            </w:r>
          </w:p>
        </w:tc>
      </w:tr>
    </w:tbl>
    <w:p w14:paraId="213D2119" w14:textId="77777777" w:rsidR="00B817A3" w:rsidRDefault="00B817A3" w:rsidP="00FA020B"/>
    <w:p w14:paraId="16076A47" w14:textId="645CEED8" w:rsidR="006C31D5" w:rsidRPr="00FE4D71" w:rsidRDefault="00A25641" w:rsidP="00EC5D88">
      <w:pPr>
        <w:pStyle w:val="avsnitt-undertittel"/>
      </w:pPr>
      <w:r w:rsidRPr="00FE4D71">
        <w:t>Manglende b</w:t>
      </w:r>
      <w:r w:rsidR="006C31D5" w:rsidRPr="00FE4D71">
        <w:t>eslutningsstøtte</w:t>
      </w:r>
      <w:r w:rsidR="00B2594B" w:rsidRPr="00FE4D71">
        <w:t xml:space="preserve"> og </w:t>
      </w:r>
      <w:r w:rsidR="0015689F" w:rsidRPr="00FE4D71">
        <w:t>oversikt over informasjon</w:t>
      </w:r>
    </w:p>
    <w:p w14:paraId="3E19C24B" w14:textId="77777777" w:rsidR="00B817A3" w:rsidRDefault="008B46D5" w:rsidP="008B46D5">
      <w:r w:rsidRPr="00FE4D71">
        <w:t xml:space="preserve">Beslutningsstøtte </w:t>
      </w:r>
      <w:r w:rsidR="00B5635D" w:rsidRPr="00FE4D71">
        <w:t xml:space="preserve">og oversikt over informasjon </w:t>
      </w:r>
      <w:r w:rsidRPr="00FE4D71">
        <w:t xml:space="preserve">handler </w:t>
      </w:r>
      <w:r w:rsidR="00B075EE" w:rsidRPr="00FE4D71">
        <w:t xml:space="preserve">i denne sammenheng </w:t>
      </w:r>
      <w:r w:rsidRPr="00FE4D71">
        <w:t xml:space="preserve">om </w:t>
      </w:r>
      <w:r w:rsidR="000C4E23" w:rsidRPr="00FE4D71">
        <w:t xml:space="preserve">enkel </w:t>
      </w:r>
      <w:r w:rsidRPr="00FE4D71">
        <w:t xml:space="preserve">tilgang til oppdatert og relevant informasjon for </w:t>
      </w:r>
      <w:r w:rsidR="00E12FDB" w:rsidRPr="00FE4D71">
        <w:t xml:space="preserve">å </w:t>
      </w:r>
      <w:r w:rsidR="00B075EE" w:rsidRPr="00FE4D71">
        <w:t xml:space="preserve">fatte avgjørelser </w:t>
      </w:r>
      <w:r w:rsidR="006908CF" w:rsidRPr="00FE4D71">
        <w:t>i</w:t>
      </w:r>
      <w:r w:rsidR="00B075EE" w:rsidRPr="00FE4D71">
        <w:t xml:space="preserve"> pasientbehandlingen</w:t>
      </w:r>
      <w:r w:rsidRPr="00FE4D71">
        <w:t xml:space="preserve">. </w:t>
      </w:r>
      <w:r w:rsidR="00266078" w:rsidRPr="00FE4D71">
        <w:t>Tidstyver oppstår når</w:t>
      </w:r>
      <w:r w:rsidR="00394E72" w:rsidRPr="00FE4D71">
        <w:t xml:space="preserve">, for eksempel, </w:t>
      </w:r>
      <w:r w:rsidR="00266078" w:rsidRPr="00FE4D71">
        <w:t>beslutningsgrunnlaget er ufullstendig, vanskelig tilgjengelig eller krever manuell innhenting fra ulike kilder.</w:t>
      </w:r>
    </w:p>
    <w:p w14:paraId="12AD6527" w14:textId="28136C4E" w:rsidR="003516D7" w:rsidRDefault="000C6ED0" w:rsidP="003516D7">
      <w:pPr>
        <w:rPr>
          <w:noProof/>
        </w:rPr>
      </w:pPr>
      <w:r>
        <w:rPr>
          <w:noProof/>
        </w:rPr>
        <w:t>Noen opplever</w:t>
      </w:r>
      <w:r w:rsidR="003516D7" w:rsidRPr="00D260BC">
        <w:rPr>
          <w:noProof/>
        </w:rPr>
        <w:t xml:space="preserve"> at </w:t>
      </w:r>
      <w:r w:rsidR="003C12C1">
        <w:rPr>
          <w:noProof/>
        </w:rPr>
        <w:t>beslutningsstøtte</w:t>
      </w:r>
      <w:r w:rsidR="00063B2D">
        <w:rPr>
          <w:noProof/>
        </w:rPr>
        <w:t xml:space="preserve"> og informasjon </w:t>
      </w:r>
      <w:r w:rsidR="003516D7" w:rsidRPr="00D260BC">
        <w:rPr>
          <w:noProof/>
        </w:rPr>
        <w:t xml:space="preserve">ikke er lett tilgjengelig i praksis, og at dette skaper tidstyver i form av forsinkelser og merarbeid. Legeforeningen har for eksempel påpekt at mange sykehusleger mangler gode teknologiske verktøy når de er </w:t>
      </w:r>
      <w:r w:rsidR="00861171">
        <w:rPr>
          <w:noProof/>
        </w:rPr>
        <w:t>«</w:t>
      </w:r>
      <w:r w:rsidR="003516D7" w:rsidRPr="00D260BC">
        <w:rPr>
          <w:noProof/>
        </w:rPr>
        <w:t>på farten</w:t>
      </w:r>
      <w:r w:rsidR="00861171">
        <w:rPr>
          <w:noProof/>
        </w:rPr>
        <w:t>»</w:t>
      </w:r>
      <w:r w:rsidR="003516D7" w:rsidRPr="00D260BC">
        <w:rPr>
          <w:noProof/>
        </w:rPr>
        <w:t xml:space="preserve"> i klinikken</w:t>
      </w:r>
      <w:r w:rsidR="003516D7">
        <w:rPr>
          <w:noProof/>
        </w:rPr>
        <w:t xml:space="preserve"> </w:t>
      </w:r>
      <w:r w:rsidR="00B817A3" w:rsidRPr="00D917C9">
        <w:rPr>
          <w:noProof/>
        </w:rPr>
        <w:t>(Dagens Medisin, 2024)</w:t>
      </w:r>
      <w:r w:rsidR="003516D7" w:rsidRPr="00D260BC">
        <w:rPr>
          <w:noProof/>
        </w:rPr>
        <w:t xml:space="preserve">. </w:t>
      </w:r>
      <w:r w:rsidR="00E72735">
        <w:rPr>
          <w:noProof/>
        </w:rPr>
        <w:t>Det samme gjelder sykepleiere og annet helsepersonell med dokumentasjons</w:t>
      </w:r>
      <w:r w:rsidR="001528B4">
        <w:rPr>
          <w:noProof/>
        </w:rPr>
        <w:t xml:space="preserve">ansvar. </w:t>
      </w:r>
      <w:r w:rsidR="004A01D2">
        <w:rPr>
          <w:noProof/>
        </w:rPr>
        <w:t>Når</w:t>
      </w:r>
      <w:r w:rsidR="003516D7" w:rsidRPr="00D260BC">
        <w:rPr>
          <w:noProof/>
        </w:rPr>
        <w:t xml:space="preserve"> relevante journalopplysninger, prøvesvar eller faglige råd ikke er tilgjengelige ved pasientkontaktpunktet, må </w:t>
      </w:r>
      <w:r w:rsidR="004A01D2">
        <w:rPr>
          <w:noProof/>
        </w:rPr>
        <w:t>helsepersonellet</w:t>
      </w:r>
      <w:r w:rsidR="003516D7" w:rsidRPr="00D260BC">
        <w:rPr>
          <w:noProof/>
        </w:rPr>
        <w:t xml:space="preserve"> bruke tid på å oppsøke en kontor-PC eller finne informasjon manuelt.</w:t>
      </w:r>
    </w:p>
    <w:p w14:paraId="1EBC9F77" w14:textId="5CCB0AE2" w:rsidR="003516D7" w:rsidRPr="008B46D5" w:rsidRDefault="00A25641" w:rsidP="00EC5D88">
      <w:pPr>
        <w:pStyle w:val="avsnitt-undertittel"/>
      </w:pPr>
      <w:r>
        <w:t>Utfordrende k</w:t>
      </w:r>
      <w:r w:rsidR="003516D7">
        <w:t>oordinering</w:t>
      </w:r>
    </w:p>
    <w:p w14:paraId="0A09F20A" w14:textId="77777777" w:rsidR="00B817A3" w:rsidRDefault="00F207FE" w:rsidP="00386D9D">
      <w:r>
        <w:t>U</w:t>
      </w:r>
      <w:r w:rsidR="00A25641">
        <w:t xml:space="preserve">tfordrende koordinering </w:t>
      </w:r>
      <w:r>
        <w:t>kan være en tidstyv i</w:t>
      </w:r>
      <w:r w:rsidR="00A25641">
        <w:t xml:space="preserve"> situasjoner</w:t>
      </w:r>
      <w:r w:rsidR="00FD2F93">
        <w:t xml:space="preserve"> hvor </w:t>
      </w:r>
      <w:r w:rsidR="004B156E">
        <w:t xml:space="preserve">personell i spesialisthelsetjenesten </w:t>
      </w:r>
      <w:r w:rsidR="008B46D5" w:rsidRPr="008B46D5">
        <w:t>bruker unød</w:t>
      </w:r>
      <w:r w:rsidR="00F463D7">
        <w:t>vend</w:t>
      </w:r>
      <w:r w:rsidR="008B46D5" w:rsidRPr="008B46D5">
        <w:t xml:space="preserve">ig tid på å kommunisere med aktører internt og eksternt. Manglende systemstøtte, uklare ansvarsforhold og </w:t>
      </w:r>
      <w:r w:rsidR="002830C0">
        <w:t>lite</w:t>
      </w:r>
      <w:r w:rsidR="008B46D5" w:rsidRPr="008B46D5">
        <w:t xml:space="preserve"> integrerte kommunikasjonsverktøy kan </w:t>
      </w:r>
      <w:r w:rsidR="000F000A">
        <w:t>skape merarbeid og føre</w:t>
      </w:r>
      <w:r w:rsidR="008B46D5" w:rsidRPr="008B46D5">
        <w:t xml:space="preserve"> til ineffektive arbeidsprosesser.</w:t>
      </w:r>
    </w:p>
    <w:p w14:paraId="5BD72D7D" w14:textId="7D3F8CD0" w:rsidR="00E306DC" w:rsidRDefault="001D020F" w:rsidP="00E11AC4">
      <w:pPr>
        <w:pStyle w:val="Overskrift2"/>
      </w:pPr>
      <w:r>
        <w:t>T</w:t>
      </w:r>
      <w:r w:rsidR="00E306DC">
        <w:t xml:space="preserve">iltak for </w:t>
      </w:r>
      <w:r w:rsidR="00AB035C">
        <w:t>å redusere tidstyver</w:t>
      </w:r>
    </w:p>
    <w:p w14:paraId="52EB4558" w14:textId="77777777" w:rsidR="00B817A3" w:rsidRDefault="005574F7" w:rsidP="00624FDF">
      <w:r>
        <w:t>Flere tiltak</w:t>
      </w:r>
      <w:r w:rsidR="000F38E6">
        <w:t xml:space="preserve"> er aktuelle for å redusere tidstyvene innen </w:t>
      </w:r>
      <w:r w:rsidR="000A4CDC">
        <w:t>dokumentasjon, beslutningsstøtte og koordinering</w:t>
      </w:r>
      <w:r w:rsidR="00514548">
        <w:t xml:space="preserve"> (</w:t>
      </w:r>
      <w:r w:rsidR="004D6881">
        <w:t xml:space="preserve">Tabell </w:t>
      </w:r>
      <w:r w:rsidR="004D6881">
        <w:rPr>
          <w:noProof/>
        </w:rPr>
        <w:t>5</w:t>
      </w:r>
      <w:r w:rsidR="004D6881">
        <w:noBreakHyphen/>
      </w:r>
      <w:r w:rsidR="004D6881">
        <w:rPr>
          <w:noProof/>
        </w:rPr>
        <w:t>1</w:t>
      </w:r>
      <w:r w:rsidR="00514548">
        <w:t>)</w:t>
      </w:r>
      <w:r w:rsidR="000F38E6">
        <w:t>.</w:t>
      </w:r>
    </w:p>
    <w:p w14:paraId="173CD8E9" w14:textId="77777777" w:rsidR="00B817A3" w:rsidRDefault="00520669" w:rsidP="00624FDF">
      <w:r>
        <w:t xml:space="preserve">Vi vurderer at det er størst potensial for å frigjøre tid på dette området gjennom IT-tiltak. </w:t>
      </w:r>
      <w:r w:rsidR="00130128">
        <w:t xml:space="preserve">Faglige tiltak </w:t>
      </w:r>
      <w:r w:rsidR="00A20970">
        <w:t xml:space="preserve">kan </w:t>
      </w:r>
      <w:r w:rsidR="00602E8F">
        <w:t xml:space="preserve">frigjøre </w:t>
      </w:r>
      <w:r w:rsidR="00FF4BE5">
        <w:t xml:space="preserve">noe </w:t>
      </w:r>
      <w:r w:rsidR="00602E8F">
        <w:t>tid for personellet</w:t>
      </w:r>
      <w:r w:rsidR="008C4163">
        <w:t>, mens</w:t>
      </w:r>
      <w:r w:rsidR="004B774C">
        <w:t xml:space="preserve"> </w:t>
      </w:r>
      <w:r w:rsidR="0030475C">
        <w:t xml:space="preserve">tiltak for </w:t>
      </w:r>
      <w:r w:rsidR="004C10A8">
        <w:t>bedre</w:t>
      </w:r>
      <w:r w:rsidR="0030475C">
        <w:t xml:space="preserve"> oppgavedeling har begrenset potensial innen dette området. </w:t>
      </w:r>
      <w:r w:rsidR="004700A0">
        <w:t xml:space="preserve">Det er </w:t>
      </w:r>
      <w:proofErr w:type="gramStart"/>
      <w:r w:rsidR="004700A0">
        <w:t xml:space="preserve">særlig </w:t>
      </w:r>
      <w:r w:rsidR="00993B6F">
        <w:t>potensial</w:t>
      </w:r>
      <w:proofErr w:type="gramEnd"/>
      <w:r w:rsidR="00993B6F">
        <w:t xml:space="preserve"> for å frigjøre tid </w:t>
      </w:r>
      <w:r w:rsidR="00982E86">
        <w:t>for leger, psykologer, sykepleiere, vernepleiere</w:t>
      </w:r>
      <w:r w:rsidR="0083601E">
        <w:t xml:space="preserve"> og personell innen administrasjon og støttetjenester som har høyere utdanning (</w:t>
      </w:r>
      <w:r w:rsidR="004D6881" w:rsidRPr="009624B7">
        <w:t xml:space="preserve">Tabell </w:t>
      </w:r>
      <w:r w:rsidR="004D6881">
        <w:rPr>
          <w:noProof/>
        </w:rPr>
        <w:t>5</w:t>
      </w:r>
      <w:r w:rsidR="004D6881">
        <w:noBreakHyphen/>
      </w:r>
      <w:r w:rsidR="004D6881">
        <w:rPr>
          <w:noProof/>
        </w:rPr>
        <w:t>2</w:t>
      </w:r>
      <w:r w:rsidR="0083601E">
        <w:t>).</w:t>
      </w:r>
    </w:p>
    <w:p w14:paraId="0358E1C2" w14:textId="26D01185" w:rsidR="00F743EF" w:rsidRPr="00F743EF" w:rsidRDefault="00941F78" w:rsidP="00EC5D88">
      <w:pPr>
        <w:pStyle w:val="avsnitt-undertittel"/>
      </w:pPr>
      <w:r>
        <w:lastRenderedPageBreak/>
        <w:t>Effektiviser</w:t>
      </w:r>
      <w:r w:rsidR="00465935">
        <w:t xml:space="preserve">e </w:t>
      </w:r>
      <w:r>
        <w:t>journalskriving</w:t>
      </w:r>
      <w:r w:rsidR="00E46DA5">
        <w:t xml:space="preserve"> (KI)</w:t>
      </w:r>
    </w:p>
    <w:p w14:paraId="60D5A080" w14:textId="77777777" w:rsidR="00B817A3" w:rsidRDefault="00E336F1" w:rsidP="00E336F1">
      <w:r w:rsidRPr="00E336F1">
        <w:t xml:space="preserve">Talegjenkjenning og KI-baserte verktøy kan effektivisere journalskriving ved å </w:t>
      </w:r>
      <w:r w:rsidR="00436BFA">
        <w:t xml:space="preserve">transkribere </w:t>
      </w:r>
      <w:r w:rsidR="00DC1ED9">
        <w:t xml:space="preserve">eller </w:t>
      </w:r>
      <w:r w:rsidR="00436BFA">
        <w:t xml:space="preserve">lage </w:t>
      </w:r>
      <w:r w:rsidR="00DC1ED9">
        <w:t xml:space="preserve">sammendrag </w:t>
      </w:r>
      <w:r w:rsidR="00B24693">
        <w:t>av</w:t>
      </w:r>
      <w:r w:rsidRPr="00E336F1">
        <w:t xml:space="preserve"> </w:t>
      </w:r>
      <w:r w:rsidR="00E46DA5">
        <w:t xml:space="preserve">innholdet i </w:t>
      </w:r>
      <w:r w:rsidRPr="00E336F1">
        <w:t>konsultasjoner</w:t>
      </w:r>
      <w:r w:rsidR="00132555">
        <w:t>.</w:t>
      </w:r>
      <w:r w:rsidRPr="00E336F1">
        <w:t xml:space="preserve"> Dette kan redusere dokumentasjonstid og sikre at informasjon registreres raskt og presist.</w:t>
      </w:r>
    </w:p>
    <w:p w14:paraId="00CC1413" w14:textId="4D5ADDDE" w:rsidR="00B817A3" w:rsidRDefault="006B049F" w:rsidP="00E336F1">
      <w:r>
        <w:t xml:space="preserve">Bruk av KI til journalskriving </w:t>
      </w:r>
      <w:r w:rsidR="007704BC">
        <w:t xml:space="preserve">kan trolig særlig </w:t>
      </w:r>
      <w:r>
        <w:t xml:space="preserve">påvirke </w:t>
      </w:r>
      <w:r w:rsidR="00A67A28">
        <w:t xml:space="preserve">leger, psykologer og </w:t>
      </w:r>
      <w:r w:rsidR="00697B3B">
        <w:t>sykepleiere</w:t>
      </w:r>
      <w:r w:rsidR="00CB2925">
        <w:t>.</w:t>
      </w:r>
      <w:r w:rsidR="00697B3B">
        <w:t xml:space="preserve"> </w:t>
      </w:r>
      <w:r w:rsidR="008615FD">
        <w:t xml:space="preserve">Tiltaket kan </w:t>
      </w:r>
      <w:proofErr w:type="gramStart"/>
      <w:r w:rsidR="008615FD">
        <w:t>implementeres</w:t>
      </w:r>
      <w:proofErr w:type="gramEnd"/>
      <w:r w:rsidR="008615FD">
        <w:t xml:space="preserve"> i hele</w:t>
      </w:r>
      <w:r w:rsidR="00CB2925">
        <w:t xml:space="preserve"> </w:t>
      </w:r>
      <w:r w:rsidR="00A20180">
        <w:t>spesialisthelsetjenesten, men det</w:t>
      </w:r>
      <w:r w:rsidR="00776E37">
        <w:t xml:space="preserve"> kan gi særlig store gevinster </w:t>
      </w:r>
      <w:r w:rsidR="00697B3B">
        <w:t>innen psykisk helsevern</w:t>
      </w:r>
      <w:r w:rsidR="00776E37">
        <w:t xml:space="preserve">, hvor det </w:t>
      </w:r>
      <w:r w:rsidR="003E72F5">
        <w:t>mye av personellets tidsbruk går</w:t>
      </w:r>
      <w:r w:rsidR="00E3490F">
        <w:t xml:space="preserve"> til</w:t>
      </w:r>
      <w:r w:rsidR="00776E37">
        <w:t xml:space="preserve"> dokumentasjon og rapportering</w:t>
      </w:r>
      <w:r w:rsidR="00697B3B" w:rsidRPr="009C27ED">
        <w:t>.</w:t>
      </w:r>
      <w:r w:rsidR="00697B3B">
        <w:t xml:space="preserve"> </w:t>
      </w:r>
      <w:r w:rsidR="00473BE0">
        <w:t xml:space="preserve">Vi anslår at </w:t>
      </w:r>
      <w:r w:rsidR="004A6A41">
        <w:t>tiltaket</w:t>
      </w:r>
      <w:r w:rsidR="00473BE0">
        <w:t xml:space="preserve"> kan </w:t>
      </w:r>
      <w:r w:rsidR="0016148B">
        <w:t>frigjøre</w:t>
      </w:r>
      <w:r w:rsidR="00872D1B">
        <w:t xml:space="preserve"> tid tilsvarende</w:t>
      </w:r>
      <w:r w:rsidR="0016148B">
        <w:t xml:space="preserve"> mellom</w:t>
      </w:r>
      <w:r w:rsidR="00473BE0">
        <w:t xml:space="preserve"> </w:t>
      </w:r>
      <w:r w:rsidR="002D24A0">
        <w:t xml:space="preserve">243 </w:t>
      </w:r>
      <w:r w:rsidR="00417BB5" w:rsidRPr="009C27ED">
        <w:t xml:space="preserve">og </w:t>
      </w:r>
      <w:r w:rsidR="00861171" w:rsidRPr="009C27ED">
        <w:t>1</w:t>
      </w:r>
      <w:r w:rsidR="00861171">
        <w:t> </w:t>
      </w:r>
      <w:r w:rsidR="00861171" w:rsidRPr="009C27ED">
        <w:t>427</w:t>
      </w:r>
      <w:r w:rsidR="00417BB5" w:rsidRPr="009C27ED">
        <w:t xml:space="preserve"> årsverk</w:t>
      </w:r>
      <w:r w:rsidR="00776E37">
        <w:t xml:space="preserve"> dersom det innføres i psykisk helsevern</w:t>
      </w:r>
      <w:r w:rsidR="00D967AE">
        <w:t xml:space="preserve"> (</w:t>
      </w:r>
      <w:r w:rsidR="004D6881">
        <w:t xml:space="preserve">Tabell </w:t>
      </w:r>
      <w:r w:rsidR="004D6881">
        <w:rPr>
          <w:noProof/>
        </w:rPr>
        <w:t>5</w:t>
      </w:r>
      <w:r w:rsidR="004D6881">
        <w:rPr>
          <w:noProof/>
        </w:rPr>
        <w:noBreakHyphen/>
        <w:t>3</w:t>
      </w:r>
      <w:r w:rsidR="00D967AE">
        <w:t>).</w:t>
      </w:r>
      <w:r w:rsidR="00776E37">
        <w:t xml:space="preserve"> </w:t>
      </w:r>
      <w:r w:rsidR="00E83B71">
        <w:t xml:space="preserve">Effektene vil være betydelig større ved innføring på tvers av </w:t>
      </w:r>
      <w:r w:rsidR="00A01FB3">
        <w:t xml:space="preserve">hele </w:t>
      </w:r>
      <w:r w:rsidR="00E83B71">
        <w:t>spesialisthelsetjenesten.</w:t>
      </w:r>
      <w:r w:rsidR="00A53A9A">
        <w:t xml:space="preserve"> Verktøyene</w:t>
      </w:r>
      <w:r w:rsidR="00FC2EAF">
        <w:t xml:space="preserve"> som kan genere sammendrag anses som medisinsk utstyr</w:t>
      </w:r>
      <w:r w:rsidR="007B4284">
        <w:t xml:space="preserve">, og </w:t>
      </w:r>
      <w:r w:rsidR="00082EAF">
        <w:t xml:space="preserve">det </w:t>
      </w:r>
      <w:r w:rsidR="00937283">
        <w:t xml:space="preserve">er per i dag kun ett av </w:t>
      </w:r>
      <w:r w:rsidR="00FC2EAF">
        <w:t xml:space="preserve">de tilgjengelige </w:t>
      </w:r>
      <w:r w:rsidR="00937283">
        <w:t xml:space="preserve">verktøyene </w:t>
      </w:r>
      <w:r w:rsidR="004812CE">
        <w:t xml:space="preserve">som kan </w:t>
      </w:r>
      <w:proofErr w:type="gramStart"/>
      <w:r w:rsidR="004812CE">
        <w:t>generere</w:t>
      </w:r>
      <w:proofErr w:type="gramEnd"/>
      <w:r w:rsidR="004812CE">
        <w:t xml:space="preserve"> sammendrag som er CE-merket (med selv</w:t>
      </w:r>
      <w:r w:rsidR="00A05DC0">
        <w:t>de</w:t>
      </w:r>
      <w:r w:rsidR="004812CE">
        <w:t xml:space="preserve">klarering). </w:t>
      </w:r>
      <w:r w:rsidR="00DF4ACE">
        <w:t xml:space="preserve">Verktøyene er </w:t>
      </w:r>
      <w:r w:rsidR="00417DD3">
        <w:t xml:space="preserve">under stadig utvikling og på sikt vil det trolig være </w:t>
      </w:r>
      <w:r w:rsidR="00AD1EF9">
        <w:t>større valgmuligheter for mer tilpasset funksjonalitet.</w:t>
      </w:r>
    </w:p>
    <w:p w14:paraId="6E5A0F57" w14:textId="616BD4B5" w:rsidR="005048D0" w:rsidRDefault="00885E7B" w:rsidP="00EC5D88">
      <w:pPr>
        <w:pStyle w:val="tabell-tittel"/>
      </w:pPr>
      <w:r>
        <w:t>Regneeksempel – KI til journalføring i psykisk helsevern</w:t>
      </w:r>
    </w:p>
    <w:tbl>
      <w:tblPr>
        <w:tblStyle w:val="OE-tabellmedtall"/>
        <w:tblW w:w="0" w:type="auto"/>
        <w:tblLook w:val="0480" w:firstRow="0" w:lastRow="0" w:firstColumn="1" w:lastColumn="0" w:noHBand="0" w:noVBand="1"/>
      </w:tblPr>
      <w:tblGrid>
        <w:gridCol w:w="4244"/>
        <w:gridCol w:w="1609"/>
        <w:gridCol w:w="1609"/>
        <w:gridCol w:w="1610"/>
      </w:tblGrid>
      <w:tr w:rsidR="005048D0" w14:paraId="0F494BF8"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bottom w:val="nil"/>
            </w:tcBorders>
          </w:tcPr>
          <w:p w14:paraId="0857B091" w14:textId="7CA92163" w:rsidR="005048D0" w:rsidRDefault="005048D0" w:rsidP="00EC5D88">
            <w:pPr>
              <w:pStyle w:val="TabellHode-kolonne"/>
            </w:pPr>
            <w:r w:rsidRPr="00861171">
              <w:rPr>
                <w:rStyle w:val="halvfet"/>
              </w:rPr>
              <w:t>Årsverk</w:t>
            </w:r>
            <w:r w:rsidR="0018097D" w:rsidRPr="00861171">
              <w:rPr>
                <w:rStyle w:val="halvfet"/>
              </w:rPr>
              <w:t xml:space="preserve"> innen </w:t>
            </w:r>
            <w:r w:rsidR="00885E7B" w:rsidRPr="00861171">
              <w:rPr>
                <w:rStyle w:val="halvfet"/>
              </w:rPr>
              <w:t>psykisk helsevern</w:t>
            </w:r>
          </w:p>
        </w:tc>
        <w:tc>
          <w:tcPr>
            <w:tcW w:w="1609" w:type="dxa"/>
            <w:tcBorders>
              <w:bottom w:val="nil"/>
            </w:tcBorders>
          </w:tcPr>
          <w:p w14:paraId="271D58D5"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c>
          <w:tcPr>
            <w:tcW w:w="1609" w:type="dxa"/>
            <w:tcBorders>
              <w:bottom w:val="nil"/>
            </w:tcBorders>
          </w:tcPr>
          <w:p w14:paraId="2BE5B906"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c>
          <w:tcPr>
            <w:tcW w:w="1610" w:type="dxa"/>
            <w:tcBorders>
              <w:bottom w:val="nil"/>
            </w:tcBorders>
          </w:tcPr>
          <w:p w14:paraId="26F7E642"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r>
      <w:tr w:rsidR="005048D0" w14:paraId="01C4E70D"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nil"/>
            </w:tcBorders>
          </w:tcPr>
          <w:p w14:paraId="09F42258" w14:textId="2B04AA1E" w:rsidR="005048D0" w:rsidRDefault="005048D0" w:rsidP="00EC5D88">
            <w:pPr>
              <w:pStyle w:val="TabellHode-rad"/>
            </w:pPr>
            <w:r>
              <w:rPr>
                <w:noProof/>
              </w:rPr>
              <w:t>Leger</w:t>
            </w:r>
          </w:p>
        </w:tc>
        <w:tc>
          <w:tcPr>
            <w:tcW w:w="1609" w:type="dxa"/>
            <w:tcBorders>
              <w:top w:val="nil"/>
            </w:tcBorders>
          </w:tcPr>
          <w:p w14:paraId="75D634C0" w14:textId="58561615" w:rsidR="005048D0" w:rsidRDefault="00861171" w:rsidP="005F58A9">
            <w:pPr>
              <w:cnfStyle w:val="000000000000" w:firstRow="0" w:lastRow="0" w:firstColumn="0" w:lastColumn="0" w:oddVBand="0" w:evenVBand="0" w:oddHBand="0" w:evenHBand="0" w:firstRowFirstColumn="0" w:firstRowLastColumn="0" w:lastRowFirstColumn="0" w:lastRowLastColumn="0"/>
            </w:pPr>
            <w:r>
              <w:rPr>
                <w:noProof/>
              </w:rPr>
              <w:t>2 555</w:t>
            </w:r>
          </w:p>
        </w:tc>
        <w:tc>
          <w:tcPr>
            <w:tcW w:w="1609" w:type="dxa"/>
            <w:tcBorders>
              <w:top w:val="nil"/>
            </w:tcBorders>
          </w:tcPr>
          <w:p w14:paraId="35B29F17"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c>
          <w:tcPr>
            <w:tcW w:w="1610" w:type="dxa"/>
            <w:tcBorders>
              <w:top w:val="nil"/>
            </w:tcBorders>
          </w:tcPr>
          <w:p w14:paraId="208DFA38"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r>
      <w:tr w:rsidR="005048D0" w14:paraId="110A5F35"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bottom w:val="nil"/>
            </w:tcBorders>
          </w:tcPr>
          <w:p w14:paraId="79E093BE" w14:textId="11331C07" w:rsidR="005048D0" w:rsidRDefault="005048D0" w:rsidP="00EC5D88">
            <w:pPr>
              <w:pStyle w:val="TabellHode-rad"/>
            </w:pPr>
            <w:r>
              <w:rPr>
                <w:noProof/>
              </w:rPr>
              <w:t>Psykologer</w:t>
            </w:r>
          </w:p>
        </w:tc>
        <w:tc>
          <w:tcPr>
            <w:tcW w:w="1609" w:type="dxa"/>
            <w:tcBorders>
              <w:bottom w:val="nil"/>
            </w:tcBorders>
          </w:tcPr>
          <w:p w14:paraId="3790DECE" w14:textId="57288A92" w:rsidR="005048D0" w:rsidRDefault="00861171" w:rsidP="005F58A9">
            <w:pPr>
              <w:cnfStyle w:val="000000000000" w:firstRow="0" w:lastRow="0" w:firstColumn="0" w:lastColumn="0" w:oddVBand="0" w:evenVBand="0" w:oddHBand="0" w:evenHBand="0" w:firstRowFirstColumn="0" w:firstRowLastColumn="0" w:lastRowFirstColumn="0" w:lastRowLastColumn="0"/>
            </w:pPr>
            <w:r>
              <w:rPr>
                <w:noProof/>
              </w:rPr>
              <w:t>4 474</w:t>
            </w:r>
          </w:p>
        </w:tc>
        <w:tc>
          <w:tcPr>
            <w:tcW w:w="1609" w:type="dxa"/>
            <w:tcBorders>
              <w:bottom w:val="nil"/>
            </w:tcBorders>
          </w:tcPr>
          <w:p w14:paraId="4BC05C47"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c>
          <w:tcPr>
            <w:tcW w:w="1610" w:type="dxa"/>
            <w:tcBorders>
              <w:bottom w:val="nil"/>
            </w:tcBorders>
          </w:tcPr>
          <w:p w14:paraId="2DA0E8A9"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r>
      <w:tr w:rsidR="005048D0" w14:paraId="177F76E1"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nil"/>
              <w:bottom w:val="single" w:sz="4" w:space="0" w:color="000000" w:themeColor="text1"/>
            </w:tcBorders>
          </w:tcPr>
          <w:p w14:paraId="55F3367D" w14:textId="18BB601D" w:rsidR="005048D0" w:rsidRDefault="005048D0" w:rsidP="00EC5D88">
            <w:pPr>
              <w:pStyle w:val="TabellHode-rad"/>
            </w:pPr>
            <w:r>
              <w:rPr>
                <w:noProof/>
              </w:rPr>
              <w:t>Sykepleiere</w:t>
            </w:r>
          </w:p>
        </w:tc>
        <w:tc>
          <w:tcPr>
            <w:tcW w:w="1609" w:type="dxa"/>
            <w:tcBorders>
              <w:top w:val="nil"/>
              <w:bottom w:val="single" w:sz="4" w:space="0" w:color="000000" w:themeColor="text1"/>
            </w:tcBorders>
          </w:tcPr>
          <w:p w14:paraId="6E7E4920" w14:textId="324A0BCE" w:rsidR="005048D0" w:rsidRDefault="00861171" w:rsidP="005F58A9">
            <w:pPr>
              <w:cnfStyle w:val="000000000000" w:firstRow="0" w:lastRow="0" w:firstColumn="0" w:lastColumn="0" w:oddVBand="0" w:evenVBand="0" w:oddHBand="0" w:evenHBand="0" w:firstRowFirstColumn="0" w:firstRowLastColumn="0" w:lastRowFirstColumn="0" w:lastRowLastColumn="0"/>
            </w:pPr>
            <w:r>
              <w:rPr>
                <w:noProof/>
              </w:rPr>
              <w:t>5 762</w:t>
            </w:r>
          </w:p>
        </w:tc>
        <w:tc>
          <w:tcPr>
            <w:tcW w:w="1609" w:type="dxa"/>
            <w:tcBorders>
              <w:top w:val="nil"/>
              <w:bottom w:val="single" w:sz="4" w:space="0" w:color="000000" w:themeColor="text1"/>
            </w:tcBorders>
          </w:tcPr>
          <w:p w14:paraId="7DC84A28"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c>
          <w:tcPr>
            <w:tcW w:w="1610" w:type="dxa"/>
            <w:tcBorders>
              <w:top w:val="nil"/>
              <w:bottom w:val="single" w:sz="4" w:space="0" w:color="000000" w:themeColor="text1"/>
            </w:tcBorders>
          </w:tcPr>
          <w:p w14:paraId="07D1D25A" w14:textId="77777777" w:rsidR="005048D0" w:rsidRDefault="005048D0" w:rsidP="005F58A9">
            <w:pPr>
              <w:cnfStyle w:val="000000000000" w:firstRow="0" w:lastRow="0" w:firstColumn="0" w:lastColumn="0" w:oddVBand="0" w:evenVBand="0" w:oddHBand="0" w:evenHBand="0" w:firstRowFirstColumn="0" w:firstRowLastColumn="0" w:lastRowFirstColumn="0" w:lastRowLastColumn="0"/>
            </w:pPr>
          </w:p>
        </w:tc>
      </w:tr>
      <w:tr w:rsidR="00C7282E" w14:paraId="006CDFDC"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single" w:sz="4" w:space="0" w:color="000000" w:themeColor="text1"/>
            </w:tcBorders>
          </w:tcPr>
          <w:p w14:paraId="1000415A" w14:textId="7917EB2C" w:rsidR="00C7282E" w:rsidRPr="00861171" w:rsidRDefault="00C7282E" w:rsidP="00EC5D88">
            <w:pPr>
              <w:pStyle w:val="TabellHode-kolonne"/>
              <w:rPr>
                <w:rStyle w:val="halvfet"/>
              </w:rPr>
            </w:pPr>
            <w:r w:rsidRPr="00861171">
              <w:rPr>
                <w:rStyle w:val="halvfet"/>
              </w:rPr>
              <w:t xml:space="preserve">Andel påvirket </w:t>
            </w:r>
          </w:p>
        </w:tc>
        <w:tc>
          <w:tcPr>
            <w:tcW w:w="1609" w:type="dxa"/>
            <w:tcBorders>
              <w:top w:val="single" w:sz="4" w:space="0" w:color="000000" w:themeColor="text1"/>
            </w:tcBorders>
          </w:tcPr>
          <w:p w14:paraId="74D7C23B" w14:textId="5BAB623D"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09" w:type="dxa"/>
            <w:tcBorders>
              <w:top w:val="single" w:sz="4" w:space="0" w:color="000000" w:themeColor="text1"/>
            </w:tcBorders>
          </w:tcPr>
          <w:p w14:paraId="1443358A" w14:textId="58E4B06D"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10" w:type="dxa"/>
            <w:tcBorders>
              <w:top w:val="single" w:sz="4" w:space="0" w:color="000000" w:themeColor="text1"/>
            </w:tcBorders>
          </w:tcPr>
          <w:p w14:paraId="7169BC62" w14:textId="58511F83"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25CE4084"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6BD4AFE5" w14:textId="25A5F6AA" w:rsidR="00C7282E" w:rsidRDefault="00C7282E" w:rsidP="00EC5D88">
            <w:pPr>
              <w:pStyle w:val="TabellHode-rad"/>
            </w:pPr>
            <w:r>
              <w:rPr>
                <w:noProof/>
              </w:rPr>
              <w:t>Leger</w:t>
            </w:r>
          </w:p>
        </w:tc>
        <w:tc>
          <w:tcPr>
            <w:tcW w:w="1609" w:type="dxa"/>
          </w:tcPr>
          <w:p w14:paraId="596CCE24" w14:textId="19DFEA01"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6</w:t>
            </w:r>
            <w:r w:rsidR="00861171">
              <w:rPr>
                <w:noProof/>
              </w:rPr>
              <w:t>0 %</w:t>
            </w:r>
          </w:p>
        </w:tc>
        <w:tc>
          <w:tcPr>
            <w:tcW w:w="1609" w:type="dxa"/>
          </w:tcPr>
          <w:p w14:paraId="3E2D1A50" w14:textId="21BE77D6"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c>
          <w:tcPr>
            <w:tcW w:w="1610" w:type="dxa"/>
          </w:tcPr>
          <w:p w14:paraId="635743BB" w14:textId="3F007A52"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8</w:t>
            </w:r>
            <w:r w:rsidR="00861171">
              <w:rPr>
                <w:noProof/>
              </w:rPr>
              <w:t>0 %</w:t>
            </w:r>
          </w:p>
        </w:tc>
      </w:tr>
      <w:tr w:rsidR="00C7282E" w14:paraId="18DAA6FD"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31FBB3F8" w14:textId="6AF49F03" w:rsidR="00C7282E" w:rsidRDefault="00C7282E" w:rsidP="00EC5D88">
            <w:pPr>
              <w:pStyle w:val="TabellHode-rad"/>
            </w:pPr>
            <w:r>
              <w:rPr>
                <w:noProof/>
              </w:rPr>
              <w:t>Psykologer</w:t>
            </w:r>
          </w:p>
        </w:tc>
        <w:tc>
          <w:tcPr>
            <w:tcW w:w="1609" w:type="dxa"/>
          </w:tcPr>
          <w:p w14:paraId="2033FDE6" w14:textId="6B4C77B3"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6</w:t>
            </w:r>
            <w:r w:rsidR="00861171">
              <w:rPr>
                <w:noProof/>
              </w:rPr>
              <w:t>0 %</w:t>
            </w:r>
          </w:p>
        </w:tc>
        <w:tc>
          <w:tcPr>
            <w:tcW w:w="1609" w:type="dxa"/>
          </w:tcPr>
          <w:p w14:paraId="05A01B01" w14:textId="213C086E"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c>
          <w:tcPr>
            <w:tcW w:w="1610" w:type="dxa"/>
          </w:tcPr>
          <w:p w14:paraId="6A389C8C" w14:textId="3D1B91BC"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8</w:t>
            </w:r>
            <w:r w:rsidR="00861171">
              <w:rPr>
                <w:noProof/>
              </w:rPr>
              <w:t>0 %</w:t>
            </w:r>
          </w:p>
        </w:tc>
      </w:tr>
      <w:tr w:rsidR="00C7282E" w14:paraId="09E79B04"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bottom w:val="nil"/>
            </w:tcBorders>
          </w:tcPr>
          <w:p w14:paraId="46F21BE9" w14:textId="45852C54" w:rsidR="00C7282E" w:rsidRDefault="00C7282E" w:rsidP="00EC5D88">
            <w:pPr>
              <w:pStyle w:val="TabellHode-rad"/>
            </w:pPr>
            <w:r>
              <w:rPr>
                <w:noProof/>
              </w:rPr>
              <w:t>Sykepleiere</w:t>
            </w:r>
          </w:p>
        </w:tc>
        <w:tc>
          <w:tcPr>
            <w:tcW w:w="1609" w:type="dxa"/>
            <w:tcBorders>
              <w:bottom w:val="nil"/>
            </w:tcBorders>
          </w:tcPr>
          <w:p w14:paraId="512598A7" w14:textId="42EB9351"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6</w:t>
            </w:r>
            <w:r w:rsidR="00861171">
              <w:rPr>
                <w:noProof/>
              </w:rPr>
              <w:t>0 %</w:t>
            </w:r>
          </w:p>
        </w:tc>
        <w:tc>
          <w:tcPr>
            <w:tcW w:w="1609" w:type="dxa"/>
            <w:tcBorders>
              <w:bottom w:val="nil"/>
            </w:tcBorders>
          </w:tcPr>
          <w:p w14:paraId="2A5E24CC" w14:textId="6DBE48E5"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c>
          <w:tcPr>
            <w:tcW w:w="1610" w:type="dxa"/>
            <w:tcBorders>
              <w:bottom w:val="nil"/>
            </w:tcBorders>
          </w:tcPr>
          <w:p w14:paraId="78B66FB0" w14:textId="0C39B1F2"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8</w:t>
            </w:r>
            <w:r w:rsidR="00861171">
              <w:rPr>
                <w:noProof/>
              </w:rPr>
              <w:t>0 %</w:t>
            </w:r>
          </w:p>
        </w:tc>
      </w:tr>
      <w:tr w:rsidR="00C7282E" w14:paraId="78DE7396"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single" w:sz="4" w:space="0" w:color="000000" w:themeColor="text1"/>
            </w:tcBorders>
          </w:tcPr>
          <w:p w14:paraId="0FE693D7" w14:textId="496153A1" w:rsidR="00C7282E" w:rsidRPr="00861171" w:rsidRDefault="00C7282E" w:rsidP="00EC5D88">
            <w:pPr>
              <w:pStyle w:val="TabellHode-kolonne"/>
              <w:rPr>
                <w:rStyle w:val="halvfet"/>
              </w:rPr>
            </w:pPr>
            <w:r w:rsidRPr="00861171">
              <w:rPr>
                <w:rStyle w:val="halvfet"/>
              </w:rPr>
              <w:t>Tidsbesparelse per dag</w:t>
            </w:r>
          </w:p>
        </w:tc>
        <w:tc>
          <w:tcPr>
            <w:tcW w:w="1609" w:type="dxa"/>
            <w:tcBorders>
              <w:top w:val="single" w:sz="4" w:space="0" w:color="000000" w:themeColor="text1"/>
            </w:tcBorders>
          </w:tcPr>
          <w:p w14:paraId="1BC25F8C" w14:textId="092DAE81"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09" w:type="dxa"/>
            <w:tcBorders>
              <w:top w:val="single" w:sz="4" w:space="0" w:color="000000" w:themeColor="text1"/>
            </w:tcBorders>
          </w:tcPr>
          <w:p w14:paraId="0AD8396E" w14:textId="388C42C3"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10" w:type="dxa"/>
            <w:tcBorders>
              <w:top w:val="single" w:sz="4" w:space="0" w:color="000000" w:themeColor="text1"/>
            </w:tcBorders>
          </w:tcPr>
          <w:p w14:paraId="241FF3F3" w14:textId="77E9F9A5"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58935C0C"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1082B729" w14:textId="35D230D7" w:rsidR="00C7282E" w:rsidRDefault="00C7282E" w:rsidP="00EC5D88">
            <w:pPr>
              <w:pStyle w:val="TabellHode-rad"/>
            </w:pPr>
            <w:r>
              <w:rPr>
                <w:noProof/>
              </w:rPr>
              <w:t>Leger</w:t>
            </w:r>
          </w:p>
        </w:tc>
        <w:tc>
          <w:tcPr>
            <w:tcW w:w="1609" w:type="dxa"/>
          </w:tcPr>
          <w:p w14:paraId="01B94DAE" w14:textId="5BA86A6A"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20 min</w:t>
            </w:r>
          </w:p>
        </w:tc>
        <w:tc>
          <w:tcPr>
            <w:tcW w:w="1609" w:type="dxa"/>
          </w:tcPr>
          <w:p w14:paraId="3CE5BF03" w14:textId="67075B31"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45 min</w:t>
            </w:r>
          </w:p>
        </w:tc>
        <w:tc>
          <w:tcPr>
            <w:tcW w:w="1610" w:type="dxa"/>
          </w:tcPr>
          <w:p w14:paraId="54DDB5C6" w14:textId="454606AD"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90 min</w:t>
            </w:r>
          </w:p>
        </w:tc>
      </w:tr>
      <w:tr w:rsidR="00C7282E" w14:paraId="11611BC7"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bottom w:val="nil"/>
            </w:tcBorders>
          </w:tcPr>
          <w:p w14:paraId="76055ECF" w14:textId="2CD875A9" w:rsidR="00C7282E" w:rsidRDefault="00C7282E" w:rsidP="00EC5D88">
            <w:pPr>
              <w:pStyle w:val="TabellHode-rad"/>
            </w:pPr>
            <w:r>
              <w:rPr>
                <w:noProof/>
              </w:rPr>
              <w:lastRenderedPageBreak/>
              <w:t>Psykologer</w:t>
            </w:r>
          </w:p>
        </w:tc>
        <w:tc>
          <w:tcPr>
            <w:tcW w:w="1609" w:type="dxa"/>
            <w:tcBorders>
              <w:bottom w:val="nil"/>
            </w:tcBorders>
          </w:tcPr>
          <w:p w14:paraId="47132D59" w14:textId="07269968"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 xml:space="preserve">20 min </w:t>
            </w:r>
          </w:p>
        </w:tc>
        <w:tc>
          <w:tcPr>
            <w:tcW w:w="1609" w:type="dxa"/>
            <w:tcBorders>
              <w:bottom w:val="nil"/>
            </w:tcBorders>
          </w:tcPr>
          <w:p w14:paraId="45BF9CCD" w14:textId="6ED7E96B"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45 min</w:t>
            </w:r>
          </w:p>
        </w:tc>
        <w:tc>
          <w:tcPr>
            <w:tcW w:w="1610" w:type="dxa"/>
            <w:tcBorders>
              <w:bottom w:val="nil"/>
            </w:tcBorders>
          </w:tcPr>
          <w:p w14:paraId="62EF4CC5" w14:textId="7B91540D"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90 min</w:t>
            </w:r>
          </w:p>
        </w:tc>
      </w:tr>
      <w:tr w:rsidR="00C7282E" w14:paraId="461FE3D6"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nil"/>
              <w:bottom w:val="single" w:sz="4" w:space="0" w:color="000000" w:themeColor="text1"/>
            </w:tcBorders>
          </w:tcPr>
          <w:p w14:paraId="2205FBDF" w14:textId="08A26A7B" w:rsidR="00C7282E" w:rsidRDefault="00C7282E" w:rsidP="00EC5D88">
            <w:pPr>
              <w:pStyle w:val="TabellHode-rad"/>
            </w:pPr>
            <w:r>
              <w:rPr>
                <w:noProof/>
              </w:rPr>
              <w:t>Sykepleiere</w:t>
            </w:r>
          </w:p>
        </w:tc>
        <w:tc>
          <w:tcPr>
            <w:tcW w:w="1609" w:type="dxa"/>
            <w:tcBorders>
              <w:top w:val="nil"/>
              <w:bottom w:val="single" w:sz="4" w:space="0" w:color="000000" w:themeColor="text1"/>
            </w:tcBorders>
          </w:tcPr>
          <w:p w14:paraId="5A9C5820" w14:textId="59DBB10C"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7 min</w:t>
            </w:r>
          </w:p>
        </w:tc>
        <w:tc>
          <w:tcPr>
            <w:tcW w:w="1609" w:type="dxa"/>
            <w:tcBorders>
              <w:top w:val="nil"/>
              <w:bottom w:val="single" w:sz="4" w:space="0" w:color="000000" w:themeColor="text1"/>
            </w:tcBorders>
          </w:tcPr>
          <w:p w14:paraId="3AEDB3B8" w14:textId="5C23F452"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15 min</w:t>
            </w:r>
          </w:p>
        </w:tc>
        <w:tc>
          <w:tcPr>
            <w:tcW w:w="1610" w:type="dxa"/>
            <w:tcBorders>
              <w:top w:val="nil"/>
              <w:bottom w:val="single" w:sz="4" w:space="0" w:color="000000" w:themeColor="text1"/>
            </w:tcBorders>
          </w:tcPr>
          <w:p w14:paraId="4C14697E" w14:textId="13B9C74C" w:rsidR="00C7282E" w:rsidRDefault="00C7282E" w:rsidP="005F58A9">
            <w:pPr>
              <w:cnfStyle w:val="000000000000" w:firstRow="0" w:lastRow="0" w:firstColumn="0" w:lastColumn="0" w:oddVBand="0" w:evenVBand="0" w:oddHBand="0" w:evenHBand="0" w:firstRowFirstColumn="0" w:firstRowLastColumn="0" w:lastRowFirstColumn="0" w:lastRowLastColumn="0"/>
            </w:pPr>
            <w:r>
              <w:rPr>
                <w:noProof/>
              </w:rPr>
              <w:t>30 min</w:t>
            </w:r>
          </w:p>
        </w:tc>
      </w:tr>
      <w:tr w:rsidR="00C7282E" w14:paraId="73C2E1FB" w14:textId="77777777" w:rsidTr="005F58A9">
        <w:tc>
          <w:tcPr>
            <w:cnfStyle w:val="001000000000" w:firstRow="0" w:lastRow="0" w:firstColumn="1" w:lastColumn="0" w:oddVBand="0" w:evenVBand="0" w:oddHBand="0" w:evenHBand="0" w:firstRowFirstColumn="0" w:firstRowLastColumn="0" w:lastRowFirstColumn="0" w:lastRowLastColumn="0"/>
            <w:tcW w:w="4244" w:type="dxa"/>
            <w:tcBorders>
              <w:top w:val="single" w:sz="4" w:space="0" w:color="000000" w:themeColor="text1"/>
            </w:tcBorders>
          </w:tcPr>
          <w:p w14:paraId="62B56F54" w14:textId="0CB5742A" w:rsidR="00C7282E" w:rsidRPr="00861171" w:rsidRDefault="000E3943" w:rsidP="00EC5D88">
            <w:pPr>
              <w:pStyle w:val="TabellHode-kolonne"/>
              <w:rPr>
                <w:rStyle w:val="halvfet"/>
              </w:rPr>
            </w:pPr>
            <w:r w:rsidRPr="00861171">
              <w:rPr>
                <w:rStyle w:val="halvfet"/>
              </w:rPr>
              <w:t>Frigjort tid (målt i årsverk)</w:t>
            </w:r>
          </w:p>
        </w:tc>
        <w:tc>
          <w:tcPr>
            <w:tcW w:w="1609" w:type="dxa"/>
            <w:tcBorders>
              <w:top w:val="single" w:sz="4" w:space="0" w:color="000000" w:themeColor="text1"/>
            </w:tcBorders>
          </w:tcPr>
          <w:p w14:paraId="657CCE4B" w14:textId="7A5D28A0"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09" w:type="dxa"/>
            <w:tcBorders>
              <w:top w:val="single" w:sz="4" w:space="0" w:color="000000" w:themeColor="text1"/>
            </w:tcBorders>
          </w:tcPr>
          <w:p w14:paraId="0002F8DA" w14:textId="62EC6CF9"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10" w:type="dxa"/>
            <w:tcBorders>
              <w:top w:val="single" w:sz="4" w:space="0" w:color="000000" w:themeColor="text1"/>
            </w:tcBorders>
          </w:tcPr>
          <w:p w14:paraId="0D11825D" w14:textId="231D6733"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1D8F29E4"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35968FD1" w14:textId="416286A3" w:rsidR="00C7282E" w:rsidRDefault="00C7282E" w:rsidP="00EC5D88">
            <w:pPr>
              <w:pStyle w:val="TabellHode-rad"/>
            </w:pPr>
            <w:r>
              <w:rPr>
                <w:noProof/>
              </w:rPr>
              <w:t>Leger</w:t>
            </w:r>
          </w:p>
        </w:tc>
        <w:tc>
          <w:tcPr>
            <w:tcW w:w="1609" w:type="dxa"/>
          </w:tcPr>
          <w:p w14:paraId="6C181A91" w14:textId="281318E4"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69</w:t>
            </w:r>
          </w:p>
        </w:tc>
        <w:tc>
          <w:tcPr>
            <w:tcW w:w="1609" w:type="dxa"/>
          </w:tcPr>
          <w:p w14:paraId="73C01E1D" w14:textId="344A4919"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182</w:t>
            </w:r>
          </w:p>
        </w:tc>
        <w:tc>
          <w:tcPr>
            <w:tcW w:w="1610" w:type="dxa"/>
          </w:tcPr>
          <w:p w14:paraId="2C503F0A" w14:textId="43671C16"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416</w:t>
            </w:r>
          </w:p>
        </w:tc>
      </w:tr>
      <w:tr w:rsidR="00C7282E" w14:paraId="50FB9DDB"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1B8CFC3B" w14:textId="2B5DDF4F" w:rsidR="00C7282E" w:rsidRDefault="00C7282E" w:rsidP="00EC5D88">
            <w:pPr>
              <w:pStyle w:val="TabellHode-rad"/>
            </w:pPr>
            <w:r>
              <w:rPr>
                <w:noProof/>
              </w:rPr>
              <w:t>Psykologer</w:t>
            </w:r>
          </w:p>
        </w:tc>
        <w:tc>
          <w:tcPr>
            <w:tcW w:w="1609" w:type="dxa"/>
          </w:tcPr>
          <w:p w14:paraId="0AB519C3" w14:textId="12C27BEA"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121</w:t>
            </w:r>
          </w:p>
        </w:tc>
        <w:tc>
          <w:tcPr>
            <w:tcW w:w="1609" w:type="dxa"/>
          </w:tcPr>
          <w:p w14:paraId="60A9F566" w14:textId="34FD3156"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305</w:t>
            </w:r>
          </w:p>
        </w:tc>
        <w:tc>
          <w:tcPr>
            <w:tcW w:w="1610" w:type="dxa"/>
          </w:tcPr>
          <w:p w14:paraId="733846A8" w14:textId="396130BD"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698</w:t>
            </w:r>
          </w:p>
        </w:tc>
      </w:tr>
      <w:tr w:rsidR="00C7282E" w14:paraId="297F8136" w14:textId="77777777" w:rsidTr="005F58A9">
        <w:tc>
          <w:tcPr>
            <w:cnfStyle w:val="001000000000" w:firstRow="0" w:lastRow="0" w:firstColumn="1" w:lastColumn="0" w:oddVBand="0" w:evenVBand="0" w:oddHBand="0" w:evenHBand="0" w:firstRowFirstColumn="0" w:firstRowLastColumn="0" w:lastRowFirstColumn="0" w:lastRowLastColumn="0"/>
            <w:tcW w:w="4244" w:type="dxa"/>
          </w:tcPr>
          <w:p w14:paraId="4E4F9004" w14:textId="615E5963" w:rsidR="00C7282E" w:rsidRDefault="00C7282E" w:rsidP="00EC5D88">
            <w:pPr>
              <w:pStyle w:val="TabellHode-rad"/>
            </w:pPr>
            <w:r>
              <w:rPr>
                <w:noProof/>
              </w:rPr>
              <w:t>Sykepleiere</w:t>
            </w:r>
          </w:p>
        </w:tc>
        <w:tc>
          <w:tcPr>
            <w:tcW w:w="1609" w:type="dxa"/>
          </w:tcPr>
          <w:p w14:paraId="5D54BC53" w14:textId="2DA91048"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52</w:t>
            </w:r>
          </w:p>
        </w:tc>
        <w:tc>
          <w:tcPr>
            <w:tcW w:w="1609" w:type="dxa"/>
          </w:tcPr>
          <w:p w14:paraId="16C991F3" w14:textId="6718D24A"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137</w:t>
            </w:r>
          </w:p>
        </w:tc>
        <w:tc>
          <w:tcPr>
            <w:tcW w:w="1610" w:type="dxa"/>
          </w:tcPr>
          <w:p w14:paraId="4DF0C9EE" w14:textId="58617566" w:rsidR="00C7282E" w:rsidRDefault="002D24A0" w:rsidP="005F58A9">
            <w:pPr>
              <w:cnfStyle w:val="000000000000" w:firstRow="0" w:lastRow="0" w:firstColumn="0" w:lastColumn="0" w:oddVBand="0" w:evenVBand="0" w:oddHBand="0" w:evenHBand="0" w:firstRowFirstColumn="0" w:firstRowLastColumn="0" w:lastRowFirstColumn="0" w:lastRowLastColumn="0"/>
            </w:pPr>
            <w:r>
              <w:rPr>
                <w:noProof/>
              </w:rPr>
              <w:t>313</w:t>
            </w:r>
          </w:p>
        </w:tc>
      </w:tr>
      <w:tr w:rsidR="00C7282E" w14:paraId="0F3ED402" w14:textId="77777777" w:rsidTr="005F58A9">
        <w:tc>
          <w:tcPr>
            <w:cnfStyle w:val="001000000000" w:firstRow="0" w:lastRow="0" w:firstColumn="1" w:lastColumn="0" w:oddVBand="0" w:evenVBand="0" w:oddHBand="0" w:evenHBand="0" w:firstRowFirstColumn="0" w:firstRowLastColumn="0" w:lastRowFirstColumn="0" w:lastRowLastColumn="0"/>
            <w:tcW w:w="4244" w:type="dxa"/>
            <w:shd w:val="clear" w:color="auto" w:fill="BFE2F8" w:themeFill="accent1" w:themeFillTint="33"/>
          </w:tcPr>
          <w:p w14:paraId="45746365" w14:textId="53952E64" w:rsidR="00C7282E" w:rsidRPr="00861171" w:rsidRDefault="00606F4F" w:rsidP="00EC5D88">
            <w:pPr>
              <w:pStyle w:val="TabellHode-rad"/>
              <w:rPr>
                <w:rStyle w:val="halvfet"/>
              </w:rPr>
            </w:pPr>
            <w:r w:rsidRPr="00861171">
              <w:rPr>
                <w:rStyle w:val="halvfet"/>
              </w:rPr>
              <w:t>Totalt f</w:t>
            </w:r>
            <w:r w:rsidR="000E3943" w:rsidRPr="00861171">
              <w:rPr>
                <w:rStyle w:val="halvfet"/>
              </w:rPr>
              <w:t>rigjort tid (målt i årsverk)</w:t>
            </w:r>
          </w:p>
        </w:tc>
        <w:tc>
          <w:tcPr>
            <w:tcW w:w="1609" w:type="dxa"/>
            <w:shd w:val="clear" w:color="auto" w:fill="BFE2F8" w:themeFill="accent1" w:themeFillTint="33"/>
          </w:tcPr>
          <w:p w14:paraId="1D15F016" w14:textId="7EFEF9E4" w:rsidR="00C7282E" w:rsidRPr="00861171" w:rsidRDefault="002D24A0"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243</w:t>
            </w:r>
          </w:p>
        </w:tc>
        <w:tc>
          <w:tcPr>
            <w:tcW w:w="1609" w:type="dxa"/>
            <w:shd w:val="clear" w:color="auto" w:fill="BFE2F8" w:themeFill="accent1" w:themeFillTint="33"/>
          </w:tcPr>
          <w:p w14:paraId="6DA84006" w14:textId="2C1835F9" w:rsidR="00C7282E" w:rsidRPr="00861171" w:rsidRDefault="002D24A0"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624</w:t>
            </w:r>
          </w:p>
        </w:tc>
        <w:tc>
          <w:tcPr>
            <w:tcW w:w="1610" w:type="dxa"/>
            <w:shd w:val="clear" w:color="auto" w:fill="BFE2F8" w:themeFill="accent1" w:themeFillTint="33"/>
          </w:tcPr>
          <w:p w14:paraId="6AAD23AF" w14:textId="17180F7B" w:rsidR="00C7282E" w:rsidRPr="00861171" w:rsidRDefault="00861171"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1 427</w:t>
            </w:r>
          </w:p>
        </w:tc>
      </w:tr>
    </w:tbl>
    <w:p w14:paraId="7723F86A" w14:textId="77777777" w:rsidR="00B817A3" w:rsidRDefault="00117EED" w:rsidP="00EC5D88">
      <w:pPr>
        <w:pStyle w:val="Kilde"/>
      </w:pPr>
      <w:r>
        <w:t xml:space="preserve">Kilde for årsverk: SSB tabell 13953, </w:t>
      </w:r>
      <w:r w:rsidR="00E72857">
        <w:t>2024</w:t>
      </w:r>
    </w:p>
    <w:p w14:paraId="6A48A2A6" w14:textId="302ADB18" w:rsidR="00F743EF" w:rsidRDefault="00FE2753" w:rsidP="00EC5D88">
      <w:pPr>
        <w:pStyle w:val="avsnitt-undertittel"/>
      </w:pPr>
      <w:r>
        <w:t xml:space="preserve">Innføre </w:t>
      </w:r>
      <w:r w:rsidR="00E257CC">
        <w:t xml:space="preserve">mer </w:t>
      </w:r>
      <w:r w:rsidR="00D0200E">
        <w:t>hensiktsmessig rapporteringspraksis</w:t>
      </w:r>
    </w:p>
    <w:p w14:paraId="42951680" w14:textId="6B5204D9" w:rsidR="00D47EBF" w:rsidRPr="00F668E3" w:rsidRDefault="00D47EBF" w:rsidP="00D47EBF">
      <w:r w:rsidRPr="00D47EBF">
        <w:t>Standardiserte protokoller</w:t>
      </w:r>
      <w:r w:rsidR="00B02CEF">
        <w:t>,</w:t>
      </w:r>
      <w:r w:rsidRPr="00D47EBF">
        <w:t xml:space="preserve"> retningslinjer </w:t>
      </w:r>
      <w:r w:rsidR="00623F1E">
        <w:t xml:space="preserve">og faglig trygghet </w:t>
      </w:r>
      <w:r w:rsidRPr="00D47EBF">
        <w:t>kan redusere dokumentasjon</w:t>
      </w:r>
      <w:r w:rsidR="00584609">
        <w:t>smengden</w:t>
      </w:r>
      <w:r w:rsidRPr="00D47EBF">
        <w:t xml:space="preserve">. </w:t>
      </w:r>
      <w:r w:rsidR="0050105A">
        <w:t xml:space="preserve">Økt </w:t>
      </w:r>
      <w:r w:rsidR="001854CB">
        <w:t>v</w:t>
      </w:r>
      <w:r w:rsidRPr="00D47EBF">
        <w:t xml:space="preserve">eiledning </w:t>
      </w:r>
      <w:r w:rsidR="008448C2">
        <w:t xml:space="preserve">og samtale med kollegaer </w:t>
      </w:r>
      <w:r w:rsidRPr="00D47EBF">
        <w:t xml:space="preserve">kan </w:t>
      </w:r>
      <w:r w:rsidR="006478A5">
        <w:t xml:space="preserve">gi bedre forståelse </w:t>
      </w:r>
      <w:r w:rsidR="006478A5" w:rsidRPr="00F668E3">
        <w:t>for</w:t>
      </w:r>
      <w:r w:rsidRPr="00F668E3">
        <w:t xml:space="preserve"> </w:t>
      </w:r>
      <w:r w:rsidR="00623F1E" w:rsidRPr="00F668E3">
        <w:t xml:space="preserve">hva </w:t>
      </w:r>
      <w:r w:rsidRPr="00F668E3">
        <w:t>som må dokumenteres, og hvordan dette kan gjøres på en effektiv måte</w:t>
      </w:r>
      <w:r w:rsidR="00BF1FA3" w:rsidRPr="00F668E3">
        <w:t>, for</w:t>
      </w:r>
      <w:r w:rsidR="00623F1E" w:rsidRPr="00F668E3">
        <w:t xml:space="preserve"> eksempel </w:t>
      </w:r>
      <w:r w:rsidR="001969A3" w:rsidRPr="00F668E3">
        <w:t>ved bruk av</w:t>
      </w:r>
      <w:r w:rsidR="00623F1E" w:rsidRPr="00F668E3">
        <w:t xml:space="preserve"> </w:t>
      </w:r>
      <w:r w:rsidRPr="00F668E3">
        <w:t>sjekklister og maler</w:t>
      </w:r>
      <w:r w:rsidR="006A0E7C">
        <w:t xml:space="preserve">. </w:t>
      </w:r>
      <w:r w:rsidR="009D3A94">
        <w:t xml:space="preserve">Flere </w:t>
      </w:r>
      <w:r w:rsidR="0036238E">
        <w:t xml:space="preserve">informanter </w:t>
      </w:r>
      <w:r w:rsidR="009D3A94">
        <w:t xml:space="preserve">er redd for at sjekklister </w:t>
      </w:r>
      <w:r w:rsidR="0027381E">
        <w:t>eller maler</w:t>
      </w:r>
      <w:r w:rsidR="009D3A94">
        <w:t xml:space="preserve"> kan blåse opp</w:t>
      </w:r>
      <w:r w:rsidR="00805483">
        <w:t xml:space="preserve"> </w:t>
      </w:r>
      <w:r w:rsidR="001D0528">
        <w:t xml:space="preserve">dokumentasjonsbyrden og legger vekt på at man skal </w:t>
      </w:r>
      <w:r w:rsidR="00242C6F">
        <w:t>tydeliggj</w:t>
      </w:r>
      <w:r w:rsidR="002B65D3">
        <w:t xml:space="preserve">øre </w:t>
      </w:r>
      <w:r w:rsidR="00467EFF">
        <w:t xml:space="preserve">at </w:t>
      </w:r>
      <w:r w:rsidR="00BD46DD">
        <w:t>den enkelte medarbeider</w:t>
      </w:r>
      <w:r w:rsidR="00F07D81">
        <w:t xml:space="preserve"> skal </w:t>
      </w:r>
      <w:r w:rsidR="00BD46DD">
        <w:t xml:space="preserve">kunne </w:t>
      </w:r>
      <w:r w:rsidR="006576AA">
        <w:t xml:space="preserve">bruke </w:t>
      </w:r>
      <w:r w:rsidR="00BD46DD">
        <w:t xml:space="preserve">eget </w:t>
      </w:r>
      <w:r w:rsidR="006576AA">
        <w:t>faglig skjønn</w:t>
      </w:r>
      <w:r w:rsidR="007B2977">
        <w:t xml:space="preserve"> og at rapporteringen skal være tilstrekkelig og relevant for </w:t>
      </w:r>
      <w:r w:rsidR="00CB6ABF">
        <w:t>behandlingssituasjonen</w:t>
      </w:r>
      <w:r w:rsidR="00242C6F">
        <w:t>.</w:t>
      </w:r>
    </w:p>
    <w:p w14:paraId="55DE623E" w14:textId="77777777" w:rsidR="00B817A3" w:rsidRDefault="00F3375F" w:rsidP="00D47EBF">
      <w:r w:rsidRPr="00F668E3">
        <w:t>Mer hensiktsmessig rapporteringspraksis</w:t>
      </w:r>
      <w:r w:rsidR="001B7A4B" w:rsidRPr="00F668E3">
        <w:t xml:space="preserve"> innen psykisk helsevern</w:t>
      </w:r>
      <w:r w:rsidRPr="00F668E3">
        <w:t xml:space="preserve">, </w:t>
      </w:r>
      <w:r w:rsidR="00C0041E" w:rsidRPr="00F668E3">
        <w:t>gjennom</w:t>
      </w:r>
      <w:r w:rsidR="00855BD6" w:rsidRPr="00F668E3">
        <w:t xml:space="preserve"> blant annet</w:t>
      </w:r>
      <w:r w:rsidRPr="00F668E3">
        <w:t xml:space="preserve"> bedre veiledning og økt faglig trygghet, </w:t>
      </w:r>
      <w:r w:rsidR="004611D2" w:rsidRPr="00F668E3">
        <w:t xml:space="preserve">vil i størst grad påvirke helsepersonell med begrenset erfaring. </w:t>
      </w:r>
      <w:r w:rsidR="00B51ED6" w:rsidRPr="00F668E3">
        <w:t xml:space="preserve">Vi legger til grunn </w:t>
      </w:r>
      <w:r w:rsidR="00AE3936" w:rsidRPr="00F668E3">
        <w:t>30, 50 og 70 prosent påvir</w:t>
      </w:r>
      <w:r w:rsidR="00A14E5F" w:rsidRPr="00F668E3">
        <w:t xml:space="preserve">ket av tiltaket for hhv. lavt, middels og høyt scenario. Dette </w:t>
      </w:r>
      <w:r w:rsidR="00F8170A" w:rsidRPr="00F668E3">
        <w:t xml:space="preserve">kan isolert sett </w:t>
      </w:r>
      <w:r w:rsidR="00D348F3" w:rsidRPr="00F668E3">
        <w:t xml:space="preserve">gi </w:t>
      </w:r>
      <w:r w:rsidR="00606F4F" w:rsidRPr="00F668E3">
        <w:t xml:space="preserve">tidsbesparelser tilsvarende </w:t>
      </w:r>
      <w:r w:rsidR="00D348F3" w:rsidRPr="00F668E3">
        <w:t xml:space="preserve">mellom </w:t>
      </w:r>
      <w:r w:rsidR="00A14E5F" w:rsidRPr="00F668E3">
        <w:t>59</w:t>
      </w:r>
      <w:r w:rsidR="00D348F3" w:rsidRPr="00F668E3">
        <w:t xml:space="preserve"> og </w:t>
      </w:r>
      <w:r w:rsidR="00A14E5F" w:rsidRPr="00F668E3">
        <w:t>599</w:t>
      </w:r>
      <w:r w:rsidR="00E663BA" w:rsidRPr="00F668E3">
        <w:t xml:space="preserve"> </w:t>
      </w:r>
      <w:r w:rsidR="00D348F3" w:rsidRPr="00F668E3">
        <w:t xml:space="preserve">årsverk av </w:t>
      </w:r>
      <w:r w:rsidR="0017669C" w:rsidRPr="00F668E3">
        <w:t>leger, psykologer og sykepleiere innen psykisk helsevern (</w:t>
      </w:r>
      <w:r w:rsidR="004D6881">
        <w:t xml:space="preserve">Tabell </w:t>
      </w:r>
      <w:r w:rsidR="004D6881">
        <w:rPr>
          <w:noProof/>
        </w:rPr>
        <w:t>5</w:t>
      </w:r>
      <w:r w:rsidR="004D6881">
        <w:rPr>
          <w:noProof/>
        </w:rPr>
        <w:noBreakHyphen/>
        <w:t>4</w:t>
      </w:r>
      <w:r w:rsidR="0017669C" w:rsidRPr="00F668E3">
        <w:t>).</w:t>
      </w:r>
      <w:r w:rsidR="00B046C2" w:rsidRPr="00F668E3">
        <w:t xml:space="preserve"> Effekten av dette tiltaket reduseres</w:t>
      </w:r>
      <w:r w:rsidR="008E3640" w:rsidRPr="00F668E3">
        <w:t xml:space="preserve"> trolig hvis man også benytter seg av KI som regnet på over</w:t>
      </w:r>
      <w:r w:rsidR="0083592B" w:rsidRPr="00F668E3">
        <w:t xml:space="preserve">, da </w:t>
      </w:r>
      <w:r w:rsidR="00EB68EE" w:rsidRPr="00F668E3">
        <w:t>kostnaden ved unødvendig dokumentasjon</w:t>
      </w:r>
      <w:r w:rsidR="00EB68EE">
        <w:t xml:space="preserve"> allerede</w:t>
      </w:r>
      <w:r w:rsidR="005229D4">
        <w:t xml:space="preserve"> blir</w:t>
      </w:r>
      <w:r w:rsidR="00EB68EE">
        <w:t xml:space="preserve"> redusert</w:t>
      </w:r>
      <w:r w:rsidR="001B7A4B">
        <w:t>.</w:t>
      </w:r>
    </w:p>
    <w:p w14:paraId="3780C835" w14:textId="7E7B28EF" w:rsidR="00027EC2" w:rsidRDefault="00027EC2" w:rsidP="00EC5D88">
      <w:pPr>
        <w:pStyle w:val="tabell-tittel"/>
      </w:pPr>
      <w:r>
        <w:lastRenderedPageBreak/>
        <w:t>Regneeksempel – veiledning/faglig trygghet for rapporteringsrutiner i psykisk helsevern</w:t>
      </w:r>
    </w:p>
    <w:tbl>
      <w:tblPr>
        <w:tblStyle w:val="OE-tabellmedtall"/>
        <w:tblW w:w="0" w:type="auto"/>
        <w:tblLook w:val="0480" w:firstRow="0" w:lastRow="0" w:firstColumn="1" w:lastColumn="0" w:noHBand="0" w:noVBand="1"/>
      </w:tblPr>
      <w:tblGrid>
        <w:gridCol w:w="3686"/>
        <w:gridCol w:w="1843"/>
        <w:gridCol w:w="1842"/>
        <w:gridCol w:w="1691"/>
      </w:tblGrid>
      <w:tr w:rsidR="00027EC2" w14:paraId="22E1998C" w14:textId="77777777" w:rsidTr="005F58A9">
        <w:trPr>
          <w:trHeight w:val="141"/>
        </w:trPr>
        <w:tc>
          <w:tcPr>
            <w:cnfStyle w:val="001000000000" w:firstRow="0" w:lastRow="0" w:firstColumn="1" w:lastColumn="0" w:oddVBand="0" w:evenVBand="0" w:oddHBand="0" w:evenHBand="0" w:firstRowFirstColumn="0" w:firstRowLastColumn="0" w:lastRowFirstColumn="0" w:lastRowLastColumn="0"/>
            <w:tcW w:w="3686" w:type="dxa"/>
            <w:tcBorders>
              <w:bottom w:val="nil"/>
            </w:tcBorders>
          </w:tcPr>
          <w:p w14:paraId="6DE1E8E8" w14:textId="5355EC64" w:rsidR="00027EC2" w:rsidRPr="00861171" w:rsidRDefault="00027EC2" w:rsidP="00EC5D88">
            <w:pPr>
              <w:pStyle w:val="TabellHode-kolonne"/>
              <w:rPr>
                <w:rStyle w:val="halvfet"/>
              </w:rPr>
            </w:pPr>
            <w:r w:rsidRPr="00861171">
              <w:rPr>
                <w:rStyle w:val="halvfet"/>
              </w:rPr>
              <w:t>Årsverk</w:t>
            </w:r>
            <w:r w:rsidR="0018097D" w:rsidRPr="00861171">
              <w:rPr>
                <w:rStyle w:val="halvfet"/>
              </w:rPr>
              <w:t xml:space="preserve"> innen </w:t>
            </w:r>
            <w:r w:rsidRPr="00861171">
              <w:rPr>
                <w:rStyle w:val="halvfet"/>
              </w:rPr>
              <w:t>psykisk helsevern</w:t>
            </w:r>
          </w:p>
        </w:tc>
        <w:tc>
          <w:tcPr>
            <w:tcW w:w="1843" w:type="dxa"/>
            <w:tcBorders>
              <w:bottom w:val="nil"/>
            </w:tcBorders>
          </w:tcPr>
          <w:p w14:paraId="0EB10AEA" w14:textId="77777777" w:rsidR="00027EC2" w:rsidRPr="00861171" w:rsidRDefault="00027EC2" w:rsidP="005F58A9">
            <w:pPr>
              <w:cnfStyle w:val="000000000000" w:firstRow="0" w:lastRow="0" w:firstColumn="0" w:lastColumn="0" w:oddVBand="0" w:evenVBand="0" w:oddHBand="0" w:evenHBand="0" w:firstRowFirstColumn="0" w:firstRowLastColumn="0" w:lastRowFirstColumn="0" w:lastRowLastColumn="0"/>
              <w:rPr>
                <w:rStyle w:val="halvfet"/>
              </w:rPr>
            </w:pPr>
          </w:p>
        </w:tc>
        <w:tc>
          <w:tcPr>
            <w:tcW w:w="1842" w:type="dxa"/>
            <w:tcBorders>
              <w:bottom w:val="nil"/>
            </w:tcBorders>
          </w:tcPr>
          <w:p w14:paraId="38FC6596" w14:textId="77777777" w:rsidR="00027EC2" w:rsidRPr="00861171" w:rsidRDefault="00027EC2" w:rsidP="005F58A9">
            <w:pPr>
              <w:cnfStyle w:val="000000000000" w:firstRow="0" w:lastRow="0" w:firstColumn="0" w:lastColumn="0" w:oddVBand="0" w:evenVBand="0" w:oddHBand="0" w:evenHBand="0" w:firstRowFirstColumn="0" w:firstRowLastColumn="0" w:lastRowFirstColumn="0" w:lastRowLastColumn="0"/>
              <w:rPr>
                <w:rStyle w:val="halvfet"/>
              </w:rPr>
            </w:pPr>
          </w:p>
        </w:tc>
        <w:tc>
          <w:tcPr>
            <w:tcW w:w="1691" w:type="dxa"/>
            <w:tcBorders>
              <w:bottom w:val="nil"/>
            </w:tcBorders>
          </w:tcPr>
          <w:p w14:paraId="45D1F645" w14:textId="77777777" w:rsidR="00027EC2" w:rsidRPr="00861171" w:rsidRDefault="00027EC2" w:rsidP="005F58A9">
            <w:pPr>
              <w:cnfStyle w:val="000000000000" w:firstRow="0" w:lastRow="0" w:firstColumn="0" w:lastColumn="0" w:oddVBand="0" w:evenVBand="0" w:oddHBand="0" w:evenHBand="0" w:firstRowFirstColumn="0" w:firstRowLastColumn="0" w:lastRowFirstColumn="0" w:lastRowLastColumn="0"/>
              <w:rPr>
                <w:rStyle w:val="halvfet"/>
              </w:rPr>
            </w:pPr>
          </w:p>
        </w:tc>
      </w:tr>
      <w:tr w:rsidR="00027EC2" w14:paraId="7F88BE7F"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nil"/>
            </w:tcBorders>
          </w:tcPr>
          <w:p w14:paraId="43CC5997" w14:textId="425D246D" w:rsidR="00027EC2" w:rsidRDefault="00027EC2" w:rsidP="00EC5D88">
            <w:pPr>
              <w:pStyle w:val="TabellHode-rad"/>
            </w:pPr>
            <w:r>
              <w:rPr>
                <w:noProof/>
              </w:rPr>
              <w:t>Leger</w:t>
            </w:r>
          </w:p>
        </w:tc>
        <w:tc>
          <w:tcPr>
            <w:tcW w:w="1843" w:type="dxa"/>
            <w:tcBorders>
              <w:top w:val="nil"/>
            </w:tcBorders>
          </w:tcPr>
          <w:p w14:paraId="1195C582" w14:textId="11DFCFB9" w:rsidR="00027EC2" w:rsidRDefault="00861171" w:rsidP="005F58A9">
            <w:pPr>
              <w:cnfStyle w:val="000000000000" w:firstRow="0" w:lastRow="0" w:firstColumn="0" w:lastColumn="0" w:oddVBand="0" w:evenVBand="0" w:oddHBand="0" w:evenHBand="0" w:firstRowFirstColumn="0" w:firstRowLastColumn="0" w:lastRowFirstColumn="0" w:lastRowLastColumn="0"/>
            </w:pPr>
            <w:r>
              <w:rPr>
                <w:noProof/>
              </w:rPr>
              <w:t>2 555</w:t>
            </w:r>
          </w:p>
        </w:tc>
        <w:tc>
          <w:tcPr>
            <w:tcW w:w="1842" w:type="dxa"/>
            <w:tcBorders>
              <w:top w:val="nil"/>
            </w:tcBorders>
          </w:tcPr>
          <w:p w14:paraId="39C6C2ED"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c>
          <w:tcPr>
            <w:tcW w:w="1691" w:type="dxa"/>
            <w:tcBorders>
              <w:top w:val="nil"/>
            </w:tcBorders>
          </w:tcPr>
          <w:p w14:paraId="1930C881"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r>
      <w:tr w:rsidR="00027EC2" w14:paraId="3954CF25"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bottom w:val="nil"/>
            </w:tcBorders>
          </w:tcPr>
          <w:p w14:paraId="3C0112D6" w14:textId="026188A4" w:rsidR="00027EC2" w:rsidRDefault="00027EC2" w:rsidP="00EC5D88">
            <w:pPr>
              <w:pStyle w:val="TabellHode-rad"/>
            </w:pPr>
            <w:r>
              <w:rPr>
                <w:noProof/>
              </w:rPr>
              <w:t>Psykologer</w:t>
            </w:r>
          </w:p>
        </w:tc>
        <w:tc>
          <w:tcPr>
            <w:tcW w:w="1843" w:type="dxa"/>
            <w:tcBorders>
              <w:bottom w:val="nil"/>
            </w:tcBorders>
          </w:tcPr>
          <w:p w14:paraId="103C6999" w14:textId="0CC59F66" w:rsidR="00027EC2" w:rsidRDefault="00861171" w:rsidP="005F58A9">
            <w:pPr>
              <w:cnfStyle w:val="000000000000" w:firstRow="0" w:lastRow="0" w:firstColumn="0" w:lastColumn="0" w:oddVBand="0" w:evenVBand="0" w:oddHBand="0" w:evenHBand="0" w:firstRowFirstColumn="0" w:firstRowLastColumn="0" w:lastRowFirstColumn="0" w:lastRowLastColumn="0"/>
            </w:pPr>
            <w:r>
              <w:t>4 474</w:t>
            </w:r>
          </w:p>
        </w:tc>
        <w:tc>
          <w:tcPr>
            <w:tcW w:w="1842" w:type="dxa"/>
            <w:tcBorders>
              <w:bottom w:val="nil"/>
            </w:tcBorders>
          </w:tcPr>
          <w:p w14:paraId="78ABBB7D"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c>
          <w:tcPr>
            <w:tcW w:w="1691" w:type="dxa"/>
            <w:tcBorders>
              <w:bottom w:val="nil"/>
            </w:tcBorders>
          </w:tcPr>
          <w:p w14:paraId="6F44B15A"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r>
      <w:tr w:rsidR="00027EC2" w14:paraId="280AE9C2"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000000" w:themeColor="text1"/>
            </w:tcBorders>
          </w:tcPr>
          <w:p w14:paraId="059B8541" w14:textId="59FCA84A" w:rsidR="00027EC2" w:rsidRDefault="00027EC2" w:rsidP="00EC5D88">
            <w:pPr>
              <w:pStyle w:val="TabellHode-rad"/>
            </w:pPr>
            <w:r>
              <w:rPr>
                <w:noProof/>
              </w:rPr>
              <w:t>Sykepleiere</w:t>
            </w:r>
          </w:p>
        </w:tc>
        <w:tc>
          <w:tcPr>
            <w:tcW w:w="1843" w:type="dxa"/>
            <w:tcBorders>
              <w:top w:val="nil"/>
              <w:bottom w:val="single" w:sz="4" w:space="0" w:color="000000" w:themeColor="text1"/>
            </w:tcBorders>
          </w:tcPr>
          <w:p w14:paraId="3A53B4AD" w14:textId="5C4AD987" w:rsidR="00027EC2" w:rsidRDefault="00861171" w:rsidP="005F58A9">
            <w:pPr>
              <w:cnfStyle w:val="000000000000" w:firstRow="0" w:lastRow="0" w:firstColumn="0" w:lastColumn="0" w:oddVBand="0" w:evenVBand="0" w:oddHBand="0" w:evenHBand="0" w:firstRowFirstColumn="0" w:firstRowLastColumn="0" w:lastRowFirstColumn="0" w:lastRowLastColumn="0"/>
            </w:pPr>
            <w:r>
              <w:rPr>
                <w:noProof/>
              </w:rPr>
              <w:t>5 762</w:t>
            </w:r>
          </w:p>
        </w:tc>
        <w:tc>
          <w:tcPr>
            <w:tcW w:w="1842" w:type="dxa"/>
            <w:tcBorders>
              <w:top w:val="nil"/>
              <w:bottom w:val="single" w:sz="4" w:space="0" w:color="000000" w:themeColor="text1"/>
            </w:tcBorders>
          </w:tcPr>
          <w:p w14:paraId="3847352D"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c>
          <w:tcPr>
            <w:tcW w:w="1691" w:type="dxa"/>
            <w:tcBorders>
              <w:top w:val="nil"/>
              <w:bottom w:val="single" w:sz="4" w:space="0" w:color="000000" w:themeColor="text1"/>
            </w:tcBorders>
          </w:tcPr>
          <w:p w14:paraId="1ECFE182" w14:textId="77777777" w:rsidR="00027EC2" w:rsidRDefault="00027EC2" w:rsidP="005F58A9">
            <w:pPr>
              <w:cnfStyle w:val="000000000000" w:firstRow="0" w:lastRow="0" w:firstColumn="0" w:lastColumn="0" w:oddVBand="0" w:evenVBand="0" w:oddHBand="0" w:evenHBand="0" w:firstRowFirstColumn="0" w:firstRowLastColumn="0" w:lastRowFirstColumn="0" w:lastRowLastColumn="0"/>
            </w:pPr>
          </w:p>
        </w:tc>
      </w:tr>
      <w:tr w:rsidR="00C7282E" w14:paraId="0285A613"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0000" w:themeColor="text1"/>
            </w:tcBorders>
          </w:tcPr>
          <w:p w14:paraId="45B66D6D" w14:textId="20CD93C1" w:rsidR="00C7282E" w:rsidRPr="00861171" w:rsidRDefault="00C7282E" w:rsidP="00EC5D88">
            <w:pPr>
              <w:pStyle w:val="TabellHode-kolonne"/>
              <w:rPr>
                <w:rStyle w:val="halvfet"/>
              </w:rPr>
            </w:pPr>
            <w:r w:rsidRPr="00861171">
              <w:rPr>
                <w:rStyle w:val="halvfet"/>
              </w:rPr>
              <w:t xml:space="preserve">Andel påvirket </w:t>
            </w:r>
          </w:p>
        </w:tc>
        <w:tc>
          <w:tcPr>
            <w:tcW w:w="1843" w:type="dxa"/>
            <w:tcBorders>
              <w:top w:val="single" w:sz="4" w:space="0" w:color="000000" w:themeColor="text1"/>
            </w:tcBorders>
          </w:tcPr>
          <w:p w14:paraId="0290C00C" w14:textId="0C3DF0B4"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842" w:type="dxa"/>
            <w:tcBorders>
              <w:top w:val="single" w:sz="4" w:space="0" w:color="000000" w:themeColor="text1"/>
            </w:tcBorders>
          </w:tcPr>
          <w:p w14:paraId="062450D9" w14:textId="3F47E8B5"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91" w:type="dxa"/>
            <w:tcBorders>
              <w:top w:val="single" w:sz="4" w:space="0" w:color="000000" w:themeColor="text1"/>
            </w:tcBorders>
          </w:tcPr>
          <w:p w14:paraId="3A3E490F" w14:textId="44B72DE3"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100CE918" w14:textId="77777777" w:rsidTr="005F58A9">
        <w:tc>
          <w:tcPr>
            <w:cnfStyle w:val="001000000000" w:firstRow="0" w:lastRow="0" w:firstColumn="1" w:lastColumn="0" w:oddVBand="0" w:evenVBand="0" w:oddHBand="0" w:evenHBand="0" w:firstRowFirstColumn="0" w:firstRowLastColumn="0" w:lastRowFirstColumn="0" w:lastRowLastColumn="0"/>
            <w:tcW w:w="3686" w:type="dxa"/>
          </w:tcPr>
          <w:p w14:paraId="5C40E517" w14:textId="09AA1654" w:rsidR="00C7282E" w:rsidRDefault="00C7282E" w:rsidP="00EC5D88">
            <w:pPr>
              <w:pStyle w:val="TabellHode-rad"/>
            </w:pPr>
            <w:r>
              <w:rPr>
                <w:noProof/>
              </w:rPr>
              <w:t>Leger</w:t>
            </w:r>
          </w:p>
        </w:tc>
        <w:tc>
          <w:tcPr>
            <w:tcW w:w="1843" w:type="dxa"/>
          </w:tcPr>
          <w:p w14:paraId="40A19A6B" w14:textId="6C7CFFDC"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3</w:t>
            </w:r>
            <w:r w:rsidR="00861171">
              <w:rPr>
                <w:noProof/>
              </w:rPr>
              <w:t>0 %</w:t>
            </w:r>
          </w:p>
        </w:tc>
        <w:tc>
          <w:tcPr>
            <w:tcW w:w="1842" w:type="dxa"/>
          </w:tcPr>
          <w:p w14:paraId="12ADDD68" w14:textId="4DAF66FE"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5</w:t>
            </w:r>
            <w:r w:rsidR="00861171">
              <w:rPr>
                <w:noProof/>
              </w:rPr>
              <w:t>0 %</w:t>
            </w:r>
          </w:p>
        </w:tc>
        <w:tc>
          <w:tcPr>
            <w:tcW w:w="1691" w:type="dxa"/>
          </w:tcPr>
          <w:p w14:paraId="33138CCA" w14:textId="334B613D"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r>
      <w:tr w:rsidR="00DD4E67" w14:paraId="09F4DA7D"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bottom w:val="nil"/>
            </w:tcBorders>
          </w:tcPr>
          <w:p w14:paraId="48CFB531" w14:textId="5D27455E" w:rsidR="00DD4E67" w:rsidRDefault="00DD4E67" w:rsidP="00EC5D88">
            <w:pPr>
              <w:pStyle w:val="TabellHode-rad"/>
            </w:pPr>
            <w:r>
              <w:rPr>
                <w:noProof/>
              </w:rPr>
              <w:t>Psykologer</w:t>
            </w:r>
          </w:p>
        </w:tc>
        <w:tc>
          <w:tcPr>
            <w:tcW w:w="1843" w:type="dxa"/>
            <w:tcBorders>
              <w:bottom w:val="nil"/>
            </w:tcBorders>
          </w:tcPr>
          <w:p w14:paraId="636704FF" w14:textId="7FCB0315"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3</w:t>
            </w:r>
            <w:r w:rsidR="00861171">
              <w:rPr>
                <w:noProof/>
              </w:rPr>
              <w:t>0 %</w:t>
            </w:r>
          </w:p>
        </w:tc>
        <w:tc>
          <w:tcPr>
            <w:tcW w:w="1842" w:type="dxa"/>
            <w:tcBorders>
              <w:bottom w:val="nil"/>
            </w:tcBorders>
          </w:tcPr>
          <w:p w14:paraId="02378F92" w14:textId="6CDF0EFF"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5</w:t>
            </w:r>
            <w:r w:rsidR="00861171">
              <w:rPr>
                <w:noProof/>
              </w:rPr>
              <w:t>0 %</w:t>
            </w:r>
          </w:p>
        </w:tc>
        <w:tc>
          <w:tcPr>
            <w:tcW w:w="1691" w:type="dxa"/>
            <w:tcBorders>
              <w:bottom w:val="nil"/>
            </w:tcBorders>
          </w:tcPr>
          <w:p w14:paraId="288B7ADB" w14:textId="224DDFBE"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r>
      <w:tr w:rsidR="00DD4E67" w14:paraId="1861FDE0"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000000" w:themeColor="text1"/>
            </w:tcBorders>
          </w:tcPr>
          <w:p w14:paraId="4951F050" w14:textId="469D1179" w:rsidR="00DD4E67" w:rsidRDefault="00DD4E67" w:rsidP="00EC5D88">
            <w:pPr>
              <w:pStyle w:val="TabellHode-rad"/>
            </w:pPr>
            <w:r>
              <w:rPr>
                <w:noProof/>
              </w:rPr>
              <w:t>Sykepleiere</w:t>
            </w:r>
          </w:p>
        </w:tc>
        <w:tc>
          <w:tcPr>
            <w:tcW w:w="1843" w:type="dxa"/>
            <w:tcBorders>
              <w:top w:val="nil"/>
              <w:bottom w:val="single" w:sz="4" w:space="0" w:color="000000" w:themeColor="text1"/>
            </w:tcBorders>
          </w:tcPr>
          <w:p w14:paraId="677D1B81" w14:textId="767DCF47"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3</w:t>
            </w:r>
            <w:r w:rsidR="00861171">
              <w:rPr>
                <w:noProof/>
              </w:rPr>
              <w:t>0 %</w:t>
            </w:r>
          </w:p>
        </w:tc>
        <w:tc>
          <w:tcPr>
            <w:tcW w:w="1842" w:type="dxa"/>
            <w:tcBorders>
              <w:top w:val="nil"/>
              <w:bottom w:val="single" w:sz="4" w:space="0" w:color="000000" w:themeColor="text1"/>
            </w:tcBorders>
          </w:tcPr>
          <w:p w14:paraId="45951A06" w14:textId="7220F9AC"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5</w:t>
            </w:r>
            <w:r w:rsidR="00861171">
              <w:rPr>
                <w:noProof/>
              </w:rPr>
              <w:t>0 %</w:t>
            </w:r>
          </w:p>
        </w:tc>
        <w:tc>
          <w:tcPr>
            <w:tcW w:w="1691" w:type="dxa"/>
            <w:tcBorders>
              <w:top w:val="nil"/>
              <w:bottom w:val="single" w:sz="4" w:space="0" w:color="000000" w:themeColor="text1"/>
            </w:tcBorders>
          </w:tcPr>
          <w:p w14:paraId="0414432E" w14:textId="7C7D4181" w:rsidR="00DD4E67" w:rsidRDefault="00DD4E67" w:rsidP="005F58A9">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r>
      <w:tr w:rsidR="00C7282E" w14:paraId="7D27E6BF"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0000" w:themeColor="text1"/>
            </w:tcBorders>
          </w:tcPr>
          <w:p w14:paraId="100B5668" w14:textId="5D5A4FEB" w:rsidR="00C7282E" w:rsidRPr="00861171" w:rsidRDefault="00C7282E" w:rsidP="00EC5D88">
            <w:pPr>
              <w:pStyle w:val="TabellHode-kolonne"/>
              <w:rPr>
                <w:rStyle w:val="halvfet"/>
              </w:rPr>
            </w:pPr>
            <w:r w:rsidRPr="00861171">
              <w:rPr>
                <w:rStyle w:val="halvfet"/>
              </w:rPr>
              <w:t>Tidsbesparelse per dag</w:t>
            </w:r>
          </w:p>
        </w:tc>
        <w:tc>
          <w:tcPr>
            <w:tcW w:w="1843" w:type="dxa"/>
            <w:tcBorders>
              <w:top w:val="single" w:sz="4" w:space="0" w:color="000000" w:themeColor="text1"/>
            </w:tcBorders>
          </w:tcPr>
          <w:p w14:paraId="1DFE7EA5" w14:textId="01B0BAFE"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842" w:type="dxa"/>
            <w:tcBorders>
              <w:top w:val="single" w:sz="4" w:space="0" w:color="000000" w:themeColor="text1"/>
            </w:tcBorders>
          </w:tcPr>
          <w:p w14:paraId="474D3B06" w14:textId="74025C7D"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91" w:type="dxa"/>
            <w:tcBorders>
              <w:top w:val="single" w:sz="4" w:space="0" w:color="000000" w:themeColor="text1"/>
            </w:tcBorders>
          </w:tcPr>
          <w:p w14:paraId="78DE246A" w14:textId="19A32CCA"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1D740D3B" w14:textId="77777777" w:rsidTr="005F58A9">
        <w:tc>
          <w:tcPr>
            <w:cnfStyle w:val="001000000000" w:firstRow="0" w:lastRow="0" w:firstColumn="1" w:lastColumn="0" w:oddVBand="0" w:evenVBand="0" w:oddHBand="0" w:evenHBand="0" w:firstRowFirstColumn="0" w:firstRowLastColumn="0" w:lastRowFirstColumn="0" w:lastRowLastColumn="0"/>
            <w:tcW w:w="3686" w:type="dxa"/>
          </w:tcPr>
          <w:p w14:paraId="3BFEA134" w14:textId="6CB8E22E" w:rsidR="00C7282E" w:rsidRDefault="00C7282E" w:rsidP="00EC5D88">
            <w:pPr>
              <w:pStyle w:val="TabellHode-rad"/>
            </w:pPr>
            <w:r>
              <w:rPr>
                <w:noProof/>
              </w:rPr>
              <w:t>Leger</w:t>
            </w:r>
          </w:p>
        </w:tc>
        <w:tc>
          <w:tcPr>
            <w:tcW w:w="1843" w:type="dxa"/>
          </w:tcPr>
          <w:p w14:paraId="327B1644" w14:textId="5EE9E52E" w:rsidR="00C7282E" w:rsidRDefault="00E663BA" w:rsidP="005F58A9">
            <w:pPr>
              <w:cnfStyle w:val="000000000000" w:firstRow="0" w:lastRow="0" w:firstColumn="0" w:lastColumn="0" w:oddVBand="0" w:evenVBand="0" w:oddHBand="0" w:evenHBand="0" w:firstRowFirstColumn="0" w:firstRowLastColumn="0" w:lastRowFirstColumn="0" w:lastRowLastColumn="0"/>
            </w:pPr>
            <w:r>
              <w:rPr>
                <w:noProof/>
              </w:rPr>
              <w:t>7</w:t>
            </w:r>
            <w:r w:rsidR="00C7282E">
              <w:rPr>
                <w:noProof/>
              </w:rPr>
              <w:t xml:space="preserve"> min</w:t>
            </w:r>
          </w:p>
        </w:tc>
        <w:tc>
          <w:tcPr>
            <w:tcW w:w="1842" w:type="dxa"/>
          </w:tcPr>
          <w:p w14:paraId="37120865" w14:textId="5839C7F7" w:rsidR="00C7282E" w:rsidRDefault="00E663BA" w:rsidP="005F58A9">
            <w:pPr>
              <w:cnfStyle w:val="000000000000" w:firstRow="0" w:lastRow="0" w:firstColumn="0" w:lastColumn="0" w:oddVBand="0" w:evenVBand="0" w:oddHBand="0" w:evenHBand="0" w:firstRowFirstColumn="0" w:firstRowLastColumn="0" w:lastRowFirstColumn="0" w:lastRowLastColumn="0"/>
            </w:pPr>
            <w:r>
              <w:rPr>
                <w:noProof/>
              </w:rPr>
              <w:t>15</w:t>
            </w:r>
            <w:r w:rsidR="00C7282E">
              <w:rPr>
                <w:noProof/>
              </w:rPr>
              <w:t xml:space="preserve"> min</w:t>
            </w:r>
          </w:p>
        </w:tc>
        <w:tc>
          <w:tcPr>
            <w:tcW w:w="1691" w:type="dxa"/>
          </w:tcPr>
          <w:p w14:paraId="49D8CE6D" w14:textId="137FEA35" w:rsidR="00C7282E" w:rsidRDefault="00E663BA" w:rsidP="005F58A9">
            <w:pPr>
              <w:cnfStyle w:val="000000000000" w:firstRow="0" w:lastRow="0" w:firstColumn="0" w:lastColumn="0" w:oddVBand="0" w:evenVBand="0" w:oddHBand="0" w:evenHBand="0" w:firstRowFirstColumn="0" w:firstRowLastColumn="0" w:lastRowFirstColumn="0" w:lastRowLastColumn="0"/>
            </w:pPr>
            <w:r>
              <w:rPr>
                <w:noProof/>
              </w:rPr>
              <w:t xml:space="preserve">30 </w:t>
            </w:r>
            <w:r w:rsidR="00C7282E">
              <w:rPr>
                <w:noProof/>
              </w:rPr>
              <w:t>min</w:t>
            </w:r>
          </w:p>
        </w:tc>
      </w:tr>
      <w:tr w:rsidR="00E663BA" w14:paraId="4AB32E36"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bottom w:val="nil"/>
            </w:tcBorders>
          </w:tcPr>
          <w:p w14:paraId="616E6BF6" w14:textId="2E11154C" w:rsidR="00E663BA" w:rsidRDefault="00E663BA" w:rsidP="00EC5D88">
            <w:pPr>
              <w:pStyle w:val="TabellHode-rad"/>
            </w:pPr>
            <w:r>
              <w:rPr>
                <w:noProof/>
              </w:rPr>
              <w:t>Psykologer</w:t>
            </w:r>
          </w:p>
        </w:tc>
        <w:tc>
          <w:tcPr>
            <w:tcW w:w="1843" w:type="dxa"/>
            <w:tcBorders>
              <w:bottom w:val="nil"/>
            </w:tcBorders>
          </w:tcPr>
          <w:p w14:paraId="6430A065" w14:textId="2C2932B1"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7 min</w:t>
            </w:r>
          </w:p>
        </w:tc>
        <w:tc>
          <w:tcPr>
            <w:tcW w:w="1842" w:type="dxa"/>
            <w:tcBorders>
              <w:bottom w:val="nil"/>
            </w:tcBorders>
          </w:tcPr>
          <w:p w14:paraId="38862F57" w14:textId="34C2BA2C"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15 min</w:t>
            </w:r>
          </w:p>
        </w:tc>
        <w:tc>
          <w:tcPr>
            <w:tcW w:w="1691" w:type="dxa"/>
            <w:tcBorders>
              <w:bottom w:val="nil"/>
            </w:tcBorders>
          </w:tcPr>
          <w:p w14:paraId="0ED2DE9F" w14:textId="4B329C13"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30 min</w:t>
            </w:r>
          </w:p>
        </w:tc>
      </w:tr>
      <w:tr w:rsidR="00E663BA" w14:paraId="510005A4"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000000" w:themeColor="text1"/>
            </w:tcBorders>
          </w:tcPr>
          <w:p w14:paraId="041D0844" w14:textId="5D2BE30E" w:rsidR="00E663BA" w:rsidRDefault="00E663BA" w:rsidP="00EC5D88">
            <w:pPr>
              <w:pStyle w:val="TabellHode-rad"/>
            </w:pPr>
            <w:r>
              <w:rPr>
                <w:noProof/>
              </w:rPr>
              <w:t>Sykepleiere</w:t>
            </w:r>
          </w:p>
        </w:tc>
        <w:tc>
          <w:tcPr>
            <w:tcW w:w="1843" w:type="dxa"/>
            <w:tcBorders>
              <w:top w:val="nil"/>
              <w:bottom w:val="single" w:sz="4" w:space="0" w:color="000000" w:themeColor="text1"/>
            </w:tcBorders>
          </w:tcPr>
          <w:p w14:paraId="68D2C535" w14:textId="5A817E75"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7 min</w:t>
            </w:r>
          </w:p>
        </w:tc>
        <w:tc>
          <w:tcPr>
            <w:tcW w:w="1842" w:type="dxa"/>
            <w:tcBorders>
              <w:top w:val="nil"/>
              <w:bottom w:val="single" w:sz="4" w:space="0" w:color="000000" w:themeColor="text1"/>
            </w:tcBorders>
          </w:tcPr>
          <w:p w14:paraId="78E47E68" w14:textId="26B7433C"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15 min</w:t>
            </w:r>
          </w:p>
        </w:tc>
        <w:tc>
          <w:tcPr>
            <w:tcW w:w="1691" w:type="dxa"/>
            <w:tcBorders>
              <w:top w:val="nil"/>
              <w:bottom w:val="single" w:sz="4" w:space="0" w:color="000000" w:themeColor="text1"/>
            </w:tcBorders>
          </w:tcPr>
          <w:p w14:paraId="70D25B28" w14:textId="5A14D18A" w:rsidR="00E663BA" w:rsidRDefault="00E663BA" w:rsidP="005F58A9">
            <w:pPr>
              <w:cnfStyle w:val="000000000000" w:firstRow="0" w:lastRow="0" w:firstColumn="0" w:lastColumn="0" w:oddVBand="0" w:evenVBand="0" w:oddHBand="0" w:evenHBand="0" w:firstRowFirstColumn="0" w:firstRowLastColumn="0" w:lastRowFirstColumn="0" w:lastRowLastColumn="0"/>
            </w:pPr>
            <w:r>
              <w:rPr>
                <w:noProof/>
              </w:rPr>
              <w:t>30 min</w:t>
            </w:r>
          </w:p>
        </w:tc>
      </w:tr>
      <w:tr w:rsidR="00C7282E" w14:paraId="5792FF94" w14:textId="77777777" w:rsidTr="005F58A9">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0000" w:themeColor="text1"/>
            </w:tcBorders>
          </w:tcPr>
          <w:p w14:paraId="71C35986" w14:textId="21FA7433" w:rsidR="00C7282E" w:rsidRPr="00861171" w:rsidRDefault="00C7282E" w:rsidP="00EC5D88">
            <w:pPr>
              <w:pStyle w:val="TabellHode-kolonne"/>
              <w:rPr>
                <w:rStyle w:val="halvfet"/>
              </w:rPr>
            </w:pPr>
            <w:r w:rsidRPr="00861171">
              <w:rPr>
                <w:rStyle w:val="halvfet"/>
              </w:rPr>
              <w:t xml:space="preserve">Frigjort </w:t>
            </w:r>
            <w:r w:rsidR="00CB0858" w:rsidRPr="00861171">
              <w:rPr>
                <w:rStyle w:val="halvfet"/>
              </w:rPr>
              <w:t>tid (målt i årsverk)</w:t>
            </w:r>
          </w:p>
        </w:tc>
        <w:tc>
          <w:tcPr>
            <w:tcW w:w="1843" w:type="dxa"/>
            <w:tcBorders>
              <w:top w:val="single" w:sz="4" w:space="0" w:color="000000" w:themeColor="text1"/>
            </w:tcBorders>
          </w:tcPr>
          <w:p w14:paraId="6E4E51D4" w14:textId="69127208"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842" w:type="dxa"/>
            <w:tcBorders>
              <w:top w:val="single" w:sz="4" w:space="0" w:color="000000" w:themeColor="text1"/>
            </w:tcBorders>
          </w:tcPr>
          <w:p w14:paraId="4DA61E70" w14:textId="03AD830A"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91" w:type="dxa"/>
            <w:tcBorders>
              <w:top w:val="single" w:sz="4" w:space="0" w:color="000000" w:themeColor="text1"/>
            </w:tcBorders>
          </w:tcPr>
          <w:p w14:paraId="78EA823B" w14:textId="3288B9DA" w:rsidR="00C7282E" w:rsidRPr="00861171" w:rsidRDefault="00C7282E"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282E" w14:paraId="7978E628" w14:textId="77777777" w:rsidTr="005F58A9">
        <w:tc>
          <w:tcPr>
            <w:cnfStyle w:val="001000000000" w:firstRow="0" w:lastRow="0" w:firstColumn="1" w:lastColumn="0" w:oddVBand="0" w:evenVBand="0" w:oddHBand="0" w:evenHBand="0" w:firstRowFirstColumn="0" w:firstRowLastColumn="0" w:lastRowFirstColumn="0" w:lastRowLastColumn="0"/>
            <w:tcW w:w="3686" w:type="dxa"/>
          </w:tcPr>
          <w:p w14:paraId="363DAF32" w14:textId="4A5D3952" w:rsidR="00C7282E" w:rsidRDefault="00C7282E" w:rsidP="00EC5D88">
            <w:pPr>
              <w:pStyle w:val="TabellHode-rad"/>
            </w:pPr>
            <w:r>
              <w:rPr>
                <w:noProof/>
              </w:rPr>
              <w:t>Leger</w:t>
            </w:r>
          </w:p>
        </w:tc>
        <w:tc>
          <w:tcPr>
            <w:tcW w:w="1843" w:type="dxa"/>
          </w:tcPr>
          <w:p w14:paraId="7776D1C0" w14:textId="0BA0491B"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12</w:t>
            </w:r>
          </w:p>
        </w:tc>
        <w:tc>
          <w:tcPr>
            <w:tcW w:w="1842" w:type="dxa"/>
          </w:tcPr>
          <w:p w14:paraId="2459A29F" w14:textId="64EECE01"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43</w:t>
            </w:r>
          </w:p>
        </w:tc>
        <w:tc>
          <w:tcPr>
            <w:tcW w:w="1691" w:type="dxa"/>
          </w:tcPr>
          <w:p w14:paraId="1DC06895" w14:textId="464A1059"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121</w:t>
            </w:r>
          </w:p>
        </w:tc>
      </w:tr>
      <w:tr w:rsidR="00C7282E" w14:paraId="61945931" w14:textId="77777777" w:rsidTr="005F58A9">
        <w:tc>
          <w:tcPr>
            <w:cnfStyle w:val="001000000000" w:firstRow="0" w:lastRow="0" w:firstColumn="1" w:lastColumn="0" w:oddVBand="0" w:evenVBand="0" w:oddHBand="0" w:evenHBand="0" w:firstRowFirstColumn="0" w:firstRowLastColumn="0" w:lastRowFirstColumn="0" w:lastRowLastColumn="0"/>
            <w:tcW w:w="3686" w:type="dxa"/>
          </w:tcPr>
          <w:p w14:paraId="2492B649" w14:textId="3D73EEC8" w:rsidR="00C7282E" w:rsidRDefault="00C7282E" w:rsidP="00EC5D88">
            <w:pPr>
              <w:pStyle w:val="TabellHode-rad"/>
            </w:pPr>
            <w:r>
              <w:rPr>
                <w:noProof/>
              </w:rPr>
              <w:t>Psykologer</w:t>
            </w:r>
          </w:p>
        </w:tc>
        <w:tc>
          <w:tcPr>
            <w:tcW w:w="1843" w:type="dxa"/>
          </w:tcPr>
          <w:p w14:paraId="2B67D807" w14:textId="4CEA1C41"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20</w:t>
            </w:r>
          </w:p>
        </w:tc>
        <w:tc>
          <w:tcPr>
            <w:tcW w:w="1842" w:type="dxa"/>
          </w:tcPr>
          <w:p w14:paraId="49D73F49" w14:textId="5AD5760D"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73</w:t>
            </w:r>
          </w:p>
        </w:tc>
        <w:tc>
          <w:tcPr>
            <w:tcW w:w="1691" w:type="dxa"/>
          </w:tcPr>
          <w:p w14:paraId="61A3BCF1" w14:textId="180F4101"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204</w:t>
            </w:r>
          </w:p>
        </w:tc>
      </w:tr>
      <w:tr w:rsidR="00C7282E" w14:paraId="21AAEE2A" w14:textId="77777777" w:rsidTr="005F58A9">
        <w:tc>
          <w:tcPr>
            <w:cnfStyle w:val="001000000000" w:firstRow="0" w:lastRow="0" w:firstColumn="1" w:lastColumn="0" w:oddVBand="0" w:evenVBand="0" w:oddHBand="0" w:evenHBand="0" w:firstRowFirstColumn="0" w:firstRowLastColumn="0" w:lastRowFirstColumn="0" w:lastRowLastColumn="0"/>
            <w:tcW w:w="3686" w:type="dxa"/>
          </w:tcPr>
          <w:p w14:paraId="1354B63B" w14:textId="6C00D797" w:rsidR="00C7282E" w:rsidRDefault="00C7282E" w:rsidP="00EC5D88">
            <w:pPr>
              <w:pStyle w:val="TabellHode-rad"/>
            </w:pPr>
            <w:r>
              <w:rPr>
                <w:noProof/>
              </w:rPr>
              <w:t>Sykepleiere</w:t>
            </w:r>
          </w:p>
        </w:tc>
        <w:tc>
          <w:tcPr>
            <w:tcW w:w="1843" w:type="dxa"/>
          </w:tcPr>
          <w:p w14:paraId="33DFB400" w14:textId="2834D3CB"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27</w:t>
            </w:r>
          </w:p>
        </w:tc>
        <w:tc>
          <w:tcPr>
            <w:tcW w:w="1842" w:type="dxa"/>
          </w:tcPr>
          <w:p w14:paraId="2809312E" w14:textId="18D20A10"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98</w:t>
            </w:r>
          </w:p>
        </w:tc>
        <w:tc>
          <w:tcPr>
            <w:tcW w:w="1691" w:type="dxa"/>
          </w:tcPr>
          <w:p w14:paraId="03B068A3" w14:textId="635F8930" w:rsidR="00C7282E" w:rsidRDefault="00DD4E67" w:rsidP="005F58A9">
            <w:pPr>
              <w:cnfStyle w:val="000000000000" w:firstRow="0" w:lastRow="0" w:firstColumn="0" w:lastColumn="0" w:oddVBand="0" w:evenVBand="0" w:oddHBand="0" w:evenHBand="0" w:firstRowFirstColumn="0" w:firstRowLastColumn="0" w:lastRowFirstColumn="0" w:lastRowLastColumn="0"/>
            </w:pPr>
            <w:r>
              <w:rPr>
                <w:noProof/>
              </w:rPr>
              <w:t>274</w:t>
            </w:r>
          </w:p>
        </w:tc>
      </w:tr>
      <w:tr w:rsidR="00C7282E" w14:paraId="08299CCB" w14:textId="77777777" w:rsidTr="005F58A9">
        <w:trPr>
          <w:trHeight w:val="23"/>
        </w:trPr>
        <w:tc>
          <w:tcPr>
            <w:cnfStyle w:val="001000000000" w:firstRow="0" w:lastRow="0" w:firstColumn="1" w:lastColumn="0" w:oddVBand="0" w:evenVBand="0" w:oddHBand="0" w:evenHBand="0" w:firstRowFirstColumn="0" w:firstRowLastColumn="0" w:lastRowFirstColumn="0" w:lastRowLastColumn="0"/>
            <w:tcW w:w="3686" w:type="dxa"/>
            <w:shd w:val="clear" w:color="auto" w:fill="BFE2F8" w:themeFill="accent1" w:themeFillTint="33"/>
          </w:tcPr>
          <w:p w14:paraId="49F150E9" w14:textId="79C16662" w:rsidR="00C7282E" w:rsidRPr="00861171" w:rsidRDefault="00606F4F" w:rsidP="00EC5D88">
            <w:pPr>
              <w:pStyle w:val="TabellHode-rad"/>
              <w:rPr>
                <w:rStyle w:val="halvfet"/>
              </w:rPr>
            </w:pPr>
            <w:r w:rsidRPr="00861171">
              <w:rPr>
                <w:rStyle w:val="halvfet"/>
              </w:rPr>
              <w:t>Totalt f</w:t>
            </w:r>
            <w:r w:rsidR="00CB0858" w:rsidRPr="00861171">
              <w:rPr>
                <w:rStyle w:val="halvfet"/>
              </w:rPr>
              <w:t>rigjort tid (målt i årsverk)</w:t>
            </w:r>
          </w:p>
        </w:tc>
        <w:tc>
          <w:tcPr>
            <w:tcW w:w="1843" w:type="dxa"/>
            <w:shd w:val="clear" w:color="auto" w:fill="BFE2F8" w:themeFill="accent1" w:themeFillTint="33"/>
          </w:tcPr>
          <w:p w14:paraId="49B9C6B2" w14:textId="4EB35DED" w:rsidR="00C7282E" w:rsidRPr="00861171" w:rsidRDefault="00971662"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59</w:t>
            </w:r>
          </w:p>
        </w:tc>
        <w:tc>
          <w:tcPr>
            <w:tcW w:w="1842" w:type="dxa"/>
            <w:shd w:val="clear" w:color="auto" w:fill="BFE2F8" w:themeFill="accent1" w:themeFillTint="33"/>
          </w:tcPr>
          <w:p w14:paraId="77088283" w14:textId="14A9F412" w:rsidR="00C7282E" w:rsidRPr="00861171" w:rsidRDefault="00971662"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214</w:t>
            </w:r>
          </w:p>
        </w:tc>
        <w:tc>
          <w:tcPr>
            <w:tcW w:w="1691" w:type="dxa"/>
            <w:shd w:val="clear" w:color="auto" w:fill="BFE2F8" w:themeFill="accent1" w:themeFillTint="33"/>
          </w:tcPr>
          <w:p w14:paraId="1C83D25B" w14:textId="021BF716" w:rsidR="00C7282E" w:rsidRPr="00861171" w:rsidRDefault="00971662"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599</w:t>
            </w:r>
          </w:p>
        </w:tc>
      </w:tr>
    </w:tbl>
    <w:p w14:paraId="54D1B0CF" w14:textId="77777777" w:rsidR="00B817A3" w:rsidRDefault="00B817A3" w:rsidP="00F00E96"/>
    <w:p w14:paraId="3363D30D" w14:textId="77777777" w:rsidR="00B817A3" w:rsidRDefault="00B13B7D" w:rsidP="00D47EBF">
      <w:r>
        <w:t xml:space="preserve">Et annet eksempel på mer hensiktsmessig rapporteringspraksis er </w:t>
      </w:r>
      <w:r w:rsidR="00BC2764">
        <w:t xml:space="preserve">knyttet til prosessen </w:t>
      </w:r>
      <w:r w:rsidR="007B3564">
        <w:t>for å søke</w:t>
      </w:r>
      <w:r w:rsidR="007646BB">
        <w:t xml:space="preserve"> om høreapparat gjennom NAV. </w:t>
      </w:r>
      <w:r w:rsidR="0055128C">
        <w:t>Dersom</w:t>
      </w:r>
      <w:r w:rsidR="007646BB">
        <w:t xml:space="preserve"> </w:t>
      </w:r>
      <w:r w:rsidR="00287217">
        <w:t xml:space="preserve">søknad/rekvirering av høreapparat kan forenkles og automatiseres, vil </w:t>
      </w:r>
      <w:r w:rsidR="007646BB">
        <w:t>ØNH-leger</w:t>
      </w:r>
      <w:r w:rsidR="00C026A0">
        <w:t xml:space="preserve">, </w:t>
      </w:r>
      <w:r w:rsidR="007646BB">
        <w:t xml:space="preserve">audiografer </w:t>
      </w:r>
      <w:r w:rsidR="00C026A0">
        <w:t xml:space="preserve">og helsesekretærer få frigjort tid </w:t>
      </w:r>
      <w:r w:rsidR="00D3099A">
        <w:t>tilsvarende</w:t>
      </w:r>
      <w:r w:rsidR="007646BB">
        <w:t xml:space="preserve"> </w:t>
      </w:r>
      <w:r w:rsidR="00FC3D7C">
        <w:t xml:space="preserve">mellom </w:t>
      </w:r>
      <w:r w:rsidR="00FC3D7C" w:rsidRPr="0066616C">
        <w:t xml:space="preserve">10 og </w:t>
      </w:r>
      <w:r w:rsidR="00932BF0" w:rsidRPr="0066616C">
        <w:t>20</w:t>
      </w:r>
      <w:r w:rsidR="00FC3D7C" w:rsidRPr="0066616C">
        <w:t xml:space="preserve"> årsverk for audiografer</w:t>
      </w:r>
      <w:r w:rsidR="00A65B2E" w:rsidRPr="0066616C">
        <w:t xml:space="preserve">, </w:t>
      </w:r>
      <w:r w:rsidR="00BA2925" w:rsidRPr="0066616C">
        <w:t xml:space="preserve">mellom </w:t>
      </w:r>
      <w:r w:rsidR="00932BF0" w:rsidRPr="0066616C">
        <w:t>8</w:t>
      </w:r>
      <w:r w:rsidR="00BA2925" w:rsidRPr="0066616C">
        <w:t xml:space="preserve"> og 15 for helsesekretærer og </w:t>
      </w:r>
      <w:r w:rsidR="00D95D53">
        <w:t xml:space="preserve">3 </w:t>
      </w:r>
      <w:r w:rsidR="00BA2925" w:rsidRPr="0066616C">
        <w:t xml:space="preserve">og </w:t>
      </w:r>
      <w:r w:rsidR="00D95D53">
        <w:t>14</w:t>
      </w:r>
      <w:r w:rsidR="00BA2925" w:rsidRPr="0066616C">
        <w:t xml:space="preserve"> for ØNH-leger</w:t>
      </w:r>
      <w:r w:rsidR="0055128C">
        <w:t xml:space="preserve"> (</w:t>
      </w:r>
      <w:r w:rsidR="004D6881">
        <w:t xml:space="preserve">Tabell </w:t>
      </w:r>
      <w:r w:rsidR="004D6881">
        <w:rPr>
          <w:noProof/>
        </w:rPr>
        <w:t>5</w:t>
      </w:r>
      <w:r w:rsidR="004D6881">
        <w:rPr>
          <w:noProof/>
        </w:rPr>
        <w:noBreakHyphen/>
        <w:t>5</w:t>
      </w:r>
      <w:r w:rsidR="0055128C" w:rsidRPr="0066616C">
        <w:t>)</w:t>
      </w:r>
      <w:r w:rsidR="00BA2925" w:rsidRPr="0066616C">
        <w:t>.</w:t>
      </w:r>
      <w:r w:rsidR="00EA718C">
        <w:br/>
      </w:r>
    </w:p>
    <w:p w14:paraId="7B3AC914" w14:textId="2C639A14" w:rsidR="00DC665A" w:rsidRDefault="00DC665A" w:rsidP="00EC5D88">
      <w:pPr>
        <w:pStyle w:val="tabell-tittel"/>
      </w:pPr>
      <w:r>
        <w:t>Regneeksempel –</w:t>
      </w:r>
      <w:r w:rsidR="00443B06">
        <w:t xml:space="preserve"> </w:t>
      </w:r>
      <w:r w:rsidR="00B63783">
        <w:t xml:space="preserve">Forenklet </w:t>
      </w:r>
      <w:r w:rsidR="00886ABF">
        <w:t xml:space="preserve">og automatisert </w:t>
      </w:r>
      <w:r w:rsidR="00B63783">
        <w:t xml:space="preserve">prosedyre for </w:t>
      </w:r>
      <w:r w:rsidR="00486968">
        <w:t>søknad/rekvirering</w:t>
      </w:r>
      <w:r w:rsidR="00B63783">
        <w:t xml:space="preserve"> av høreapparat </w:t>
      </w:r>
      <w:r w:rsidR="00486968">
        <w:t xml:space="preserve">rettet mot </w:t>
      </w:r>
      <w:r w:rsidR="00B63783">
        <w:t xml:space="preserve">NAV </w:t>
      </w:r>
      <w:r w:rsidR="00547D60">
        <w:t>(</w:t>
      </w:r>
      <w:r>
        <w:t>ØNH-leger</w:t>
      </w:r>
      <w:r w:rsidR="00547D60">
        <w:t xml:space="preserve">, </w:t>
      </w:r>
      <w:r>
        <w:t>audiografer</w:t>
      </w:r>
      <w:r w:rsidR="00547D60">
        <w:t xml:space="preserve"> og helsesekretærer)</w:t>
      </w:r>
    </w:p>
    <w:tbl>
      <w:tblPr>
        <w:tblStyle w:val="OE-tabellmedtall"/>
        <w:tblW w:w="0" w:type="auto"/>
        <w:tblLook w:val="0480" w:firstRow="0" w:lastRow="0" w:firstColumn="1" w:lastColumn="0" w:noHBand="0" w:noVBand="1"/>
      </w:tblPr>
      <w:tblGrid>
        <w:gridCol w:w="5387"/>
        <w:gridCol w:w="1228"/>
        <w:gridCol w:w="1228"/>
        <w:gridCol w:w="1229"/>
      </w:tblGrid>
      <w:tr w:rsidR="00DC665A" w14:paraId="598E98D3"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110BC920" w14:textId="040793F4" w:rsidR="00DC665A" w:rsidRPr="00861171" w:rsidRDefault="00DC665A" w:rsidP="00EC5D88">
            <w:pPr>
              <w:pStyle w:val="TabellHode-kolonne"/>
              <w:rPr>
                <w:rStyle w:val="halvfet"/>
              </w:rPr>
            </w:pPr>
            <w:r w:rsidRPr="00861171">
              <w:rPr>
                <w:rStyle w:val="halvfet"/>
              </w:rPr>
              <w:t>Audiografer</w:t>
            </w:r>
          </w:p>
        </w:tc>
        <w:tc>
          <w:tcPr>
            <w:tcW w:w="1228" w:type="dxa"/>
            <w:tcBorders>
              <w:bottom w:val="nil"/>
            </w:tcBorders>
          </w:tcPr>
          <w:p w14:paraId="0C2F8753" w14:textId="31C3B8E8" w:rsidR="00DC665A" w:rsidRPr="00861171" w:rsidRDefault="00DC665A"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28" w:type="dxa"/>
            <w:tcBorders>
              <w:bottom w:val="nil"/>
            </w:tcBorders>
          </w:tcPr>
          <w:p w14:paraId="1667458F" w14:textId="3C9957C6" w:rsidR="00DC665A" w:rsidRPr="00861171" w:rsidRDefault="00DC665A"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29" w:type="dxa"/>
            <w:tcBorders>
              <w:bottom w:val="nil"/>
            </w:tcBorders>
          </w:tcPr>
          <w:p w14:paraId="12E44097" w14:textId="61C9294F" w:rsidR="00DC665A" w:rsidRPr="00861171" w:rsidRDefault="00DC665A"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DC665A" w14:paraId="5A076228"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nil"/>
            </w:tcBorders>
          </w:tcPr>
          <w:p w14:paraId="4E89CACA" w14:textId="7D42A87E" w:rsidR="00DC665A" w:rsidRDefault="00DC665A" w:rsidP="00EC5D88">
            <w:pPr>
              <w:pStyle w:val="TabellHode-rad"/>
            </w:pPr>
            <w:r>
              <w:rPr>
                <w:noProof/>
              </w:rPr>
              <w:t>Audiografer som søker om høreapparat per dag</w:t>
            </w:r>
          </w:p>
        </w:tc>
        <w:tc>
          <w:tcPr>
            <w:tcW w:w="1228" w:type="dxa"/>
            <w:tcBorders>
              <w:top w:val="nil"/>
            </w:tcBorders>
          </w:tcPr>
          <w:p w14:paraId="1735960E" w14:textId="0146E017"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150</w:t>
            </w:r>
          </w:p>
        </w:tc>
        <w:tc>
          <w:tcPr>
            <w:tcW w:w="1228" w:type="dxa"/>
            <w:tcBorders>
              <w:top w:val="nil"/>
            </w:tcBorders>
          </w:tcPr>
          <w:p w14:paraId="7DCA556C" w14:textId="170F7EA4"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150</w:t>
            </w:r>
          </w:p>
        </w:tc>
        <w:tc>
          <w:tcPr>
            <w:tcW w:w="1229" w:type="dxa"/>
            <w:tcBorders>
              <w:top w:val="nil"/>
            </w:tcBorders>
          </w:tcPr>
          <w:p w14:paraId="563C153B" w14:textId="487A1A78"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150</w:t>
            </w:r>
          </w:p>
        </w:tc>
      </w:tr>
      <w:tr w:rsidR="00DC665A" w14:paraId="3CD1EFFA"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684D7DAF" w14:textId="4F9A4BE9" w:rsidR="00DC665A" w:rsidRDefault="00DC665A" w:rsidP="00EC5D88">
            <w:pPr>
              <w:pStyle w:val="TabellHode-rad"/>
            </w:pPr>
            <w:r>
              <w:rPr>
                <w:noProof/>
              </w:rPr>
              <w:t xml:space="preserve">Antall flere pasienter som hver audiograf kan tilpasse </w:t>
            </w:r>
            <w:r w:rsidR="00E15FD9">
              <w:rPr>
                <w:noProof/>
              </w:rPr>
              <w:t xml:space="preserve">for </w:t>
            </w:r>
            <w:r>
              <w:rPr>
                <w:noProof/>
              </w:rPr>
              <w:t>hver dag</w:t>
            </w:r>
          </w:p>
        </w:tc>
        <w:tc>
          <w:tcPr>
            <w:tcW w:w="1228" w:type="dxa"/>
            <w:tcBorders>
              <w:bottom w:val="nil"/>
            </w:tcBorders>
          </w:tcPr>
          <w:p w14:paraId="7FDB84A7" w14:textId="79B3697A"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w:t>
            </w:r>
          </w:p>
        </w:tc>
        <w:tc>
          <w:tcPr>
            <w:tcW w:w="1228" w:type="dxa"/>
            <w:tcBorders>
              <w:bottom w:val="nil"/>
            </w:tcBorders>
          </w:tcPr>
          <w:p w14:paraId="237CF1F5" w14:textId="72E26F51"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w:t>
            </w:r>
          </w:p>
        </w:tc>
        <w:tc>
          <w:tcPr>
            <w:tcW w:w="1229" w:type="dxa"/>
            <w:tcBorders>
              <w:bottom w:val="nil"/>
            </w:tcBorders>
          </w:tcPr>
          <w:p w14:paraId="0B5AFE14" w14:textId="73D57C52"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1</w:t>
            </w:r>
          </w:p>
        </w:tc>
      </w:tr>
      <w:tr w:rsidR="00DC665A" w14:paraId="16D23C64"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nil"/>
              <w:bottom w:val="single" w:sz="4" w:space="0" w:color="000000" w:themeColor="text1"/>
            </w:tcBorders>
          </w:tcPr>
          <w:p w14:paraId="5CF011D3" w14:textId="600F4668" w:rsidR="00DC665A" w:rsidRDefault="00DC665A" w:rsidP="00EC5D88">
            <w:pPr>
              <w:pStyle w:val="TabellHode-rad"/>
            </w:pPr>
            <w:r>
              <w:rPr>
                <w:noProof/>
              </w:rPr>
              <w:t>Spart tid som følge av enklere løsning, per dag</w:t>
            </w:r>
          </w:p>
        </w:tc>
        <w:tc>
          <w:tcPr>
            <w:tcW w:w="1228" w:type="dxa"/>
            <w:tcBorders>
              <w:top w:val="nil"/>
              <w:bottom w:val="single" w:sz="4" w:space="0" w:color="000000" w:themeColor="text1"/>
            </w:tcBorders>
          </w:tcPr>
          <w:p w14:paraId="00E8BADA" w14:textId="450CDDEC"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30 min</w:t>
            </w:r>
          </w:p>
        </w:tc>
        <w:tc>
          <w:tcPr>
            <w:tcW w:w="1228" w:type="dxa"/>
            <w:tcBorders>
              <w:top w:val="nil"/>
              <w:bottom w:val="single" w:sz="4" w:space="0" w:color="000000" w:themeColor="text1"/>
            </w:tcBorders>
          </w:tcPr>
          <w:p w14:paraId="7B54DF96" w14:textId="19AA6DEB"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45 min</w:t>
            </w:r>
          </w:p>
        </w:tc>
        <w:tc>
          <w:tcPr>
            <w:tcW w:w="1229" w:type="dxa"/>
            <w:tcBorders>
              <w:top w:val="nil"/>
              <w:bottom w:val="single" w:sz="4" w:space="0" w:color="000000" w:themeColor="text1"/>
            </w:tcBorders>
          </w:tcPr>
          <w:p w14:paraId="021265A6" w14:textId="3A479947" w:rsidR="00DC665A" w:rsidRDefault="00DC665A" w:rsidP="005F58A9">
            <w:pPr>
              <w:cnfStyle w:val="000000000000" w:firstRow="0" w:lastRow="0" w:firstColumn="0" w:lastColumn="0" w:oddVBand="0" w:evenVBand="0" w:oddHBand="0" w:evenHBand="0" w:firstRowFirstColumn="0" w:firstRowLastColumn="0" w:lastRowFirstColumn="0" w:lastRowLastColumn="0"/>
            </w:pPr>
            <w:r>
              <w:rPr>
                <w:noProof/>
              </w:rPr>
              <w:t>60 min</w:t>
            </w:r>
          </w:p>
        </w:tc>
      </w:tr>
      <w:tr w:rsidR="00DC665A" w:rsidRPr="00861171" w14:paraId="38424AC3"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bottom w:val="single" w:sz="4" w:space="0" w:color="000000" w:themeColor="text1"/>
            </w:tcBorders>
          </w:tcPr>
          <w:p w14:paraId="1A638CD1" w14:textId="134A29FF" w:rsidR="00DC665A" w:rsidRPr="00861171" w:rsidRDefault="00606F4F" w:rsidP="00EC5D88">
            <w:pPr>
              <w:pStyle w:val="TabellHode-rad"/>
              <w:rPr>
                <w:rStyle w:val="halvfet"/>
              </w:rPr>
            </w:pPr>
            <w:r w:rsidRPr="00861171">
              <w:rPr>
                <w:rStyle w:val="halvfet"/>
              </w:rPr>
              <w:t>Frigjort tid (målt i årsverk)</w:t>
            </w:r>
            <w:r w:rsidR="00ED0416" w:rsidRPr="00861171">
              <w:rPr>
                <w:rStyle w:val="halvfet"/>
              </w:rPr>
              <w:t>, audiografer</w:t>
            </w:r>
          </w:p>
        </w:tc>
        <w:tc>
          <w:tcPr>
            <w:tcW w:w="1228" w:type="dxa"/>
            <w:tcBorders>
              <w:top w:val="single" w:sz="4" w:space="0" w:color="000000" w:themeColor="text1"/>
              <w:bottom w:val="single" w:sz="4" w:space="0" w:color="000000" w:themeColor="text1"/>
            </w:tcBorders>
          </w:tcPr>
          <w:p w14:paraId="781DF927" w14:textId="32E393FC" w:rsidR="00DC665A" w:rsidRPr="00861171" w:rsidRDefault="00DC665A"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10</w:t>
            </w:r>
          </w:p>
        </w:tc>
        <w:tc>
          <w:tcPr>
            <w:tcW w:w="1228" w:type="dxa"/>
            <w:tcBorders>
              <w:top w:val="single" w:sz="4" w:space="0" w:color="000000" w:themeColor="text1"/>
              <w:bottom w:val="single" w:sz="4" w:space="0" w:color="000000" w:themeColor="text1"/>
            </w:tcBorders>
          </w:tcPr>
          <w:p w14:paraId="30EC3518" w14:textId="5FB0F0D4" w:rsidR="00DC665A" w:rsidRPr="00861171" w:rsidRDefault="00DC665A"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15</w:t>
            </w:r>
          </w:p>
        </w:tc>
        <w:tc>
          <w:tcPr>
            <w:tcW w:w="1229" w:type="dxa"/>
            <w:tcBorders>
              <w:top w:val="single" w:sz="4" w:space="0" w:color="000000" w:themeColor="text1"/>
              <w:bottom w:val="single" w:sz="4" w:space="0" w:color="000000" w:themeColor="text1"/>
            </w:tcBorders>
          </w:tcPr>
          <w:p w14:paraId="70BDB128" w14:textId="464D145C" w:rsidR="00DC665A" w:rsidRPr="00861171" w:rsidRDefault="001643F4"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20</w:t>
            </w:r>
          </w:p>
        </w:tc>
      </w:tr>
      <w:tr w:rsidR="00C735E0" w:rsidRPr="00861171" w14:paraId="38326B02"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tcBorders>
          </w:tcPr>
          <w:p w14:paraId="623ADECC" w14:textId="6F212023" w:rsidR="00C735E0" w:rsidRPr="00861171" w:rsidRDefault="00C735E0" w:rsidP="00EC5D88">
            <w:pPr>
              <w:pStyle w:val="TabellHode-kolonne"/>
              <w:rPr>
                <w:rStyle w:val="halvfet"/>
              </w:rPr>
            </w:pPr>
            <w:r w:rsidRPr="00861171">
              <w:rPr>
                <w:rStyle w:val="halvfet"/>
              </w:rPr>
              <w:t>ØNH-leger</w:t>
            </w:r>
          </w:p>
        </w:tc>
        <w:tc>
          <w:tcPr>
            <w:tcW w:w="1228" w:type="dxa"/>
            <w:tcBorders>
              <w:top w:val="single" w:sz="4" w:space="0" w:color="000000" w:themeColor="text1"/>
            </w:tcBorders>
          </w:tcPr>
          <w:p w14:paraId="07822EA6" w14:textId="48FBC46E"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28" w:type="dxa"/>
            <w:tcBorders>
              <w:top w:val="single" w:sz="4" w:space="0" w:color="000000" w:themeColor="text1"/>
            </w:tcBorders>
          </w:tcPr>
          <w:p w14:paraId="2844576B" w14:textId="7DAB7E08"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29" w:type="dxa"/>
            <w:tcBorders>
              <w:top w:val="single" w:sz="4" w:space="0" w:color="000000" w:themeColor="text1"/>
            </w:tcBorders>
          </w:tcPr>
          <w:p w14:paraId="60DA77CA" w14:textId="370F0373"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35E0" w14:paraId="54DAD2AE" w14:textId="77777777" w:rsidTr="005F58A9">
        <w:tc>
          <w:tcPr>
            <w:cnfStyle w:val="001000000000" w:firstRow="0" w:lastRow="0" w:firstColumn="1" w:lastColumn="0" w:oddVBand="0" w:evenVBand="0" w:oddHBand="0" w:evenHBand="0" w:firstRowFirstColumn="0" w:firstRowLastColumn="0" w:lastRowFirstColumn="0" w:lastRowLastColumn="0"/>
            <w:tcW w:w="5387" w:type="dxa"/>
          </w:tcPr>
          <w:p w14:paraId="7C23F28A" w14:textId="64DAE49C" w:rsidR="00C735E0" w:rsidRDefault="00C735E0" w:rsidP="00EC5D88">
            <w:pPr>
              <w:pStyle w:val="TabellHode-rad"/>
            </w:pPr>
            <w:r>
              <w:rPr>
                <w:noProof/>
              </w:rPr>
              <w:t>Årsverk</w:t>
            </w:r>
          </w:p>
        </w:tc>
        <w:tc>
          <w:tcPr>
            <w:tcW w:w="1228" w:type="dxa"/>
          </w:tcPr>
          <w:p w14:paraId="0A1CA334" w14:textId="3C81254A"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150</w:t>
            </w:r>
          </w:p>
        </w:tc>
        <w:tc>
          <w:tcPr>
            <w:tcW w:w="1228" w:type="dxa"/>
          </w:tcPr>
          <w:p w14:paraId="07ADBA2A" w14:textId="418061F2"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150</w:t>
            </w:r>
          </w:p>
        </w:tc>
        <w:tc>
          <w:tcPr>
            <w:tcW w:w="1229" w:type="dxa"/>
          </w:tcPr>
          <w:p w14:paraId="2ECBA08B" w14:textId="753A677D"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150</w:t>
            </w:r>
          </w:p>
        </w:tc>
      </w:tr>
      <w:tr w:rsidR="00C735E0" w14:paraId="6B76783D" w14:textId="77777777" w:rsidTr="005F58A9">
        <w:tc>
          <w:tcPr>
            <w:cnfStyle w:val="001000000000" w:firstRow="0" w:lastRow="0" w:firstColumn="1" w:lastColumn="0" w:oddVBand="0" w:evenVBand="0" w:oddHBand="0" w:evenHBand="0" w:firstRowFirstColumn="0" w:firstRowLastColumn="0" w:lastRowFirstColumn="0" w:lastRowLastColumn="0"/>
            <w:tcW w:w="5387" w:type="dxa"/>
          </w:tcPr>
          <w:p w14:paraId="17134B33" w14:textId="5CA119CC" w:rsidR="00C735E0" w:rsidRDefault="00C735E0" w:rsidP="00EC5D88">
            <w:pPr>
              <w:pStyle w:val="TabellHode-rad"/>
            </w:pPr>
            <w:r>
              <w:rPr>
                <w:noProof/>
              </w:rPr>
              <w:t>Besparelse per pasient</w:t>
            </w:r>
          </w:p>
        </w:tc>
        <w:tc>
          <w:tcPr>
            <w:tcW w:w="1228" w:type="dxa"/>
          </w:tcPr>
          <w:p w14:paraId="5A38979A" w14:textId="2B679CD3"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5 min</w:t>
            </w:r>
          </w:p>
        </w:tc>
        <w:tc>
          <w:tcPr>
            <w:tcW w:w="1228" w:type="dxa"/>
          </w:tcPr>
          <w:p w14:paraId="481CD200" w14:textId="40F80BD7"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8 min</w:t>
            </w:r>
          </w:p>
        </w:tc>
        <w:tc>
          <w:tcPr>
            <w:tcW w:w="1229" w:type="dxa"/>
          </w:tcPr>
          <w:p w14:paraId="14B128CA" w14:textId="06EB11FF"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10 min</w:t>
            </w:r>
          </w:p>
        </w:tc>
      </w:tr>
      <w:tr w:rsidR="00C735E0" w14:paraId="5D4A722A"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4F9712A3" w14:textId="031E23C8" w:rsidR="00C735E0" w:rsidRDefault="00C735E0" w:rsidP="00EC5D88">
            <w:pPr>
              <w:pStyle w:val="TabellHode-rad"/>
            </w:pPr>
            <w:r>
              <w:rPr>
                <w:noProof/>
              </w:rPr>
              <w:t>Antall pasienter ØNH-leger har som utløser søknad, per dag</w:t>
            </w:r>
          </w:p>
        </w:tc>
        <w:tc>
          <w:tcPr>
            <w:tcW w:w="1228" w:type="dxa"/>
            <w:tcBorders>
              <w:bottom w:val="nil"/>
            </w:tcBorders>
          </w:tcPr>
          <w:p w14:paraId="71B2E355" w14:textId="364F4F5A"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2</w:t>
            </w:r>
          </w:p>
        </w:tc>
        <w:tc>
          <w:tcPr>
            <w:tcW w:w="1228" w:type="dxa"/>
            <w:tcBorders>
              <w:bottom w:val="nil"/>
            </w:tcBorders>
          </w:tcPr>
          <w:p w14:paraId="76C83833" w14:textId="1BA4032C"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3</w:t>
            </w:r>
          </w:p>
        </w:tc>
        <w:tc>
          <w:tcPr>
            <w:tcW w:w="1229" w:type="dxa"/>
            <w:tcBorders>
              <w:bottom w:val="nil"/>
            </w:tcBorders>
          </w:tcPr>
          <w:p w14:paraId="7A20F456" w14:textId="7E1A606F"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4</w:t>
            </w:r>
          </w:p>
        </w:tc>
      </w:tr>
      <w:tr w:rsidR="00C735E0" w14:paraId="15DA3620"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nil"/>
              <w:bottom w:val="single" w:sz="4" w:space="0" w:color="000000" w:themeColor="text1"/>
            </w:tcBorders>
          </w:tcPr>
          <w:p w14:paraId="2D7DAF7C" w14:textId="54F27E08" w:rsidR="00C735E0" w:rsidRDefault="00C735E0" w:rsidP="00EC5D88">
            <w:pPr>
              <w:pStyle w:val="TabellHode-rad"/>
            </w:pPr>
            <w:r>
              <w:rPr>
                <w:noProof/>
              </w:rPr>
              <w:t>Besparelse per dag</w:t>
            </w:r>
          </w:p>
        </w:tc>
        <w:tc>
          <w:tcPr>
            <w:tcW w:w="1228" w:type="dxa"/>
            <w:tcBorders>
              <w:top w:val="nil"/>
              <w:bottom w:val="single" w:sz="4" w:space="0" w:color="000000" w:themeColor="text1"/>
            </w:tcBorders>
          </w:tcPr>
          <w:p w14:paraId="49C1F96B" w14:textId="75D9CE8C"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 xml:space="preserve">10 min </w:t>
            </w:r>
          </w:p>
        </w:tc>
        <w:tc>
          <w:tcPr>
            <w:tcW w:w="1228" w:type="dxa"/>
            <w:tcBorders>
              <w:top w:val="nil"/>
              <w:bottom w:val="single" w:sz="4" w:space="0" w:color="000000" w:themeColor="text1"/>
            </w:tcBorders>
          </w:tcPr>
          <w:p w14:paraId="318A61C0" w14:textId="589AD91E"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2</w:t>
            </w:r>
            <w:r w:rsidR="00C77B94">
              <w:rPr>
                <w:noProof/>
              </w:rPr>
              <w:t>4</w:t>
            </w:r>
            <w:r>
              <w:rPr>
                <w:noProof/>
              </w:rPr>
              <w:t xml:space="preserve"> min</w:t>
            </w:r>
          </w:p>
        </w:tc>
        <w:tc>
          <w:tcPr>
            <w:tcW w:w="1229" w:type="dxa"/>
            <w:tcBorders>
              <w:top w:val="nil"/>
              <w:bottom w:val="single" w:sz="4" w:space="0" w:color="000000" w:themeColor="text1"/>
            </w:tcBorders>
          </w:tcPr>
          <w:p w14:paraId="24D4E176" w14:textId="068BDE1D"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40 min</w:t>
            </w:r>
          </w:p>
        </w:tc>
      </w:tr>
      <w:tr w:rsidR="00C735E0" w14:paraId="6267C386"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bottom w:val="single" w:sz="4" w:space="0" w:color="000000" w:themeColor="text1"/>
            </w:tcBorders>
          </w:tcPr>
          <w:p w14:paraId="54D576EC" w14:textId="086C55F8" w:rsidR="00C735E0" w:rsidRPr="00861171" w:rsidRDefault="00606F4F" w:rsidP="00EC5D88">
            <w:pPr>
              <w:pStyle w:val="TabellHode-rad"/>
              <w:rPr>
                <w:rStyle w:val="halvfet"/>
              </w:rPr>
            </w:pPr>
            <w:r w:rsidRPr="00861171">
              <w:rPr>
                <w:rStyle w:val="halvfet"/>
              </w:rPr>
              <w:t>Frigjort tid (målt i årsverk)</w:t>
            </w:r>
            <w:r w:rsidR="00ED0416" w:rsidRPr="00861171">
              <w:rPr>
                <w:rStyle w:val="halvfet"/>
              </w:rPr>
              <w:t>, ØNH-leger</w:t>
            </w:r>
          </w:p>
        </w:tc>
        <w:tc>
          <w:tcPr>
            <w:tcW w:w="1228" w:type="dxa"/>
            <w:tcBorders>
              <w:top w:val="single" w:sz="4" w:space="0" w:color="000000" w:themeColor="text1"/>
              <w:bottom w:val="single" w:sz="4" w:space="0" w:color="000000" w:themeColor="text1"/>
            </w:tcBorders>
          </w:tcPr>
          <w:p w14:paraId="1C401713" w14:textId="263AF8C3" w:rsidR="00C735E0" w:rsidRPr="00861171" w:rsidRDefault="00970FA7"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w:t>
            </w:r>
          </w:p>
        </w:tc>
        <w:tc>
          <w:tcPr>
            <w:tcW w:w="1228" w:type="dxa"/>
            <w:tcBorders>
              <w:top w:val="single" w:sz="4" w:space="0" w:color="000000" w:themeColor="text1"/>
              <w:bottom w:val="single" w:sz="4" w:space="0" w:color="000000" w:themeColor="text1"/>
            </w:tcBorders>
          </w:tcPr>
          <w:p w14:paraId="61C1F77C" w14:textId="480E059B" w:rsidR="00C735E0" w:rsidRPr="00861171" w:rsidRDefault="00970FA7"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w:t>
            </w:r>
          </w:p>
        </w:tc>
        <w:tc>
          <w:tcPr>
            <w:tcW w:w="1229" w:type="dxa"/>
            <w:tcBorders>
              <w:top w:val="single" w:sz="4" w:space="0" w:color="000000" w:themeColor="text1"/>
              <w:bottom w:val="single" w:sz="4" w:space="0" w:color="000000" w:themeColor="text1"/>
            </w:tcBorders>
          </w:tcPr>
          <w:p w14:paraId="69404A1A" w14:textId="6BF122CA" w:rsidR="00C735E0" w:rsidRPr="00861171" w:rsidRDefault="00970FA7"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14</w:t>
            </w:r>
          </w:p>
        </w:tc>
      </w:tr>
      <w:tr w:rsidR="00C735E0" w14:paraId="484B465D"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tcBorders>
          </w:tcPr>
          <w:p w14:paraId="78E951D4" w14:textId="58B61A31" w:rsidR="00C735E0" w:rsidRPr="00861171" w:rsidRDefault="00C735E0" w:rsidP="0099500D">
            <w:pPr>
              <w:pStyle w:val="TabellHode-kolonne"/>
              <w:rPr>
                <w:rStyle w:val="halvfet"/>
              </w:rPr>
            </w:pPr>
            <w:r w:rsidRPr="00861171">
              <w:rPr>
                <w:rStyle w:val="halvfet"/>
              </w:rPr>
              <w:lastRenderedPageBreak/>
              <w:t>Helsesekretærer</w:t>
            </w:r>
          </w:p>
        </w:tc>
        <w:tc>
          <w:tcPr>
            <w:tcW w:w="1228" w:type="dxa"/>
            <w:tcBorders>
              <w:top w:val="single" w:sz="4" w:space="0" w:color="000000" w:themeColor="text1"/>
            </w:tcBorders>
          </w:tcPr>
          <w:p w14:paraId="29F51EF7" w14:textId="6072611E"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28" w:type="dxa"/>
            <w:tcBorders>
              <w:top w:val="single" w:sz="4" w:space="0" w:color="000000" w:themeColor="text1"/>
            </w:tcBorders>
          </w:tcPr>
          <w:p w14:paraId="3BB1A167" w14:textId="1F0499B6"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29" w:type="dxa"/>
            <w:tcBorders>
              <w:top w:val="single" w:sz="4" w:space="0" w:color="000000" w:themeColor="text1"/>
            </w:tcBorders>
          </w:tcPr>
          <w:p w14:paraId="2889C4AF" w14:textId="0E899E7B" w:rsidR="00C735E0" w:rsidRPr="00861171" w:rsidRDefault="00C735E0"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735E0" w14:paraId="031C7A98"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11F90131" w14:textId="5D17B253" w:rsidR="00C735E0" w:rsidRDefault="00C735E0" w:rsidP="00EC5D88">
            <w:pPr>
              <w:pStyle w:val="TabellHode-rad"/>
            </w:pPr>
            <w:r>
              <w:rPr>
                <w:noProof/>
              </w:rPr>
              <w:t>Årsverk</w:t>
            </w:r>
          </w:p>
        </w:tc>
        <w:tc>
          <w:tcPr>
            <w:tcW w:w="1228" w:type="dxa"/>
            <w:tcBorders>
              <w:bottom w:val="nil"/>
            </w:tcBorders>
          </w:tcPr>
          <w:p w14:paraId="18AF7338" w14:textId="712102E6"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113</w:t>
            </w:r>
          </w:p>
        </w:tc>
        <w:tc>
          <w:tcPr>
            <w:tcW w:w="1228" w:type="dxa"/>
            <w:tcBorders>
              <w:bottom w:val="nil"/>
            </w:tcBorders>
          </w:tcPr>
          <w:p w14:paraId="1DE3EA96" w14:textId="00910B8E" w:rsidR="00C735E0" w:rsidRDefault="00B06A77" w:rsidP="005F58A9">
            <w:pPr>
              <w:cnfStyle w:val="000000000000" w:firstRow="0" w:lastRow="0" w:firstColumn="0" w:lastColumn="0" w:oddVBand="0" w:evenVBand="0" w:oddHBand="0" w:evenHBand="0" w:firstRowFirstColumn="0" w:firstRowLastColumn="0" w:lastRowFirstColumn="0" w:lastRowLastColumn="0"/>
            </w:pPr>
            <w:r>
              <w:rPr>
                <w:noProof/>
              </w:rPr>
              <w:t>113</w:t>
            </w:r>
          </w:p>
        </w:tc>
        <w:tc>
          <w:tcPr>
            <w:tcW w:w="1229" w:type="dxa"/>
            <w:tcBorders>
              <w:bottom w:val="nil"/>
            </w:tcBorders>
          </w:tcPr>
          <w:p w14:paraId="4BAB3BA8" w14:textId="3614F59F"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113</w:t>
            </w:r>
          </w:p>
        </w:tc>
      </w:tr>
      <w:tr w:rsidR="00C735E0" w14:paraId="1FE3CC3D"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nil"/>
              <w:bottom w:val="single" w:sz="4" w:space="0" w:color="000000" w:themeColor="text1"/>
            </w:tcBorders>
          </w:tcPr>
          <w:p w14:paraId="5FB8B5E2" w14:textId="5D1FA7C8" w:rsidR="00C735E0" w:rsidRDefault="00C735E0" w:rsidP="00EC5D88">
            <w:pPr>
              <w:pStyle w:val="TabellHode-rad"/>
            </w:pPr>
            <w:r>
              <w:rPr>
                <w:noProof/>
              </w:rPr>
              <w:t>Besparelse per dag</w:t>
            </w:r>
          </w:p>
        </w:tc>
        <w:tc>
          <w:tcPr>
            <w:tcW w:w="1228" w:type="dxa"/>
            <w:tcBorders>
              <w:top w:val="nil"/>
              <w:bottom w:val="single" w:sz="4" w:space="0" w:color="000000" w:themeColor="text1"/>
            </w:tcBorders>
          </w:tcPr>
          <w:p w14:paraId="4C268335" w14:textId="66AD65E8"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30</w:t>
            </w:r>
            <w:r w:rsidR="00086A43">
              <w:rPr>
                <w:noProof/>
              </w:rPr>
              <w:t xml:space="preserve"> min</w:t>
            </w:r>
          </w:p>
        </w:tc>
        <w:tc>
          <w:tcPr>
            <w:tcW w:w="1228" w:type="dxa"/>
            <w:tcBorders>
              <w:top w:val="nil"/>
              <w:bottom w:val="single" w:sz="4" w:space="0" w:color="000000" w:themeColor="text1"/>
            </w:tcBorders>
          </w:tcPr>
          <w:p w14:paraId="7C845580" w14:textId="0E2BE629"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45</w:t>
            </w:r>
            <w:r w:rsidR="00086A43">
              <w:rPr>
                <w:noProof/>
              </w:rPr>
              <w:t xml:space="preserve"> min</w:t>
            </w:r>
          </w:p>
        </w:tc>
        <w:tc>
          <w:tcPr>
            <w:tcW w:w="1229" w:type="dxa"/>
            <w:tcBorders>
              <w:top w:val="nil"/>
              <w:bottom w:val="single" w:sz="4" w:space="0" w:color="000000" w:themeColor="text1"/>
            </w:tcBorders>
          </w:tcPr>
          <w:p w14:paraId="7BD11A1D" w14:textId="40004A1C" w:rsidR="00C735E0" w:rsidRDefault="00C735E0" w:rsidP="005F58A9">
            <w:pPr>
              <w:cnfStyle w:val="000000000000" w:firstRow="0" w:lastRow="0" w:firstColumn="0" w:lastColumn="0" w:oddVBand="0" w:evenVBand="0" w:oddHBand="0" w:evenHBand="0" w:firstRowFirstColumn="0" w:firstRowLastColumn="0" w:lastRowFirstColumn="0" w:lastRowLastColumn="0"/>
            </w:pPr>
            <w:r>
              <w:rPr>
                <w:noProof/>
              </w:rPr>
              <w:t>60</w:t>
            </w:r>
            <w:r w:rsidR="00086A43">
              <w:rPr>
                <w:noProof/>
              </w:rPr>
              <w:t xml:space="preserve"> min</w:t>
            </w:r>
          </w:p>
        </w:tc>
      </w:tr>
      <w:tr w:rsidR="00C735E0" w14:paraId="6A17B0A8"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bottom w:val="single" w:sz="4" w:space="0" w:color="000000" w:themeColor="text1"/>
            </w:tcBorders>
          </w:tcPr>
          <w:p w14:paraId="25EEBFA0" w14:textId="519C5DB7" w:rsidR="00C735E0" w:rsidRPr="00861171" w:rsidRDefault="00D3099A" w:rsidP="00EC5D88">
            <w:pPr>
              <w:pStyle w:val="TabellHode-rad"/>
              <w:rPr>
                <w:rStyle w:val="halvfet"/>
              </w:rPr>
            </w:pPr>
            <w:r w:rsidRPr="00861171">
              <w:rPr>
                <w:rStyle w:val="halvfet"/>
              </w:rPr>
              <w:t>Frigjort tid (målt i årsverk)</w:t>
            </w:r>
            <w:r w:rsidR="00ED0416" w:rsidRPr="00861171">
              <w:rPr>
                <w:rStyle w:val="halvfet"/>
              </w:rPr>
              <w:t>, helsesekretærer</w:t>
            </w:r>
          </w:p>
        </w:tc>
        <w:tc>
          <w:tcPr>
            <w:tcW w:w="1228" w:type="dxa"/>
            <w:tcBorders>
              <w:top w:val="single" w:sz="4" w:space="0" w:color="000000" w:themeColor="text1"/>
              <w:bottom w:val="single" w:sz="4" w:space="0" w:color="000000" w:themeColor="text1"/>
            </w:tcBorders>
          </w:tcPr>
          <w:p w14:paraId="533A28F4" w14:textId="05964825" w:rsidR="00C735E0" w:rsidRPr="00861171" w:rsidRDefault="00970FA7"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w:t>
            </w:r>
          </w:p>
        </w:tc>
        <w:tc>
          <w:tcPr>
            <w:tcW w:w="1228" w:type="dxa"/>
            <w:tcBorders>
              <w:top w:val="single" w:sz="4" w:space="0" w:color="000000" w:themeColor="text1"/>
              <w:bottom w:val="single" w:sz="4" w:space="0" w:color="000000" w:themeColor="text1"/>
            </w:tcBorders>
          </w:tcPr>
          <w:p w14:paraId="7941EB95" w14:textId="1DB0511F" w:rsidR="00C735E0" w:rsidRPr="00861171" w:rsidRDefault="00C735E0"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11</w:t>
            </w:r>
          </w:p>
        </w:tc>
        <w:tc>
          <w:tcPr>
            <w:tcW w:w="1229" w:type="dxa"/>
            <w:tcBorders>
              <w:top w:val="single" w:sz="4" w:space="0" w:color="000000" w:themeColor="text1"/>
              <w:bottom w:val="single" w:sz="4" w:space="0" w:color="000000" w:themeColor="text1"/>
            </w:tcBorders>
          </w:tcPr>
          <w:p w14:paraId="70F7B640" w14:textId="1024DE3E" w:rsidR="00C735E0" w:rsidRPr="00861171" w:rsidRDefault="00C735E0"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15</w:t>
            </w:r>
          </w:p>
        </w:tc>
      </w:tr>
      <w:tr w:rsidR="00C735E0" w14:paraId="6B20E5E3" w14:textId="77777777" w:rsidTr="005F58A9">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0000" w:themeColor="text1"/>
            </w:tcBorders>
            <w:shd w:val="clear" w:color="auto" w:fill="BFE2F8" w:themeFill="accent1" w:themeFillTint="33"/>
          </w:tcPr>
          <w:p w14:paraId="34783EC1" w14:textId="330EA19D" w:rsidR="00C735E0" w:rsidRPr="00861171" w:rsidRDefault="00C735E0" w:rsidP="00EC5D88">
            <w:pPr>
              <w:pStyle w:val="TabellHode-rad"/>
              <w:rPr>
                <w:rStyle w:val="halvfet"/>
              </w:rPr>
            </w:pPr>
            <w:r w:rsidRPr="00861171">
              <w:rPr>
                <w:rStyle w:val="halvfet"/>
              </w:rPr>
              <w:t xml:space="preserve">Totalt </w:t>
            </w:r>
            <w:r w:rsidR="00606F4F" w:rsidRPr="00861171">
              <w:rPr>
                <w:rStyle w:val="halvfet"/>
              </w:rPr>
              <w:t>frigjort tid (målt i årsverk)</w:t>
            </w:r>
          </w:p>
        </w:tc>
        <w:tc>
          <w:tcPr>
            <w:tcW w:w="1228" w:type="dxa"/>
            <w:tcBorders>
              <w:top w:val="single" w:sz="4" w:space="0" w:color="000000" w:themeColor="text1"/>
            </w:tcBorders>
            <w:shd w:val="clear" w:color="auto" w:fill="BFE2F8" w:themeFill="accent1" w:themeFillTint="33"/>
          </w:tcPr>
          <w:p w14:paraId="040C39AC" w14:textId="399B5DFF" w:rsidR="00C735E0" w:rsidRPr="00861171" w:rsidRDefault="00A1763E"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w:t>
            </w:r>
            <w:r w:rsidR="00620FBD" w:rsidRPr="00861171">
              <w:rPr>
                <w:rStyle w:val="halvfet"/>
              </w:rPr>
              <w:t>1</w:t>
            </w:r>
          </w:p>
        </w:tc>
        <w:tc>
          <w:tcPr>
            <w:tcW w:w="1228" w:type="dxa"/>
            <w:tcBorders>
              <w:top w:val="single" w:sz="4" w:space="0" w:color="000000" w:themeColor="text1"/>
            </w:tcBorders>
            <w:shd w:val="clear" w:color="auto" w:fill="BFE2F8" w:themeFill="accent1" w:themeFillTint="33"/>
          </w:tcPr>
          <w:p w14:paraId="640D40DE" w14:textId="60C902A6" w:rsidR="00C735E0" w:rsidRPr="00861171" w:rsidRDefault="00620FBD"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35</w:t>
            </w:r>
          </w:p>
        </w:tc>
        <w:tc>
          <w:tcPr>
            <w:tcW w:w="1229" w:type="dxa"/>
            <w:tcBorders>
              <w:top w:val="single" w:sz="4" w:space="0" w:color="000000" w:themeColor="text1"/>
            </w:tcBorders>
            <w:shd w:val="clear" w:color="auto" w:fill="BFE2F8" w:themeFill="accent1" w:themeFillTint="33"/>
          </w:tcPr>
          <w:p w14:paraId="6B7E6621" w14:textId="659040E3" w:rsidR="00C735E0" w:rsidRPr="00861171" w:rsidRDefault="00620FBD"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49</w:t>
            </w:r>
          </w:p>
        </w:tc>
      </w:tr>
    </w:tbl>
    <w:p w14:paraId="3E34E6A7" w14:textId="77777777" w:rsidR="00B817A3" w:rsidRDefault="008B5C01" w:rsidP="0099500D">
      <w:pPr>
        <w:pStyle w:val="Note"/>
      </w:pPr>
      <w:r>
        <w:t>Merk:</w:t>
      </w:r>
      <w:r w:rsidR="00DC665A">
        <w:t xml:space="preserve"> Vi har blitt informert om at det jobber rundt 120 audiografer i avtalepraksis, og at </w:t>
      </w:r>
      <w:r w:rsidR="007A187D">
        <w:t xml:space="preserve">disse utgjør </w:t>
      </w:r>
      <w:r w:rsidR="00DC665A">
        <w:t xml:space="preserve">80 prosent av </w:t>
      </w:r>
      <w:r w:rsidR="007A187D">
        <w:t xml:space="preserve">alle </w:t>
      </w:r>
      <w:r w:rsidR="00DC665A">
        <w:t>audiografene. Vi legger derfor til grunn at det er 150 audiografer og tilsvarende antall ØNH-leger. Videre antar vi at det er i underkant av en helsesekretær per ØNH-lege/audiograf, og legger til grunn at det er 3 sekretærer for hver 4. ØNH-lege/audiograf. Tidsbesparelser</w:t>
      </w:r>
      <w:r w:rsidR="007E22EC">
        <w:t xml:space="preserve"> er basert på samtaler med ØNH-leger i avtalepraksis.</w:t>
      </w:r>
    </w:p>
    <w:p w14:paraId="7B8C6532" w14:textId="412B8909" w:rsidR="00AB371C" w:rsidRDefault="00660C1C" w:rsidP="0099500D">
      <w:pPr>
        <w:pStyle w:val="avsnitt-undertittel"/>
      </w:pPr>
      <w:r>
        <w:t>Forbedr</w:t>
      </w:r>
      <w:r w:rsidR="00946947">
        <w:t>e</w:t>
      </w:r>
      <w:r>
        <w:t xml:space="preserve"> IT-system</w:t>
      </w:r>
      <w:r w:rsidR="00235CD9">
        <w:t xml:space="preserve"> (brukergrensesnitt og integrering)</w:t>
      </w:r>
    </w:p>
    <w:p w14:paraId="74363EA9" w14:textId="77777777" w:rsidR="00B817A3" w:rsidRDefault="00630D6A" w:rsidP="00630D6A">
      <w:r w:rsidRPr="00E77CCC">
        <w:t>Effektive IT-systemer er avgjørende for å redusere unødvendig tidsbruk knyttet til dokumentasjon</w:t>
      </w:r>
      <w:r w:rsidR="000C2158">
        <w:t xml:space="preserve"> og rapportering. </w:t>
      </w:r>
      <w:r w:rsidR="0071733E">
        <w:t>Flere helsepersonell</w:t>
      </w:r>
      <w:r w:rsidRPr="00E77CCC">
        <w:t xml:space="preserve"> opplever i dag</w:t>
      </w:r>
      <w:r w:rsidR="000C2158">
        <w:t xml:space="preserve"> </w:t>
      </w:r>
      <w:r w:rsidR="0030085A">
        <w:t xml:space="preserve">systemene som </w:t>
      </w:r>
      <w:r w:rsidR="000C2158">
        <w:t xml:space="preserve">lite brukervennlige og </w:t>
      </w:r>
      <w:r w:rsidR="00467316">
        <w:t>lite</w:t>
      </w:r>
      <w:r w:rsidR="000C2158">
        <w:t xml:space="preserve"> </w:t>
      </w:r>
      <w:r w:rsidR="000C2158" w:rsidRPr="00F668E3">
        <w:t>integrerte</w:t>
      </w:r>
      <w:r w:rsidR="00E6179C" w:rsidRPr="00F668E3">
        <w:t xml:space="preserve"> og at de</w:t>
      </w:r>
      <w:r w:rsidR="006F3C11" w:rsidRPr="00F668E3">
        <w:t>tte øker tidsbruken</w:t>
      </w:r>
      <w:r w:rsidRPr="00F668E3">
        <w:t xml:space="preserve"> i </w:t>
      </w:r>
      <w:r w:rsidR="006F3C11" w:rsidRPr="00F668E3">
        <w:t>arbeidshverdagen</w:t>
      </w:r>
      <w:r w:rsidRPr="00F668E3">
        <w:t>.</w:t>
      </w:r>
    </w:p>
    <w:p w14:paraId="409D350C" w14:textId="4F6BC375" w:rsidR="00630D6A" w:rsidRPr="00F668E3" w:rsidRDefault="00630D6A" w:rsidP="00630D6A">
      <w:r w:rsidRPr="00F668E3">
        <w:t xml:space="preserve">Bedre grensesnitt og samordning mellom IT-systemer kan sikre at informasjon flyter </w:t>
      </w:r>
      <w:r w:rsidR="001C5299" w:rsidRPr="00F668E3">
        <w:t>bedre</w:t>
      </w:r>
      <w:r w:rsidRPr="00F668E3">
        <w:t xml:space="preserve"> mellom pasientjournaler, laboratoriedatasystemer og andre plattformer</w:t>
      </w:r>
      <w:r w:rsidR="00575311" w:rsidRPr="00F668E3">
        <w:t>.</w:t>
      </w:r>
      <w:r w:rsidR="00967C3C" w:rsidRPr="00F668E3">
        <w:t xml:space="preserve"> Dette sikrer at </w:t>
      </w:r>
      <w:r w:rsidRPr="00F668E3">
        <w:t xml:space="preserve">opplysninger </w:t>
      </w:r>
      <w:r w:rsidR="00E77CCC" w:rsidRPr="00F668E3">
        <w:t>rapporteres kun en gang og er</w:t>
      </w:r>
      <w:r w:rsidRPr="00F668E3">
        <w:t xml:space="preserve"> konsistente og lett tilgjengelige på tvers av plattformer</w:t>
      </w:r>
      <w:r w:rsidR="00167D53" w:rsidRPr="00F668E3">
        <w:t>.</w:t>
      </w:r>
    </w:p>
    <w:p w14:paraId="000566E2" w14:textId="3E682916" w:rsidR="00F743EF" w:rsidRPr="00F668E3" w:rsidRDefault="00524A41" w:rsidP="0099500D">
      <w:pPr>
        <w:pStyle w:val="avsnitt-undertittel"/>
      </w:pPr>
      <w:r w:rsidRPr="00F668E3">
        <w:t>Datafangst til kvalitetsregistre og avvikssystem</w:t>
      </w:r>
    </w:p>
    <w:p w14:paraId="32ECE948" w14:textId="77777777" w:rsidR="00B817A3" w:rsidRDefault="001B7B9C" w:rsidP="001B7B9C">
      <w:r w:rsidRPr="00F668E3">
        <w:t>Automatisk datafangst til kvalitetsregist</w:t>
      </w:r>
      <w:r w:rsidR="000644AF" w:rsidRPr="00F668E3">
        <w:t xml:space="preserve">re </w:t>
      </w:r>
      <w:r w:rsidR="00524A41" w:rsidRPr="00F668E3">
        <w:t>og avvikssystem</w:t>
      </w:r>
      <w:r w:rsidR="000644AF" w:rsidRPr="00F668E3">
        <w:t xml:space="preserve"> </w:t>
      </w:r>
      <w:r w:rsidRPr="00F668E3">
        <w:t>kan sikre mer nøyaktige og oppdaterte rapporte</w:t>
      </w:r>
      <w:r w:rsidR="00E80E87" w:rsidRPr="00F668E3">
        <w:t xml:space="preserve">r. </w:t>
      </w:r>
      <w:r w:rsidR="00785F9C" w:rsidRPr="00F668E3">
        <w:t>Tiltaket</w:t>
      </w:r>
      <w:r w:rsidR="00E80E87" w:rsidRPr="00F668E3" w:rsidDel="00785F9C">
        <w:t xml:space="preserve"> </w:t>
      </w:r>
      <w:r w:rsidR="00785F9C" w:rsidRPr="00F668E3">
        <w:t xml:space="preserve">kan </w:t>
      </w:r>
      <w:r w:rsidR="00E80E87" w:rsidRPr="00F668E3">
        <w:t>redusere tidsbruk</w:t>
      </w:r>
      <w:r w:rsidR="00F90960" w:rsidRPr="00F668E3">
        <w:t xml:space="preserve"> </w:t>
      </w:r>
      <w:r w:rsidR="00E80E87" w:rsidRPr="00F668E3">
        <w:t xml:space="preserve">for rapportøren, </w:t>
      </w:r>
      <w:r w:rsidR="00F90960" w:rsidRPr="00F668E3">
        <w:t xml:space="preserve">men </w:t>
      </w:r>
      <w:r w:rsidR="00785F9C" w:rsidRPr="00F668E3">
        <w:t xml:space="preserve">kan </w:t>
      </w:r>
      <w:r w:rsidR="00F90960" w:rsidRPr="00F668E3">
        <w:t>også redusere tid som mottakeren/behandleren bruke</w:t>
      </w:r>
      <w:r w:rsidR="00785F9C" w:rsidRPr="00F668E3">
        <w:t>r</w:t>
      </w:r>
      <w:r w:rsidR="00F90960" w:rsidRPr="00F668E3">
        <w:t xml:space="preserve"> på å følge opp eventuell</w:t>
      </w:r>
      <w:r w:rsidR="00FE5CB5" w:rsidRPr="00F668E3">
        <w:t>e feil ved manuell rapportering.</w:t>
      </w:r>
    </w:p>
    <w:p w14:paraId="7BE273CB" w14:textId="600ECD75" w:rsidR="00B817A3" w:rsidRDefault="003D3E1D" w:rsidP="001B7B9C">
      <w:r w:rsidRPr="00F668E3">
        <w:t xml:space="preserve">Vi anslår at </w:t>
      </w:r>
      <w:r w:rsidR="00D7068F" w:rsidRPr="00F668E3">
        <w:t>automatis</w:t>
      </w:r>
      <w:r w:rsidR="00250388" w:rsidRPr="00F668E3">
        <w:t xml:space="preserve">ert datafangst til kvalitetsregister og avvikssystem kan frigjøre </w:t>
      </w:r>
      <w:r w:rsidR="00D3099A" w:rsidRPr="00F668E3">
        <w:t xml:space="preserve">tid tilsvarende </w:t>
      </w:r>
      <w:r w:rsidR="00250388" w:rsidRPr="00F668E3">
        <w:t xml:space="preserve">mellom </w:t>
      </w:r>
      <w:r w:rsidR="007A173E" w:rsidRPr="00F668E3">
        <w:t>68</w:t>
      </w:r>
      <w:r w:rsidR="00250388" w:rsidRPr="00F668E3">
        <w:t xml:space="preserve"> og </w:t>
      </w:r>
      <w:r w:rsidR="007A173E" w:rsidRPr="00F668E3">
        <w:t xml:space="preserve">260 </w:t>
      </w:r>
      <w:r w:rsidR="00250388" w:rsidRPr="00F668E3">
        <w:t>årsverk, og at dette primært påvirker sykeple</w:t>
      </w:r>
      <w:r w:rsidR="0030495C" w:rsidRPr="00F668E3">
        <w:t>iere/vernepleiere, leger, helsesekretærer</w:t>
      </w:r>
      <w:r w:rsidR="002B794D" w:rsidRPr="00F668E3">
        <w:t>, bioingeniører, radiografer</w:t>
      </w:r>
      <w:r w:rsidR="002B794D">
        <w:t>, audiografer og logopeder (</w:t>
      </w:r>
      <w:r w:rsidR="004D6881">
        <w:t xml:space="preserve">Tabell </w:t>
      </w:r>
      <w:r w:rsidR="004D6881">
        <w:rPr>
          <w:noProof/>
        </w:rPr>
        <w:t>5</w:t>
      </w:r>
      <w:r w:rsidR="004D6881">
        <w:noBreakHyphen/>
      </w:r>
      <w:r w:rsidR="004D6881">
        <w:rPr>
          <w:noProof/>
        </w:rPr>
        <w:t>6</w:t>
      </w:r>
      <w:r w:rsidR="002B794D">
        <w:t>).</w:t>
      </w:r>
    </w:p>
    <w:p w14:paraId="5F6231F6" w14:textId="168B5FAF" w:rsidR="00915432" w:rsidRDefault="00915432" w:rsidP="0099500D">
      <w:pPr>
        <w:pStyle w:val="tabell-tittel"/>
      </w:pPr>
      <w:r>
        <w:lastRenderedPageBreak/>
        <w:t xml:space="preserve">Regneeksempel – </w:t>
      </w:r>
      <w:r w:rsidR="00524A41">
        <w:t>datafangst til kvalitetsregistre og avvikssystem</w:t>
      </w:r>
      <w:r w:rsidR="007F6282">
        <w:t xml:space="preserve"> (hele tjenesten)</w:t>
      </w:r>
    </w:p>
    <w:tbl>
      <w:tblPr>
        <w:tblStyle w:val="OE-tabellmedtall"/>
        <w:tblW w:w="9074" w:type="dxa"/>
        <w:tblLayout w:type="fixed"/>
        <w:tblLook w:val="0480" w:firstRow="0" w:lastRow="0" w:firstColumn="1" w:lastColumn="0" w:noHBand="0" w:noVBand="1"/>
      </w:tblPr>
      <w:tblGrid>
        <w:gridCol w:w="4760"/>
        <w:gridCol w:w="1438"/>
        <w:gridCol w:w="1438"/>
        <w:gridCol w:w="1438"/>
      </w:tblGrid>
      <w:tr w:rsidR="00360A85" w14:paraId="7A526050" w14:textId="77777777" w:rsidTr="005F58A9">
        <w:tc>
          <w:tcPr>
            <w:cnfStyle w:val="001000000000" w:firstRow="0" w:lastRow="0" w:firstColumn="1" w:lastColumn="0" w:oddVBand="0" w:evenVBand="0" w:oddHBand="0" w:evenHBand="0" w:firstRowFirstColumn="0" w:firstRowLastColumn="0" w:lastRowFirstColumn="0" w:lastRowLastColumn="0"/>
            <w:tcW w:w="4760" w:type="dxa"/>
            <w:tcBorders>
              <w:top w:val="single" w:sz="4" w:space="0" w:color="000000" w:themeColor="text1"/>
              <w:bottom w:val="nil"/>
            </w:tcBorders>
          </w:tcPr>
          <w:p w14:paraId="5D240016" w14:textId="286CCFCF" w:rsidR="00360A85" w:rsidRPr="00861171" w:rsidRDefault="00D3099A" w:rsidP="0099500D">
            <w:pPr>
              <w:pStyle w:val="TabellHode-kolonne"/>
              <w:rPr>
                <w:rStyle w:val="halvfet"/>
              </w:rPr>
            </w:pPr>
            <w:r w:rsidRPr="00861171">
              <w:rPr>
                <w:rStyle w:val="halvfet"/>
              </w:rPr>
              <w:t>Frigjort tid (målt i årsverk)</w:t>
            </w:r>
          </w:p>
        </w:tc>
        <w:tc>
          <w:tcPr>
            <w:tcW w:w="1438" w:type="dxa"/>
            <w:tcBorders>
              <w:top w:val="single" w:sz="4" w:space="0" w:color="000000" w:themeColor="text1"/>
              <w:bottom w:val="nil"/>
            </w:tcBorders>
          </w:tcPr>
          <w:p w14:paraId="49242828" w14:textId="77777777" w:rsidR="00360A85" w:rsidRDefault="00360A85" w:rsidP="005F58A9">
            <w:pPr>
              <w:cnfStyle w:val="000000000000" w:firstRow="0" w:lastRow="0" w:firstColumn="0" w:lastColumn="0" w:oddVBand="0" w:evenVBand="0" w:oddHBand="0" w:evenHBand="0" w:firstRowFirstColumn="0" w:firstRowLastColumn="0" w:lastRowFirstColumn="0" w:lastRowLastColumn="0"/>
            </w:pPr>
          </w:p>
        </w:tc>
        <w:tc>
          <w:tcPr>
            <w:tcW w:w="1438" w:type="dxa"/>
            <w:tcBorders>
              <w:top w:val="single" w:sz="4" w:space="0" w:color="000000" w:themeColor="text1"/>
              <w:bottom w:val="nil"/>
            </w:tcBorders>
          </w:tcPr>
          <w:p w14:paraId="0B255582" w14:textId="77777777" w:rsidR="00360A85" w:rsidRDefault="00360A85" w:rsidP="005F58A9">
            <w:pPr>
              <w:cnfStyle w:val="000000000000" w:firstRow="0" w:lastRow="0" w:firstColumn="0" w:lastColumn="0" w:oddVBand="0" w:evenVBand="0" w:oddHBand="0" w:evenHBand="0" w:firstRowFirstColumn="0" w:firstRowLastColumn="0" w:lastRowFirstColumn="0" w:lastRowLastColumn="0"/>
            </w:pPr>
          </w:p>
        </w:tc>
        <w:tc>
          <w:tcPr>
            <w:tcW w:w="1438" w:type="dxa"/>
            <w:tcBorders>
              <w:top w:val="single" w:sz="4" w:space="0" w:color="000000" w:themeColor="text1"/>
              <w:bottom w:val="nil"/>
            </w:tcBorders>
          </w:tcPr>
          <w:p w14:paraId="324E20F0" w14:textId="77777777" w:rsidR="00360A85" w:rsidRDefault="00360A85" w:rsidP="005F58A9">
            <w:pPr>
              <w:cnfStyle w:val="000000000000" w:firstRow="0" w:lastRow="0" w:firstColumn="0" w:lastColumn="0" w:oddVBand="0" w:evenVBand="0" w:oddHBand="0" w:evenHBand="0" w:firstRowFirstColumn="0" w:firstRowLastColumn="0" w:lastRowFirstColumn="0" w:lastRowLastColumn="0"/>
            </w:pPr>
          </w:p>
        </w:tc>
      </w:tr>
      <w:tr w:rsidR="00360A85" w14:paraId="19A13C01" w14:textId="77777777" w:rsidTr="005F58A9">
        <w:tc>
          <w:tcPr>
            <w:cnfStyle w:val="001000000000" w:firstRow="0" w:lastRow="0" w:firstColumn="1" w:lastColumn="0" w:oddVBand="0" w:evenVBand="0" w:oddHBand="0" w:evenHBand="0" w:firstRowFirstColumn="0" w:firstRowLastColumn="0" w:lastRowFirstColumn="0" w:lastRowLastColumn="0"/>
            <w:tcW w:w="4760" w:type="dxa"/>
            <w:tcBorders>
              <w:top w:val="nil"/>
            </w:tcBorders>
          </w:tcPr>
          <w:p w14:paraId="32A9C48D" w14:textId="72A65687" w:rsidR="00360A85" w:rsidRDefault="00360A85" w:rsidP="0099500D">
            <w:pPr>
              <w:pStyle w:val="TabellHode-rad"/>
            </w:pPr>
            <w:r>
              <w:rPr>
                <w:noProof/>
              </w:rPr>
              <w:t>Sykepleier</w:t>
            </w:r>
            <w:r w:rsidR="007031E7">
              <w:rPr>
                <w:noProof/>
              </w:rPr>
              <w:t>e</w:t>
            </w:r>
            <w:r>
              <w:rPr>
                <w:noProof/>
              </w:rPr>
              <w:t>/vernepleier</w:t>
            </w:r>
            <w:r w:rsidR="007031E7">
              <w:rPr>
                <w:noProof/>
              </w:rPr>
              <w:t>e</w:t>
            </w:r>
          </w:p>
        </w:tc>
        <w:tc>
          <w:tcPr>
            <w:tcW w:w="1438" w:type="dxa"/>
            <w:tcBorders>
              <w:top w:val="nil"/>
            </w:tcBorders>
          </w:tcPr>
          <w:p w14:paraId="35E636DB" w14:textId="520F81E6"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32</w:t>
            </w:r>
          </w:p>
        </w:tc>
        <w:tc>
          <w:tcPr>
            <w:tcW w:w="1438" w:type="dxa"/>
            <w:tcBorders>
              <w:top w:val="nil"/>
            </w:tcBorders>
          </w:tcPr>
          <w:p w14:paraId="5BD33D08" w14:textId="0FB04D82"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64</w:t>
            </w:r>
          </w:p>
        </w:tc>
        <w:tc>
          <w:tcPr>
            <w:tcW w:w="1438" w:type="dxa"/>
            <w:tcBorders>
              <w:top w:val="nil"/>
            </w:tcBorders>
          </w:tcPr>
          <w:p w14:paraId="51D95511" w14:textId="1DE35FA6"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128</w:t>
            </w:r>
          </w:p>
        </w:tc>
      </w:tr>
      <w:tr w:rsidR="00360A85" w14:paraId="10FDF7BF" w14:textId="77777777" w:rsidTr="005F58A9">
        <w:tc>
          <w:tcPr>
            <w:cnfStyle w:val="001000000000" w:firstRow="0" w:lastRow="0" w:firstColumn="1" w:lastColumn="0" w:oddVBand="0" w:evenVBand="0" w:oddHBand="0" w:evenHBand="0" w:firstRowFirstColumn="0" w:firstRowLastColumn="0" w:lastRowFirstColumn="0" w:lastRowLastColumn="0"/>
            <w:tcW w:w="4760" w:type="dxa"/>
          </w:tcPr>
          <w:p w14:paraId="3DD13876" w14:textId="4E78B6EB" w:rsidR="00360A85" w:rsidRDefault="00360A85" w:rsidP="0099500D">
            <w:pPr>
              <w:pStyle w:val="TabellHode-rad"/>
            </w:pPr>
            <w:r>
              <w:rPr>
                <w:noProof/>
              </w:rPr>
              <w:t>Lege</w:t>
            </w:r>
            <w:r w:rsidR="007031E7">
              <w:rPr>
                <w:noProof/>
              </w:rPr>
              <w:t>r</w:t>
            </w:r>
          </w:p>
        </w:tc>
        <w:tc>
          <w:tcPr>
            <w:tcW w:w="1438" w:type="dxa"/>
          </w:tcPr>
          <w:p w14:paraId="1E6FE0EF" w14:textId="20DF8E91"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18</w:t>
            </w:r>
          </w:p>
        </w:tc>
        <w:tc>
          <w:tcPr>
            <w:tcW w:w="1438" w:type="dxa"/>
          </w:tcPr>
          <w:p w14:paraId="4514F10A" w14:textId="55BCCEBF"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36</w:t>
            </w:r>
          </w:p>
        </w:tc>
        <w:tc>
          <w:tcPr>
            <w:tcW w:w="1438" w:type="dxa"/>
          </w:tcPr>
          <w:p w14:paraId="4F6FD9A9" w14:textId="57985B8A"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73</w:t>
            </w:r>
          </w:p>
        </w:tc>
      </w:tr>
      <w:tr w:rsidR="00360A85" w14:paraId="4BEDF992" w14:textId="77777777" w:rsidTr="005F58A9">
        <w:tc>
          <w:tcPr>
            <w:cnfStyle w:val="001000000000" w:firstRow="0" w:lastRow="0" w:firstColumn="1" w:lastColumn="0" w:oddVBand="0" w:evenVBand="0" w:oddHBand="0" w:evenHBand="0" w:firstRowFirstColumn="0" w:firstRowLastColumn="0" w:lastRowFirstColumn="0" w:lastRowLastColumn="0"/>
            <w:tcW w:w="4760" w:type="dxa"/>
          </w:tcPr>
          <w:p w14:paraId="3949E98B" w14:textId="4024042F" w:rsidR="00360A85" w:rsidRDefault="00360A85" w:rsidP="0099500D">
            <w:pPr>
              <w:pStyle w:val="TabellHode-rad"/>
            </w:pPr>
            <w:r>
              <w:rPr>
                <w:noProof/>
              </w:rPr>
              <w:t>Teknisk-kliniske</w:t>
            </w:r>
            <w:r w:rsidR="00926FF1">
              <w:rPr>
                <w:noProof/>
              </w:rPr>
              <w:t xml:space="preserve"> (bioingeniør, radiograf, audiograf/logoped)</w:t>
            </w:r>
          </w:p>
        </w:tc>
        <w:tc>
          <w:tcPr>
            <w:tcW w:w="1438" w:type="dxa"/>
          </w:tcPr>
          <w:p w14:paraId="63913AAF" w14:textId="1985E59F"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7</w:t>
            </w:r>
          </w:p>
        </w:tc>
        <w:tc>
          <w:tcPr>
            <w:tcW w:w="1438" w:type="dxa"/>
          </w:tcPr>
          <w:p w14:paraId="55852676" w14:textId="3BB635A1"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14</w:t>
            </w:r>
          </w:p>
        </w:tc>
        <w:tc>
          <w:tcPr>
            <w:tcW w:w="1438" w:type="dxa"/>
          </w:tcPr>
          <w:p w14:paraId="7021635E" w14:textId="2C4CE012"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27</w:t>
            </w:r>
          </w:p>
        </w:tc>
      </w:tr>
      <w:tr w:rsidR="00360A85" w14:paraId="575851E9" w14:textId="77777777" w:rsidTr="005F58A9">
        <w:tc>
          <w:tcPr>
            <w:cnfStyle w:val="001000000000" w:firstRow="0" w:lastRow="0" w:firstColumn="1" w:lastColumn="0" w:oddVBand="0" w:evenVBand="0" w:oddHBand="0" w:evenHBand="0" w:firstRowFirstColumn="0" w:firstRowLastColumn="0" w:lastRowFirstColumn="0" w:lastRowLastColumn="0"/>
            <w:tcW w:w="4760" w:type="dxa"/>
          </w:tcPr>
          <w:p w14:paraId="44E44165" w14:textId="4D9881BE" w:rsidR="00360A85" w:rsidRDefault="00360A85" w:rsidP="0099500D">
            <w:pPr>
              <w:pStyle w:val="TabellHode-rad"/>
            </w:pPr>
            <w:r>
              <w:rPr>
                <w:noProof/>
              </w:rPr>
              <w:t>Helsesekretær</w:t>
            </w:r>
            <w:r w:rsidR="007031E7">
              <w:rPr>
                <w:noProof/>
              </w:rPr>
              <w:t>er</w:t>
            </w:r>
          </w:p>
        </w:tc>
        <w:tc>
          <w:tcPr>
            <w:tcW w:w="1438" w:type="dxa"/>
          </w:tcPr>
          <w:p w14:paraId="03AD902B" w14:textId="2881D83A"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11</w:t>
            </w:r>
          </w:p>
        </w:tc>
        <w:tc>
          <w:tcPr>
            <w:tcW w:w="1438" w:type="dxa"/>
          </w:tcPr>
          <w:p w14:paraId="3480783F" w14:textId="6E0F84C5"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21</w:t>
            </w:r>
          </w:p>
        </w:tc>
        <w:tc>
          <w:tcPr>
            <w:tcW w:w="1438" w:type="dxa"/>
          </w:tcPr>
          <w:p w14:paraId="3F91CC53" w14:textId="72B2701B" w:rsidR="00360A85" w:rsidRDefault="00792714" w:rsidP="005F58A9">
            <w:pPr>
              <w:cnfStyle w:val="000000000000" w:firstRow="0" w:lastRow="0" w:firstColumn="0" w:lastColumn="0" w:oddVBand="0" w:evenVBand="0" w:oddHBand="0" w:evenHBand="0" w:firstRowFirstColumn="0" w:firstRowLastColumn="0" w:lastRowFirstColumn="0" w:lastRowLastColumn="0"/>
            </w:pPr>
            <w:r>
              <w:rPr>
                <w:noProof/>
              </w:rPr>
              <w:t>32</w:t>
            </w:r>
          </w:p>
        </w:tc>
      </w:tr>
      <w:tr w:rsidR="00360A85" w14:paraId="6B2E2B04" w14:textId="77777777" w:rsidTr="005F58A9">
        <w:tc>
          <w:tcPr>
            <w:cnfStyle w:val="001000000000" w:firstRow="0" w:lastRow="0" w:firstColumn="1" w:lastColumn="0" w:oddVBand="0" w:evenVBand="0" w:oddHBand="0" w:evenHBand="0" w:firstRowFirstColumn="0" w:firstRowLastColumn="0" w:lastRowFirstColumn="0" w:lastRowLastColumn="0"/>
            <w:tcW w:w="4760" w:type="dxa"/>
            <w:shd w:val="clear" w:color="auto" w:fill="BFE2F8" w:themeFill="accent1" w:themeFillTint="33"/>
          </w:tcPr>
          <w:p w14:paraId="5765C8EA" w14:textId="3CD980D2" w:rsidR="00360A85" w:rsidRPr="00861171" w:rsidRDefault="00360A85" w:rsidP="0099500D">
            <w:pPr>
              <w:pStyle w:val="TabellHode-rad"/>
              <w:rPr>
                <w:rStyle w:val="halvfet"/>
              </w:rPr>
            </w:pPr>
            <w:r w:rsidRPr="00861171">
              <w:rPr>
                <w:rStyle w:val="halvfet"/>
              </w:rPr>
              <w:t xml:space="preserve">Totalt </w:t>
            </w:r>
            <w:r w:rsidR="00D3099A" w:rsidRPr="00861171">
              <w:rPr>
                <w:rStyle w:val="halvfet"/>
              </w:rPr>
              <w:t>frigjort tid (målt i årsverk)</w:t>
            </w:r>
          </w:p>
        </w:tc>
        <w:tc>
          <w:tcPr>
            <w:tcW w:w="1438" w:type="dxa"/>
            <w:shd w:val="clear" w:color="auto" w:fill="BFE2F8" w:themeFill="accent1" w:themeFillTint="33"/>
          </w:tcPr>
          <w:p w14:paraId="76D9905F" w14:textId="1817B92E" w:rsidR="00360A85" w:rsidRPr="00861171" w:rsidRDefault="007A173E"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68</w:t>
            </w:r>
          </w:p>
        </w:tc>
        <w:tc>
          <w:tcPr>
            <w:tcW w:w="1438" w:type="dxa"/>
            <w:shd w:val="clear" w:color="auto" w:fill="BFE2F8" w:themeFill="accent1" w:themeFillTint="33"/>
          </w:tcPr>
          <w:p w14:paraId="138484C6" w14:textId="3A45ADCD" w:rsidR="00360A85" w:rsidRPr="00861171" w:rsidRDefault="007A173E"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135</w:t>
            </w:r>
          </w:p>
        </w:tc>
        <w:tc>
          <w:tcPr>
            <w:tcW w:w="1438" w:type="dxa"/>
            <w:shd w:val="clear" w:color="auto" w:fill="BFE2F8" w:themeFill="accent1" w:themeFillTint="33"/>
          </w:tcPr>
          <w:p w14:paraId="5DE667EF" w14:textId="18D16E15" w:rsidR="00360A85" w:rsidRPr="00861171" w:rsidRDefault="007A173E"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260</w:t>
            </w:r>
          </w:p>
        </w:tc>
      </w:tr>
    </w:tbl>
    <w:p w14:paraId="2BCBCE9E" w14:textId="77777777" w:rsidR="00B817A3" w:rsidRDefault="00993821" w:rsidP="0099500D">
      <w:pPr>
        <w:pStyle w:val="Kilde"/>
      </w:pPr>
      <w:r>
        <w:t>Kilde for årsverk: SSB tabell 13953, 202</w:t>
      </w:r>
      <w:r w:rsidR="00E72857">
        <w:t>4</w:t>
      </w:r>
    </w:p>
    <w:p w14:paraId="3C9D1583" w14:textId="39812DEE" w:rsidR="00E62949" w:rsidRDefault="00687B6A" w:rsidP="0099500D">
      <w:pPr>
        <w:pStyle w:val="avsnitt-undertittel"/>
      </w:pPr>
      <w:r>
        <w:t>Forbedre</w:t>
      </w:r>
      <w:r w:rsidR="00592436">
        <w:t xml:space="preserve"> beslutningsstøtte i journalsystemet</w:t>
      </w:r>
    </w:p>
    <w:p w14:paraId="2D8DACA2" w14:textId="77777777" w:rsidR="00B817A3" w:rsidRDefault="003B2A6D" w:rsidP="003B2A6D">
      <w:r w:rsidRPr="003B2A6D">
        <w:t xml:space="preserve">Beslutningsstøttesystemer kan hjelpe helsepersonell med raskt å finne relevant pasientinformasjon, medisinske retningslinjer og behandlingsanbefalinger. </w:t>
      </w:r>
      <w:r w:rsidR="007C4097" w:rsidRPr="008A1436">
        <w:rPr>
          <w:noProof/>
        </w:rPr>
        <w:t xml:space="preserve">Bedre integrasjon av kunnskapskilder i journalsystemene, </w:t>
      </w:r>
      <w:r w:rsidR="00F26170">
        <w:rPr>
          <w:noProof/>
        </w:rPr>
        <w:t xml:space="preserve">nye teknologiske løsninger, </w:t>
      </w:r>
      <w:r w:rsidR="007C4097" w:rsidRPr="008A1436">
        <w:rPr>
          <w:noProof/>
        </w:rPr>
        <w:t xml:space="preserve">mobile løsninger </w:t>
      </w:r>
      <w:r w:rsidR="007C4097">
        <w:rPr>
          <w:noProof/>
        </w:rPr>
        <w:t xml:space="preserve">og </w:t>
      </w:r>
      <w:r w:rsidR="007C4097" w:rsidRPr="008A1436">
        <w:rPr>
          <w:noProof/>
        </w:rPr>
        <w:t>rutiner for faglig tilbakemelding mellom kolleger og nivåer</w:t>
      </w:r>
      <w:r w:rsidR="007C4097">
        <w:rPr>
          <w:noProof/>
        </w:rPr>
        <w:t xml:space="preserve"> </w:t>
      </w:r>
      <w:r w:rsidR="007C4097" w:rsidRPr="008A1436">
        <w:rPr>
          <w:noProof/>
        </w:rPr>
        <w:t>redusere tidsbruken.</w:t>
      </w:r>
      <w:r w:rsidRPr="003B2A6D">
        <w:t xml:space="preserve"> </w:t>
      </w:r>
      <w:r w:rsidR="00E46385">
        <w:t xml:space="preserve">For eksempel kan </w:t>
      </w:r>
      <w:r w:rsidRPr="003B2A6D">
        <w:t>KI analysere pasienthistorikk og foreslå mulige diagnoser eller behandlingsforløp basert på oppdatert medisinsk kunnskap.</w:t>
      </w:r>
      <w:r w:rsidR="006823AB">
        <w:t xml:space="preserve"> </w:t>
      </w:r>
      <w:r w:rsidRPr="003B2A6D">
        <w:t>Videre kan automatisert deling av data mellom systemer og institusjoner sikre at beslutningstakere alltid har tilgang til oppdatert informasjon uten behov for manuelle forespørsler.</w:t>
      </w:r>
    </w:p>
    <w:p w14:paraId="66605768" w14:textId="45BE3896" w:rsidR="00B556E3" w:rsidRDefault="00687B6A" w:rsidP="0099500D">
      <w:pPr>
        <w:pStyle w:val="avsnitt-undertittel"/>
      </w:pPr>
      <w:r>
        <w:t>Sørge for bedre</w:t>
      </w:r>
      <w:r w:rsidR="00592436">
        <w:t xml:space="preserve"> oversikt over og kommunikasjon med aktører i og utenfor helse- og omsorgstjenesten</w:t>
      </w:r>
    </w:p>
    <w:p w14:paraId="27D0442D" w14:textId="77777777" w:rsidR="00B817A3" w:rsidRDefault="00B556E3" w:rsidP="00B556E3">
      <w:r w:rsidRPr="00183795">
        <w:t>En oppdatert og tilgjengelig oversikt over kontaktpersoner og henvisningsinstanser kan redusere tid brukt på å finne riktig samarbeidspartner i pasientforløp. Bedre oversikt over kontaktpersoner på</w:t>
      </w:r>
      <w:r w:rsidR="007B653A">
        <w:t>, for eksempel,</w:t>
      </w:r>
      <w:r w:rsidRPr="00183795">
        <w:t xml:space="preserve"> sykehjem kan gjøre det enklere å finne riktig ansvarlig person ved utskrivning og videre oppfølging av pasienter.</w:t>
      </w:r>
      <w:r w:rsidR="00133B19">
        <w:t xml:space="preserve"> Generelt</w:t>
      </w:r>
      <w:r w:rsidRPr="00183795">
        <w:t xml:space="preserve"> kan </w:t>
      </w:r>
      <w:r w:rsidR="00133B19">
        <w:t>d</w:t>
      </w:r>
      <w:r w:rsidRPr="00183795">
        <w:t xml:space="preserve">igitale kontaktregistre og felles kommunikasjonsplattformer støtte </w:t>
      </w:r>
      <w:r w:rsidR="00133B19">
        <w:t>effektiv</w:t>
      </w:r>
      <w:r w:rsidRPr="00183795">
        <w:t xml:space="preserve"> samhandling mellom primær- og spesialisthelsetjenesten.</w:t>
      </w:r>
    </w:p>
    <w:p w14:paraId="5B61FD00" w14:textId="2F248A09" w:rsidR="00592436" w:rsidRDefault="00063EAD" w:rsidP="0099500D">
      <w:pPr>
        <w:pStyle w:val="avsnitt-undertittel"/>
      </w:pPr>
      <w:r>
        <w:lastRenderedPageBreak/>
        <w:t>Mer støttepersonell</w:t>
      </w:r>
    </w:p>
    <w:p w14:paraId="3B243A0C" w14:textId="207D57ED" w:rsidR="00063EAD" w:rsidRDefault="00A77384" w:rsidP="00063EAD">
      <w:r>
        <w:t>Økt tilgang på s</w:t>
      </w:r>
      <w:r w:rsidR="00327E44">
        <w:t xml:space="preserve">tøttepersonell </w:t>
      </w:r>
      <w:r w:rsidRPr="003B2A6D">
        <w:t>kan sikre at oppgaver som ikke krever medisinsk kompetanse håndteres av administrativt personale</w:t>
      </w:r>
      <w:r w:rsidR="003B599D">
        <w:t xml:space="preserve">. Dette </w:t>
      </w:r>
      <w:r w:rsidRPr="003B2A6D">
        <w:t xml:space="preserve">frigjør tid for klinikere til å </w:t>
      </w:r>
      <w:proofErr w:type="gramStart"/>
      <w:r w:rsidRPr="003B2A6D">
        <w:t>fokusere</w:t>
      </w:r>
      <w:proofErr w:type="gramEnd"/>
      <w:r w:rsidRPr="003B2A6D">
        <w:t xml:space="preserve"> på pasientbehandling.</w:t>
      </w:r>
      <w:r w:rsidR="00245814">
        <w:t xml:space="preserve"> </w:t>
      </w:r>
      <w:r w:rsidR="003B599D">
        <w:t xml:space="preserve">For eksempel kan støttepersonell </w:t>
      </w:r>
      <w:r w:rsidR="00327E44">
        <w:t xml:space="preserve">avlaste </w:t>
      </w:r>
      <w:r w:rsidR="00063EAD" w:rsidRPr="003B2A6D">
        <w:t xml:space="preserve">klinikere </w:t>
      </w:r>
      <w:r w:rsidR="003B599D">
        <w:t>med visse rapporteringsoppgaver</w:t>
      </w:r>
      <w:r w:rsidR="00BD56BA">
        <w:t xml:space="preserve">, </w:t>
      </w:r>
      <w:r w:rsidR="00063EAD" w:rsidRPr="003B2A6D">
        <w:t>dokumentasjonskontroll</w:t>
      </w:r>
      <w:r w:rsidR="00BD56BA">
        <w:t xml:space="preserve"> og </w:t>
      </w:r>
      <w:r w:rsidR="008671F8">
        <w:t>koordinering med relevante aktører i og utenfor helse- og omsorgstjenesten</w:t>
      </w:r>
      <w:r w:rsidR="00063EAD" w:rsidRPr="003B2A6D">
        <w:t>.</w:t>
      </w:r>
      <w:r w:rsidR="00EE464A">
        <w:t xml:space="preserve"> De kan også </w:t>
      </w:r>
      <w:r w:rsidR="00063EAD" w:rsidRPr="003B2A6D">
        <w:t xml:space="preserve">bidra </w:t>
      </w:r>
      <w:r w:rsidR="00101BD0">
        <w:t>med</w:t>
      </w:r>
      <w:r w:rsidR="00101BD0" w:rsidRPr="003B2A6D">
        <w:t xml:space="preserve"> </w:t>
      </w:r>
      <w:r w:rsidR="00063EAD" w:rsidRPr="003B2A6D">
        <w:t>å strukturere og klargjøre informasjon som skal inn i pasientjournaler, noe som reduserer behovet for etterarbeid fra klinikerens side.</w:t>
      </w:r>
    </w:p>
    <w:p w14:paraId="18F79092" w14:textId="77777777" w:rsidR="00B817A3" w:rsidRDefault="004C7AA3" w:rsidP="00063EAD">
      <w:r>
        <w:t>Videre kan a</w:t>
      </w:r>
      <w:r w:rsidR="00371D89">
        <w:t xml:space="preserve">utomatisering av </w:t>
      </w:r>
      <w:r w:rsidR="00AE50C1">
        <w:t>administrative</w:t>
      </w:r>
      <w:r w:rsidR="00371D89">
        <w:t xml:space="preserve"> oppgaver frigjøre </w:t>
      </w:r>
      <w:r w:rsidR="00E017A3">
        <w:t>mye av tiden til støttepersonell</w:t>
      </w:r>
      <w:r w:rsidR="00D52A96">
        <w:t>, knyttet til både dokumentasjon</w:t>
      </w:r>
      <w:r w:rsidR="006C65A3">
        <w:t xml:space="preserve"> og </w:t>
      </w:r>
      <w:r w:rsidR="00D52A96">
        <w:t>rapportering, men også inntak, etterkontroll og pasientforløp</w:t>
      </w:r>
      <w:r w:rsidR="00E017A3">
        <w:t xml:space="preserve">. </w:t>
      </w:r>
      <w:r w:rsidR="0028123F">
        <w:t>Helse Nord har</w:t>
      </w:r>
      <w:r w:rsidR="009D3E1F">
        <w:t xml:space="preserve"> introdusert </w:t>
      </w:r>
      <w:r w:rsidR="002678FD">
        <w:t>K</w:t>
      </w:r>
      <w:r w:rsidR="00AC1AB7">
        <w:t>I-assistent</w:t>
      </w:r>
      <w:r w:rsidR="00A353DC">
        <w:t>en Nora Nord</w:t>
      </w:r>
      <w:r w:rsidR="00352D15">
        <w:t xml:space="preserve">, </w:t>
      </w:r>
      <w:r w:rsidR="00AC1AB7">
        <w:t xml:space="preserve">som </w:t>
      </w:r>
      <w:r w:rsidR="00FC21C4">
        <w:t>blant annet kan hjelpe med:</w:t>
      </w:r>
    </w:p>
    <w:p w14:paraId="446FFACC" w14:textId="7BD44211" w:rsidR="00FC21C4" w:rsidRDefault="00FC21C4" w:rsidP="0099500D">
      <w:pPr>
        <w:pStyle w:val="Listebombe"/>
      </w:pPr>
      <w:r>
        <w:t>U</w:t>
      </w:r>
      <w:r w:rsidR="00231C01">
        <w:t>tlevering av epikriser</w:t>
      </w:r>
    </w:p>
    <w:p w14:paraId="7BD88A5F" w14:textId="39CBC4CA" w:rsidR="00FC21C4" w:rsidRDefault="00FC21C4" w:rsidP="0099500D">
      <w:pPr>
        <w:pStyle w:val="Listebombe"/>
      </w:pPr>
      <w:r>
        <w:t>R</w:t>
      </w:r>
      <w:r w:rsidR="00410D44">
        <w:t xml:space="preserve">ydding i </w:t>
      </w:r>
      <w:r w:rsidR="00BB3364">
        <w:t>ventelister</w:t>
      </w:r>
      <w:r w:rsidR="001826B0">
        <w:t>, ved å sende ut behovsskjema til p</w:t>
      </w:r>
      <w:r w:rsidR="00D02581">
        <w:t>asienter på venteliste</w:t>
      </w:r>
      <w:r w:rsidR="009F5C8C">
        <w:t>.</w:t>
      </w:r>
      <w:r w:rsidR="00B70918">
        <w:t xml:space="preserve"> Nora Nord </w:t>
      </w:r>
      <w:r w:rsidR="002F5DA3">
        <w:t>mottar og behandler svarene og flytter pasientene på ventelisten. Hvis svaret er nei, sendes dette videre til behandler.</w:t>
      </w:r>
    </w:p>
    <w:p w14:paraId="5DA02491" w14:textId="59494F53" w:rsidR="00FC21C4" w:rsidRDefault="00FC21C4" w:rsidP="0099500D">
      <w:pPr>
        <w:pStyle w:val="Listebombe"/>
      </w:pPr>
      <w:r>
        <w:t>O</w:t>
      </w:r>
      <w:r w:rsidR="00410D44">
        <w:t>ppgjør</w:t>
      </w:r>
      <w:r w:rsidR="00F1181D">
        <w:t>, s</w:t>
      </w:r>
      <w:r w:rsidR="00D234BC">
        <w:t>om medfører korre</w:t>
      </w:r>
      <w:r w:rsidR="00A92819">
        <w:t xml:space="preserve">kt registrering </w:t>
      </w:r>
      <w:r w:rsidR="00BF29FB">
        <w:t>i D</w:t>
      </w:r>
      <w:r w:rsidR="006E5898">
        <w:t>ips</w:t>
      </w:r>
      <w:r w:rsidR="003E398C">
        <w:t xml:space="preserve"> </w:t>
      </w:r>
      <w:r w:rsidR="003A38F9">
        <w:t>etter registrering i Imatis)</w:t>
      </w:r>
    </w:p>
    <w:p w14:paraId="2D4E9865" w14:textId="6C750A1A" w:rsidR="00FC21C4" w:rsidRDefault="00697527" w:rsidP="0099500D">
      <w:pPr>
        <w:pStyle w:val="Listebombe"/>
      </w:pPr>
      <w:r>
        <w:t>Utsending av infeksjonsskjema (30 dager etter operasjon via infeksjonsmodulen)</w:t>
      </w:r>
    </w:p>
    <w:p w14:paraId="382690FD" w14:textId="6E88741C" w:rsidR="00697527" w:rsidRDefault="00461ECC" w:rsidP="0099500D">
      <w:pPr>
        <w:pStyle w:val="Listebombe"/>
      </w:pPr>
      <w:r>
        <w:t>Opprettelse av fristbrudd i Frida</w:t>
      </w:r>
    </w:p>
    <w:p w14:paraId="5A92042B" w14:textId="257071C6" w:rsidR="00FB32AA" w:rsidRDefault="006E5898" w:rsidP="0099500D">
      <w:pPr>
        <w:pStyle w:val="Listebombe"/>
      </w:pPr>
      <w:r>
        <w:t>Overføring av journalverdige data fra skyløsning til Dips Arena</w:t>
      </w:r>
    </w:p>
    <w:p w14:paraId="1365A656" w14:textId="77777777" w:rsidR="00B817A3" w:rsidRDefault="007C3C1B" w:rsidP="00063EAD">
      <w:r w:rsidRPr="007C3C1B">
        <w:t xml:space="preserve">Håndtering av epikriser har redusert forsinkelser på epikriser fra opp mot tre måneder til noen få minutter og frigjort rundt 10 stillinger </w:t>
      </w:r>
      <w:r w:rsidR="00B817A3" w:rsidRPr="00D917C9">
        <w:rPr>
          <w:noProof/>
        </w:rPr>
        <w:t>(NRK, 2024)</w:t>
      </w:r>
      <w:r w:rsidRPr="007C3C1B">
        <w:t xml:space="preserve">. </w:t>
      </w:r>
      <w:r w:rsidR="001E0AFF">
        <w:t>VI har blitt informert om at e</w:t>
      </w:r>
      <w:r w:rsidR="00B772FF">
        <w:t>ffektiviserings</w:t>
      </w:r>
      <w:r w:rsidR="001E0AFF">
        <w:t>-</w:t>
      </w:r>
      <w:r w:rsidR="00B772FF">
        <w:t xml:space="preserve">gevinsten </w:t>
      </w:r>
      <w:r w:rsidR="006D1BDC">
        <w:t xml:space="preserve">av </w:t>
      </w:r>
      <w:r w:rsidR="00D6579C">
        <w:t xml:space="preserve">at Nora Nord tar oppgjør ligger på mellom 5-10 årsverk. Det samme gjelder for kontroll og utlevering av epikriser. </w:t>
      </w:r>
      <w:r w:rsidR="00C85D3A">
        <w:t>Dersom</w:t>
      </w:r>
      <w:r w:rsidR="00630FF2">
        <w:t xml:space="preserve"> </w:t>
      </w:r>
      <w:r w:rsidR="00A40034">
        <w:t xml:space="preserve">denne </w:t>
      </w:r>
      <w:r w:rsidR="00630FF2">
        <w:t xml:space="preserve">besparelsen </w:t>
      </w:r>
      <w:r w:rsidR="00C85D3A">
        <w:t xml:space="preserve">skaleres opp </w:t>
      </w:r>
      <w:r w:rsidR="0046396A">
        <w:t>til</w:t>
      </w:r>
      <w:r w:rsidR="00630FF2">
        <w:t xml:space="preserve"> hele Norge </w:t>
      </w:r>
      <w:r w:rsidR="007A37AB">
        <w:t>(ved bruk av antall innbyggere per</w:t>
      </w:r>
      <w:r w:rsidR="00630FF2">
        <w:t xml:space="preserve"> </w:t>
      </w:r>
      <w:r w:rsidR="00D90636">
        <w:t>opptaksområde</w:t>
      </w:r>
      <w:r w:rsidR="007A37AB">
        <w:t>)</w:t>
      </w:r>
      <w:r w:rsidR="005177B3">
        <w:t>,</w:t>
      </w:r>
      <w:r w:rsidR="00503EFF">
        <w:t xml:space="preserve"> </w:t>
      </w:r>
      <w:r w:rsidR="00E90469">
        <w:t xml:space="preserve">kan </w:t>
      </w:r>
      <w:r w:rsidR="00B4241A">
        <w:t xml:space="preserve">det </w:t>
      </w:r>
      <w:r w:rsidR="005177B3">
        <w:t xml:space="preserve">anslagsvis </w:t>
      </w:r>
      <w:r w:rsidR="00503EFF">
        <w:t xml:space="preserve">frigjøre mellom </w:t>
      </w:r>
      <w:r w:rsidR="00503EFF" w:rsidRPr="003E168F">
        <w:t>192 og 769 årsverk</w:t>
      </w:r>
      <w:r w:rsidR="00503EFF">
        <w:t xml:space="preserve"> totalt.</w:t>
      </w:r>
    </w:p>
    <w:p w14:paraId="613F6EF9" w14:textId="0E8159FB" w:rsidR="009C0B84" w:rsidRDefault="009C0B84" w:rsidP="0099500D">
      <w:pPr>
        <w:pStyle w:val="tabell-tittel"/>
      </w:pPr>
      <w:r>
        <w:t>Regneeksempel – automatiser</w:t>
      </w:r>
      <w:r w:rsidR="00AB3751">
        <w:t>e</w:t>
      </w:r>
      <w:r>
        <w:t xml:space="preserve"> </w:t>
      </w:r>
      <w:r w:rsidR="00AE50C1">
        <w:t>administrative</w:t>
      </w:r>
      <w:r>
        <w:t xml:space="preserve"> oppgaver (</w:t>
      </w:r>
      <w:r w:rsidR="00276225">
        <w:t xml:space="preserve">basert på </w:t>
      </w:r>
      <w:r>
        <w:t>Nora Nord)</w:t>
      </w:r>
    </w:p>
    <w:tbl>
      <w:tblPr>
        <w:tblStyle w:val="OE-tabellmedtall"/>
        <w:tblW w:w="0" w:type="auto"/>
        <w:tblLook w:val="0480" w:firstRow="0" w:lastRow="0" w:firstColumn="1" w:lastColumn="0" w:noHBand="0" w:noVBand="1"/>
      </w:tblPr>
      <w:tblGrid>
        <w:gridCol w:w="6015"/>
        <w:gridCol w:w="1019"/>
        <w:gridCol w:w="1019"/>
        <w:gridCol w:w="1019"/>
      </w:tblGrid>
      <w:tr w:rsidR="009C0B84" w14:paraId="36B96160" w14:textId="77777777" w:rsidTr="005F58A9">
        <w:tc>
          <w:tcPr>
            <w:cnfStyle w:val="001000000000" w:firstRow="0" w:lastRow="0" w:firstColumn="1" w:lastColumn="0" w:oddVBand="0" w:evenVBand="0" w:oddHBand="0" w:evenHBand="0" w:firstRowFirstColumn="0" w:firstRowLastColumn="0" w:lastRowFirstColumn="0" w:lastRowLastColumn="0"/>
            <w:tcW w:w="6015" w:type="dxa"/>
            <w:tcBorders>
              <w:bottom w:val="nil"/>
            </w:tcBorders>
          </w:tcPr>
          <w:p w14:paraId="19B9C3A3" w14:textId="01A88841" w:rsidR="009C0B84" w:rsidRDefault="008C757D" w:rsidP="0099500D">
            <w:pPr>
              <w:pStyle w:val="TabellHode-rad"/>
            </w:pPr>
            <w:r>
              <w:rPr>
                <w:noProof/>
              </w:rPr>
              <w:t>Pasientgrunnlag</w:t>
            </w:r>
            <w:r w:rsidR="009C0B84">
              <w:rPr>
                <w:noProof/>
              </w:rPr>
              <w:t>, Nordlandssykehuset</w:t>
            </w:r>
          </w:p>
        </w:tc>
        <w:tc>
          <w:tcPr>
            <w:tcW w:w="1019" w:type="dxa"/>
            <w:tcBorders>
              <w:bottom w:val="nil"/>
            </w:tcBorders>
          </w:tcPr>
          <w:p w14:paraId="06930050" w14:textId="0F3D975F" w:rsidR="009C0B84" w:rsidRDefault="009C0B84" w:rsidP="005F58A9">
            <w:pPr>
              <w:cnfStyle w:val="000000000000" w:firstRow="0" w:lastRow="0" w:firstColumn="0" w:lastColumn="0" w:oddVBand="0" w:evenVBand="0" w:oddHBand="0" w:evenHBand="0" w:firstRowFirstColumn="0" w:firstRowLastColumn="0" w:lastRowFirstColumn="0" w:lastRowLastColumn="0"/>
            </w:pPr>
            <w:r>
              <w:rPr>
                <w:noProof/>
              </w:rPr>
              <w:t>14</w:t>
            </w:r>
            <w:r w:rsidR="00861171">
              <w:rPr>
                <w:noProof/>
              </w:rPr>
              <w:t>0 000</w:t>
            </w:r>
          </w:p>
        </w:tc>
        <w:tc>
          <w:tcPr>
            <w:tcW w:w="1019" w:type="dxa"/>
            <w:tcBorders>
              <w:bottom w:val="nil"/>
            </w:tcBorders>
          </w:tcPr>
          <w:p w14:paraId="507FA419"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c>
          <w:tcPr>
            <w:tcW w:w="1019" w:type="dxa"/>
            <w:tcBorders>
              <w:bottom w:val="nil"/>
            </w:tcBorders>
          </w:tcPr>
          <w:p w14:paraId="4BC74546"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r>
      <w:tr w:rsidR="009C0B84" w14:paraId="107359AE" w14:textId="77777777" w:rsidTr="005F58A9">
        <w:tc>
          <w:tcPr>
            <w:cnfStyle w:val="001000000000" w:firstRow="0" w:lastRow="0" w:firstColumn="1" w:lastColumn="0" w:oddVBand="0" w:evenVBand="0" w:oddHBand="0" w:evenHBand="0" w:firstRowFirstColumn="0" w:firstRowLastColumn="0" w:lastRowFirstColumn="0" w:lastRowLastColumn="0"/>
            <w:tcW w:w="6015" w:type="dxa"/>
            <w:tcBorders>
              <w:top w:val="nil"/>
              <w:bottom w:val="nil"/>
            </w:tcBorders>
          </w:tcPr>
          <w:p w14:paraId="00D97CA4" w14:textId="7474DC9E" w:rsidR="009C0B84" w:rsidRDefault="008C757D" w:rsidP="0099500D">
            <w:pPr>
              <w:pStyle w:val="TabellHode-rad"/>
            </w:pPr>
            <w:r>
              <w:rPr>
                <w:noProof/>
              </w:rPr>
              <w:t>Pasientgrunnlag</w:t>
            </w:r>
            <w:r w:rsidR="009C0B84">
              <w:rPr>
                <w:noProof/>
              </w:rPr>
              <w:t>, hele Norge</w:t>
            </w:r>
          </w:p>
        </w:tc>
        <w:tc>
          <w:tcPr>
            <w:tcW w:w="1019" w:type="dxa"/>
            <w:tcBorders>
              <w:top w:val="nil"/>
              <w:bottom w:val="nil"/>
            </w:tcBorders>
          </w:tcPr>
          <w:p w14:paraId="328F4E1C" w14:textId="32E7E3F8" w:rsidR="009C0B84" w:rsidRDefault="00861171" w:rsidP="005F58A9">
            <w:pPr>
              <w:cnfStyle w:val="000000000000" w:firstRow="0" w:lastRow="0" w:firstColumn="0" w:lastColumn="0" w:oddVBand="0" w:evenVBand="0" w:oddHBand="0" w:evenHBand="0" w:firstRowFirstColumn="0" w:firstRowLastColumn="0" w:lastRowFirstColumn="0" w:lastRowLastColumn="0"/>
            </w:pPr>
            <w:r>
              <w:rPr>
                <w:noProof/>
              </w:rPr>
              <w:t>5 520 000</w:t>
            </w:r>
          </w:p>
        </w:tc>
        <w:tc>
          <w:tcPr>
            <w:tcW w:w="1019" w:type="dxa"/>
            <w:tcBorders>
              <w:top w:val="nil"/>
              <w:bottom w:val="nil"/>
            </w:tcBorders>
          </w:tcPr>
          <w:p w14:paraId="3EB45A4B"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c>
          <w:tcPr>
            <w:tcW w:w="1019" w:type="dxa"/>
            <w:tcBorders>
              <w:top w:val="nil"/>
              <w:bottom w:val="nil"/>
            </w:tcBorders>
          </w:tcPr>
          <w:p w14:paraId="27F8D796"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r>
      <w:tr w:rsidR="009C0B84" w14:paraId="6350EABC" w14:textId="77777777" w:rsidTr="005F58A9">
        <w:tc>
          <w:tcPr>
            <w:cnfStyle w:val="001000000000" w:firstRow="0" w:lastRow="0" w:firstColumn="1" w:lastColumn="0" w:oddVBand="0" w:evenVBand="0" w:oddHBand="0" w:evenHBand="0" w:firstRowFirstColumn="0" w:firstRowLastColumn="0" w:lastRowFirstColumn="0" w:lastRowLastColumn="0"/>
            <w:tcW w:w="6015" w:type="dxa"/>
            <w:tcBorders>
              <w:top w:val="nil"/>
              <w:bottom w:val="single" w:sz="4" w:space="0" w:color="000000" w:themeColor="text1"/>
            </w:tcBorders>
          </w:tcPr>
          <w:p w14:paraId="344426ED" w14:textId="7ECABEC1" w:rsidR="009C0B84" w:rsidRDefault="00B178A0" w:rsidP="0099500D">
            <w:pPr>
              <w:pStyle w:val="TabellHode-rad"/>
            </w:pPr>
            <w:r>
              <w:rPr>
                <w:noProof/>
              </w:rPr>
              <w:t>Ratio</w:t>
            </w:r>
            <w:r w:rsidR="009C0B84">
              <w:rPr>
                <w:noProof/>
              </w:rPr>
              <w:t xml:space="preserve"> Norge/Nordlandssykehuset</w:t>
            </w:r>
          </w:p>
        </w:tc>
        <w:tc>
          <w:tcPr>
            <w:tcW w:w="1019" w:type="dxa"/>
            <w:tcBorders>
              <w:top w:val="nil"/>
              <w:bottom w:val="single" w:sz="4" w:space="0" w:color="000000" w:themeColor="text1"/>
            </w:tcBorders>
          </w:tcPr>
          <w:p w14:paraId="35962D36" w14:textId="33B8D8B7" w:rsidR="009C0B84" w:rsidRDefault="009C0B84" w:rsidP="005F58A9">
            <w:pPr>
              <w:cnfStyle w:val="000000000000" w:firstRow="0" w:lastRow="0" w:firstColumn="0" w:lastColumn="0" w:oddVBand="0" w:evenVBand="0" w:oddHBand="0" w:evenHBand="0" w:firstRowFirstColumn="0" w:firstRowLastColumn="0" w:lastRowFirstColumn="0" w:lastRowLastColumn="0"/>
            </w:pPr>
            <w:r>
              <w:rPr>
                <w:noProof/>
              </w:rPr>
              <w:t>39</w:t>
            </w:r>
          </w:p>
        </w:tc>
        <w:tc>
          <w:tcPr>
            <w:tcW w:w="1019" w:type="dxa"/>
            <w:tcBorders>
              <w:top w:val="nil"/>
              <w:bottom w:val="single" w:sz="4" w:space="0" w:color="000000" w:themeColor="text1"/>
            </w:tcBorders>
          </w:tcPr>
          <w:p w14:paraId="5D5145A9"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c>
          <w:tcPr>
            <w:tcW w:w="1019" w:type="dxa"/>
            <w:tcBorders>
              <w:top w:val="nil"/>
              <w:bottom w:val="single" w:sz="4" w:space="0" w:color="000000" w:themeColor="text1"/>
            </w:tcBorders>
          </w:tcPr>
          <w:p w14:paraId="11EA4475" w14:textId="77777777" w:rsidR="009C0B84" w:rsidRDefault="009C0B84" w:rsidP="005F58A9">
            <w:pPr>
              <w:cnfStyle w:val="000000000000" w:firstRow="0" w:lastRow="0" w:firstColumn="0" w:lastColumn="0" w:oddVBand="0" w:evenVBand="0" w:oddHBand="0" w:evenHBand="0" w:firstRowFirstColumn="0" w:firstRowLastColumn="0" w:lastRowFirstColumn="0" w:lastRowLastColumn="0"/>
            </w:pPr>
          </w:p>
        </w:tc>
      </w:tr>
      <w:tr w:rsidR="009C0B84" w14:paraId="1E9EA35C" w14:textId="77777777" w:rsidTr="005F58A9">
        <w:tc>
          <w:tcPr>
            <w:cnfStyle w:val="001000000000" w:firstRow="0" w:lastRow="0" w:firstColumn="1" w:lastColumn="0" w:oddVBand="0" w:evenVBand="0" w:oddHBand="0" w:evenHBand="0" w:firstRowFirstColumn="0" w:firstRowLastColumn="0" w:lastRowFirstColumn="0" w:lastRowLastColumn="0"/>
            <w:tcW w:w="6015" w:type="dxa"/>
            <w:tcBorders>
              <w:top w:val="single" w:sz="4" w:space="0" w:color="000000" w:themeColor="text1"/>
            </w:tcBorders>
          </w:tcPr>
          <w:p w14:paraId="2B70DCF2" w14:textId="2A5D0BD8" w:rsidR="009C0B84" w:rsidRPr="00861171" w:rsidRDefault="006926E3" w:rsidP="0099500D">
            <w:pPr>
              <w:pStyle w:val="TabellHode-kolonne"/>
              <w:rPr>
                <w:rStyle w:val="halvfet"/>
              </w:rPr>
            </w:pPr>
            <w:r w:rsidRPr="00861171">
              <w:rPr>
                <w:rStyle w:val="halvfet"/>
              </w:rPr>
              <w:lastRenderedPageBreak/>
              <w:t>Frigjort tid</w:t>
            </w:r>
          </w:p>
        </w:tc>
        <w:tc>
          <w:tcPr>
            <w:tcW w:w="1019" w:type="dxa"/>
            <w:tcBorders>
              <w:top w:val="single" w:sz="4" w:space="0" w:color="000000" w:themeColor="text1"/>
            </w:tcBorders>
          </w:tcPr>
          <w:p w14:paraId="23D90961" w14:textId="555EB76D" w:rsidR="009C0B84" w:rsidRPr="00861171" w:rsidRDefault="009C0B84"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019" w:type="dxa"/>
            <w:tcBorders>
              <w:top w:val="single" w:sz="4" w:space="0" w:color="000000" w:themeColor="text1"/>
            </w:tcBorders>
          </w:tcPr>
          <w:p w14:paraId="5849A36E" w14:textId="2DAFAD5C" w:rsidR="009C0B84" w:rsidRPr="00861171" w:rsidRDefault="009C0B84"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019" w:type="dxa"/>
            <w:tcBorders>
              <w:top w:val="single" w:sz="4" w:space="0" w:color="000000" w:themeColor="text1"/>
            </w:tcBorders>
          </w:tcPr>
          <w:p w14:paraId="1C0FA0F5" w14:textId="479A7751" w:rsidR="009C0B84" w:rsidRPr="00861171" w:rsidRDefault="009C0B84" w:rsidP="005F58A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9C0B84" w14:paraId="630D41E3" w14:textId="77777777" w:rsidTr="005F58A9">
        <w:tc>
          <w:tcPr>
            <w:cnfStyle w:val="001000000000" w:firstRow="0" w:lastRow="0" w:firstColumn="1" w:lastColumn="0" w:oddVBand="0" w:evenVBand="0" w:oddHBand="0" w:evenHBand="0" w:firstRowFirstColumn="0" w:firstRowLastColumn="0" w:lastRowFirstColumn="0" w:lastRowLastColumn="0"/>
            <w:tcW w:w="6015" w:type="dxa"/>
          </w:tcPr>
          <w:p w14:paraId="46EDB76B" w14:textId="66B183C6" w:rsidR="009C0B84" w:rsidRPr="00D3099A" w:rsidRDefault="00D3099A" w:rsidP="0099500D">
            <w:pPr>
              <w:pStyle w:val="TabellHode-rad"/>
            </w:pPr>
            <w:r w:rsidRPr="00D3099A">
              <w:rPr>
                <w:noProof/>
              </w:rPr>
              <w:t>Frigjort tid (målt i årsverk)</w:t>
            </w:r>
            <w:r w:rsidR="009C0B84" w:rsidRPr="00D3099A">
              <w:t>, Nordlandssykehuset</w:t>
            </w:r>
          </w:p>
        </w:tc>
        <w:tc>
          <w:tcPr>
            <w:tcW w:w="1019" w:type="dxa"/>
          </w:tcPr>
          <w:p w14:paraId="28A26A26" w14:textId="32B347B2" w:rsidR="009C0B84" w:rsidRDefault="009C0B84" w:rsidP="005F58A9">
            <w:pPr>
              <w:cnfStyle w:val="000000000000" w:firstRow="0" w:lastRow="0" w:firstColumn="0" w:lastColumn="0" w:oddVBand="0" w:evenVBand="0" w:oddHBand="0" w:evenHBand="0" w:firstRowFirstColumn="0" w:firstRowLastColumn="0" w:lastRowFirstColumn="0" w:lastRowLastColumn="0"/>
            </w:pPr>
            <w:r>
              <w:t>5</w:t>
            </w:r>
          </w:p>
        </w:tc>
        <w:tc>
          <w:tcPr>
            <w:tcW w:w="1019" w:type="dxa"/>
          </w:tcPr>
          <w:p w14:paraId="79CF0B51" w14:textId="22D25387" w:rsidR="009C0B84" w:rsidRDefault="009C0B84" w:rsidP="005F58A9">
            <w:pPr>
              <w:cnfStyle w:val="000000000000" w:firstRow="0" w:lastRow="0" w:firstColumn="0" w:lastColumn="0" w:oddVBand="0" w:evenVBand="0" w:oddHBand="0" w:evenHBand="0" w:firstRowFirstColumn="0" w:firstRowLastColumn="0" w:lastRowFirstColumn="0" w:lastRowLastColumn="0"/>
            </w:pPr>
            <w:r>
              <w:t>10</w:t>
            </w:r>
          </w:p>
        </w:tc>
        <w:tc>
          <w:tcPr>
            <w:tcW w:w="1019" w:type="dxa"/>
          </w:tcPr>
          <w:p w14:paraId="16F228A0" w14:textId="79DB300A" w:rsidR="009C0B84" w:rsidRDefault="009C0B84" w:rsidP="005F58A9">
            <w:pPr>
              <w:cnfStyle w:val="000000000000" w:firstRow="0" w:lastRow="0" w:firstColumn="0" w:lastColumn="0" w:oddVBand="0" w:evenVBand="0" w:oddHBand="0" w:evenHBand="0" w:firstRowFirstColumn="0" w:firstRowLastColumn="0" w:lastRowFirstColumn="0" w:lastRowLastColumn="0"/>
            </w:pPr>
            <w:r>
              <w:t>20</w:t>
            </w:r>
          </w:p>
        </w:tc>
      </w:tr>
      <w:tr w:rsidR="009C0B84" w14:paraId="61F5BDF9" w14:textId="77777777" w:rsidTr="005F58A9">
        <w:tc>
          <w:tcPr>
            <w:cnfStyle w:val="001000000000" w:firstRow="0" w:lastRow="0" w:firstColumn="1" w:lastColumn="0" w:oddVBand="0" w:evenVBand="0" w:oddHBand="0" w:evenHBand="0" w:firstRowFirstColumn="0" w:firstRowLastColumn="0" w:lastRowFirstColumn="0" w:lastRowLastColumn="0"/>
            <w:tcW w:w="6015" w:type="dxa"/>
            <w:shd w:val="clear" w:color="auto" w:fill="BFE2F8" w:themeFill="accent1" w:themeFillTint="33"/>
          </w:tcPr>
          <w:p w14:paraId="44A8FBB1" w14:textId="37826B71" w:rsidR="009C0B84" w:rsidRPr="00861171" w:rsidRDefault="00D3099A" w:rsidP="0099500D">
            <w:pPr>
              <w:pStyle w:val="TabellHode-rad"/>
              <w:rPr>
                <w:rStyle w:val="halvfet"/>
              </w:rPr>
            </w:pPr>
            <w:r w:rsidRPr="00861171">
              <w:rPr>
                <w:rStyle w:val="halvfet"/>
              </w:rPr>
              <w:t>Frigjort tid (målt i årsverk)</w:t>
            </w:r>
            <w:r w:rsidR="009C0B84" w:rsidRPr="00861171">
              <w:rPr>
                <w:rStyle w:val="halvfet"/>
              </w:rPr>
              <w:t>, Norge (fratrukket Nordlandssykehuset)</w:t>
            </w:r>
          </w:p>
        </w:tc>
        <w:tc>
          <w:tcPr>
            <w:tcW w:w="1019" w:type="dxa"/>
            <w:shd w:val="clear" w:color="auto" w:fill="BFE2F8" w:themeFill="accent1" w:themeFillTint="33"/>
          </w:tcPr>
          <w:p w14:paraId="21CC8BB2" w14:textId="66551098" w:rsidR="009C0B84" w:rsidRPr="00861171" w:rsidRDefault="009C0B84"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192</w:t>
            </w:r>
          </w:p>
        </w:tc>
        <w:tc>
          <w:tcPr>
            <w:tcW w:w="1019" w:type="dxa"/>
            <w:shd w:val="clear" w:color="auto" w:fill="BFE2F8" w:themeFill="accent1" w:themeFillTint="33"/>
          </w:tcPr>
          <w:p w14:paraId="3F17EFB3" w14:textId="686A76FA" w:rsidR="009C0B84" w:rsidRPr="00861171" w:rsidRDefault="009C0B84"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384</w:t>
            </w:r>
          </w:p>
        </w:tc>
        <w:tc>
          <w:tcPr>
            <w:tcW w:w="1019" w:type="dxa"/>
            <w:shd w:val="clear" w:color="auto" w:fill="BFE2F8" w:themeFill="accent1" w:themeFillTint="33"/>
          </w:tcPr>
          <w:p w14:paraId="14537D2C" w14:textId="576333E7" w:rsidR="009C0B84" w:rsidRPr="00861171" w:rsidRDefault="009C0B84" w:rsidP="005F58A9">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769</w:t>
            </w:r>
          </w:p>
        </w:tc>
      </w:tr>
    </w:tbl>
    <w:p w14:paraId="62821C94" w14:textId="77777777" w:rsidR="00B817A3" w:rsidRDefault="009C0B84" w:rsidP="0099500D">
      <w:pPr>
        <w:pStyle w:val="Kilde"/>
      </w:pPr>
      <w:r>
        <w:t xml:space="preserve">Kilde for </w:t>
      </w:r>
      <w:r w:rsidR="008C757D">
        <w:t>pasientgrunnlag til Nordlandssykehuset</w:t>
      </w:r>
      <w:r w:rsidR="00993821">
        <w:t>:</w:t>
      </w:r>
      <w:r w:rsidR="000038C1">
        <w:t xml:space="preserve"> Nordlandssykehuset</w:t>
      </w:r>
      <w:r w:rsidR="0084693D">
        <w:t xml:space="preserve"> </w:t>
      </w:r>
      <w:r w:rsidR="00B817A3" w:rsidRPr="00D917C9">
        <w:rPr>
          <w:noProof/>
        </w:rPr>
        <w:t>(2025)</w:t>
      </w:r>
      <w:r w:rsidR="00FE34F3">
        <w:t xml:space="preserve">. </w:t>
      </w:r>
      <w:r w:rsidR="00FB100C">
        <w:br/>
      </w:r>
      <w:r w:rsidR="00FE34F3">
        <w:t xml:space="preserve">Vi har i regnestykket lagt til grunn en gevinst på mellom 5 og 20 årsverk på </w:t>
      </w:r>
      <w:r w:rsidR="00AE50C1">
        <w:t>administrativt</w:t>
      </w:r>
      <w:r w:rsidR="00FE34F3">
        <w:t xml:space="preserve"> arbeid, knyttet både til dokumentasjon og rapportering, men også inntak, etterkontroll og pasientforløp.</w:t>
      </w:r>
    </w:p>
    <w:p w14:paraId="75B84F76" w14:textId="3DAAF4E7" w:rsidR="00090A12" w:rsidRDefault="00090A12" w:rsidP="00090A12">
      <w:pPr>
        <w:pStyle w:val="Overskrift1"/>
      </w:pPr>
      <w:r>
        <w:t>Inntak</w:t>
      </w:r>
      <w:r w:rsidR="00E637FA">
        <w:t xml:space="preserve">, </w:t>
      </w:r>
      <w:r>
        <w:t>etterkontroll</w:t>
      </w:r>
      <w:r w:rsidR="00E637FA">
        <w:t xml:space="preserve"> og pasientforløp</w:t>
      </w:r>
    </w:p>
    <w:p w14:paraId="6B2CCD08" w14:textId="77777777" w:rsidR="00B817A3" w:rsidRPr="00861171" w:rsidRDefault="00C53801" w:rsidP="0099500D">
      <w:pPr>
        <w:rPr>
          <w:rStyle w:val="kursiv"/>
        </w:rPr>
      </w:pPr>
      <w:r w:rsidRPr="00861171">
        <w:rPr>
          <w:rStyle w:val="kursiv"/>
        </w:rPr>
        <w:t xml:space="preserve">Mangelfulle henvisninger, unødvendige kontroller og </w:t>
      </w:r>
      <w:r w:rsidR="00750BE9" w:rsidRPr="00861171">
        <w:rPr>
          <w:rStyle w:val="kursiv"/>
        </w:rPr>
        <w:t>ineffektive</w:t>
      </w:r>
      <w:r w:rsidRPr="00861171">
        <w:rPr>
          <w:rStyle w:val="kursiv"/>
        </w:rPr>
        <w:t xml:space="preserve"> pasientforløp fører til unødvendig tids</w:t>
      </w:r>
      <w:r w:rsidR="0073479E" w:rsidRPr="00861171">
        <w:rPr>
          <w:rStyle w:val="kursiv"/>
        </w:rPr>
        <w:t>-</w:t>
      </w:r>
      <w:r w:rsidRPr="00861171">
        <w:rPr>
          <w:rStyle w:val="kursiv"/>
        </w:rPr>
        <w:t xml:space="preserve"> og </w:t>
      </w:r>
      <w:r w:rsidR="0073479E" w:rsidRPr="00861171">
        <w:rPr>
          <w:rStyle w:val="kursiv"/>
        </w:rPr>
        <w:t>ressursb</w:t>
      </w:r>
      <w:r w:rsidRPr="00861171">
        <w:rPr>
          <w:rStyle w:val="kursiv"/>
        </w:rPr>
        <w:t>ruk i spesialisthelsetjenesten.</w:t>
      </w:r>
    </w:p>
    <w:p w14:paraId="26A88871" w14:textId="6C71F765" w:rsidR="00C53801" w:rsidRPr="00861171" w:rsidRDefault="00C53801" w:rsidP="0099500D">
      <w:pPr>
        <w:rPr>
          <w:rStyle w:val="kursiv"/>
        </w:rPr>
      </w:pPr>
      <w:r w:rsidRPr="00861171">
        <w:rPr>
          <w:rStyle w:val="kursiv"/>
        </w:rPr>
        <w:t>Tydeligere faglige kriterier</w:t>
      </w:r>
      <w:r w:rsidR="003500D7" w:rsidRPr="00861171">
        <w:rPr>
          <w:rStyle w:val="kursiv"/>
        </w:rPr>
        <w:t xml:space="preserve"> for </w:t>
      </w:r>
      <w:r w:rsidR="0075242C" w:rsidRPr="00861171">
        <w:rPr>
          <w:rStyle w:val="kursiv"/>
        </w:rPr>
        <w:t>når det er behov for etterkontroll</w:t>
      </w:r>
      <w:r w:rsidRPr="00861171">
        <w:rPr>
          <w:rStyle w:val="kursiv"/>
        </w:rPr>
        <w:t xml:space="preserve">, bedre systemstøtte, </w:t>
      </w:r>
      <w:r w:rsidR="00962104" w:rsidRPr="00861171">
        <w:rPr>
          <w:rStyle w:val="kursiv"/>
        </w:rPr>
        <w:t>mulighet for</w:t>
      </w:r>
      <w:r w:rsidRPr="00861171">
        <w:rPr>
          <w:rStyle w:val="kursiv"/>
        </w:rPr>
        <w:t xml:space="preserve"> fleksible konsultasjonsformer og behovsbasert oppfølging</w:t>
      </w:r>
      <w:r w:rsidR="003B4555" w:rsidRPr="00861171">
        <w:rPr>
          <w:rStyle w:val="kursiv"/>
        </w:rPr>
        <w:t xml:space="preserve"> er blant tiltakene som</w:t>
      </w:r>
      <w:r w:rsidRPr="00861171">
        <w:rPr>
          <w:rStyle w:val="kursiv"/>
        </w:rPr>
        <w:t xml:space="preserve"> kan bidra til å redusere tidstyven</w:t>
      </w:r>
      <w:r w:rsidR="009E1D23" w:rsidRPr="00861171">
        <w:rPr>
          <w:rStyle w:val="kursiv"/>
        </w:rPr>
        <w:t>e</w:t>
      </w:r>
      <w:r w:rsidRPr="00861171">
        <w:rPr>
          <w:rStyle w:val="kursiv"/>
        </w:rPr>
        <w:t>.</w:t>
      </w:r>
    </w:p>
    <w:p w14:paraId="0C17CE24" w14:textId="524DD988" w:rsidR="00FE71A3" w:rsidRPr="00D030FA" w:rsidRDefault="00587C85" w:rsidP="00E11AC4">
      <w:pPr>
        <w:pStyle w:val="Overskrift2"/>
      </w:pPr>
      <w:r>
        <w:t>Tidstyvene</w:t>
      </w:r>
    </w:p>
    <w:p w14:paraId="57F1ED25" w14:textId="03B1CDB3" w:rsidR="0072709B" w:rsidRDefault="00C56548" w:rsidP="00BD56E1">
      <w:r w:rsidRPr="00C56548">
        <w:t>Effektive inntaks- og etterkontrollprosesser krever presise henvisninger, behovsbasert oppfølging og fleksible løsninger for etterkontroller.</w:t>
      </w:r>
      <w:r w:rsidR="00C95FC1">
        <w:t xml:space="preserve"> </w:t>
      </w:r>
      <w:r w:rsidRPr="00C56548">
        <w:t xml:space="preserve">I dag </w:t>
      </w:r>
      <w:r w:rsidR="001057AE">
        <w:t xml:space="preserve">opplever </w:t>
      </w:r>
      <w:r w:rsidR="00B95E29">
        <w:t>mange</w:t>
      </w:r>
      <w:r w:rsidRPr="00C56548" w:rsidDel="001057AE">
        <w:t xml:space="preserve"> </w:t>
      </w:r>
      <w:r w:rsidR="0072709B">
        <w:t>følge</w:t>
      </w:r>
      <w:r w:rsidR="00C95FC1">
        <w:t>nde</w:t>
      </w:r>
      <w:r w:rsidR="0072709B">
        <w:t xml:space="preserve"> tidstyver:</w:t>
      </w:r>
    </w:p>
    <w:p w14:paraId="708B88E3" w14:textId="56FCAEA4" w:rsidR="0072709B" w:rsidRDefault="0072709B" w:rsidP="0099500D">
      <w:pPr>
        <w:pStyle w:val="Listebombe"/>
      </w:pPr>
      <w:r>
        <w:t>U</w:t>
      </w:r>
      <w:r w:rsidR="00C56548" w:rsidRPr="00C56548">
        <w:t xml:space="preserve">fullstendige eller unødvendige </w:t>
      </w:r>
      <w:r w:rsidR="005756C1">
        <w:t>henvisninger</w:t>
      </w:r>
    </w:p>
    <w:p w14:paraId="53D4A943" w14:textId="5D51AD74" w:rsidR="00183295" w:rsidRDefault="0072709B" w:rsidP="0099500D">
      <w:pPr>
        <w:pStyle w:val="Listebombe"/>
      </w:pPr>
      <w:r>
        <w:t xml:space="preserve">Ineffektive </w:t>
      </w:r>
      <w:r w:rsidR="00F201D7">
        <w:t>forløp med</w:t>
      </w:r>
      <w:r>
        <w:t xml:space="preserve"> </w:t>
      </w:r>
      <w:r w:rsidR="00C56548" w:rsidRPr="00C56548">
        <w:t>etterkontroller</w:t>
      </w:r>
    </w:p>
    <w:p w14:paraId="0583FD47" w14:textId="16C12226" w:rsidR="00A54ECE" w:rsidRDefault="00A54ECE" w:rsidP="0099500D">
      <w:pPr>
        <w:pStyle w:val="Listebombe"/>
      </w:pPr>
      <w:r>
        <w:t>Ineffektive pasientforløp</w:t>
      </w:r>
    </w:p>
    <w:p w14:paraId="124EA6AB" w14:textId="76197FAE" w:rsidR="006B3D69" w:rsidRDefault="006B3D69" w:rsidP="0099500D">
      <w:pPr>
        <w:pStyle w:val="avsnitt-undertittel"/>
      </w:pPr>
      <w:r>
        <w:t>Ufullstendige eller unødvendige henvisninger</w:t>
      </w:r>
    </w:p>
    <w:p w14:paraId="758C59DD" w14:textId="1862119C" w:rsidR="00BD56E1" w:rsidRDefault="007C02BF" w:rsidP="00183295">
      <w:r>
        <w:t xml:space="preserve">Ufullstendige eller unødvendige </w:t>
      </w:r>
      <w:r w:rsidR="005756C1">
        <w:t>henvisninger</w:t>
      </w:r>
      <w:r w:rsidR="00094962">
        <w:t xml:space="preserve"> </w:t>
      </w:r>
      <w:r w:rsidR="003D3881">
        <w:t>fører</w:t>
      </w:r>
      <w:r w:rsidR="00A94647">
        <w:t xml:space="preserve"> </w:t>
      </w:r>
      <w:r w:rsidR="00094962">
        <w:t>til unødvendig ressursbruk</w:t>
      </w:r>
      <w:r w:rsidR="009235C4">
        <w:t>. Dette gjelder</w:t>
      </w:r>
      <w:r w:rsidR="00204D7E">
        <w:t xml:space="preserve"> både i inntakskontoret</w:t>
      </w:r>
      <w:r w:rsidR="001D08C5">
        <w:t>, hvor personell</w:t>
      </w:r>
      <w:r w:rsidR="00204D7E">
        <w:t xml:space="preserve"> må </w:t>
      </w:r>
      <w:r w:rsidR="00FC26F6">
        <w:t>tolke, vurdere og eventuelt tilbakevise henvisninger, men også hos andre instanser</w:t>
      </w:r>
      <w:r w:rsidR="00CD62DB">
        <w:t xml:space="preserve"> som må bruke </w:t>
      </w:r>
      <w:r w:rsidR="00A750AE">
        <w:t>ytterligere tid på tilbakeviste</w:t>
      </w:r>
      <w:r w:rsidR="00CD62DB">
        <w:t xml:space="preserve"> henvisninger</w:t>
      </w:r>
      <w:r w:rsidR="009066A4">
        <w:t xml:space="preserve">. </w:t>
      </w:r>
      <w:r w:rsidR="00827E10">
        <w:t xml:space="preserve">Hvis </w:t>
      </w:r>
      <w:r w:rsidR="0030694C">
        <w:t>u</w:t>
      </w:r>
      <w:r w:rsidR="00B221A6">
        <w:t xml:space="preserve">nødvendige henvisninger kommer </w:t>
      </w:r>
      <w:r w:rsidR="00221C90">
        <w:t xml:space="preserve">forbi inntakskontoret </w:t>
      </w:r>
      <w:r w:rsidR="00EE726E">
        <w:t>vil</w:t>
      </w:r>
      <w:r w:rsidR="008044D4">
        <w:t xml:space="preserve"> </w:t>
      </w:r>
      <w:r w:rsidR="00042693">
        <w:t>ressurser</w:t>
      </w:r>
      <w:r w:rsidR="00EE726E">
        <w:t xml:space="preserve"> </w:t>
      </w:r>
      <w:r w:rsidR="00C1564C">
        <w:t>mobiliseres for</w:t>
      </w:r>
      <w:r w:rsidR="008827BB">
        <w:t xml:space="preserve"> en henvisning som i utgangspunktet var unødvendig.</w:t>
      </w:r>
      <w:r w:rsidR="00042693">
        <w:t xml:space="preserve"> Dette bidrar til </w:t>
      </w:r>
      <w:r w:rsidR="00F4353D">
        <w:t xml:space="preserve">både </w:t>
      </w:r>
      <w:r w:rsidR="00042693">
        <w:t>overbehandling</w:t>
      </w:r>
      <w:r w:rsidR="00F4353D">
        <w:t xml:space="preserve"> og overdiagnostisering</w:t>
      </w:r>
      <w:r w:rsidR="006B62CF">
        <w:t>.</w:t>
      </w:r>
    </w:p>
    <w:p w14:paraId="3C7A1124" w14:textId="3347CBA8" w:rsidR="00005FF3" w:rsidRDefault="00B04B8B" w:rsidP="00183295">
      <w:r>
        <w:t>Flere</w:t>
      </w:r>
      <w:r w:rsidRPr="003043AF">
        <w:t xml:space="preserve"> undersøkelser har avdekket utfordringer knyttet til henvisningspraksis</w:t>
      </w:r>
      <w:r>
        <w:t xml:space="preserve">. Riksrevisjonen </w:t>
      </w:r>
      <w:r w:rsidR="00B817A3" w:rsidRPr="00D917C9">
        <w:rPr>
          <w:noProof/>
        </w:rPr>
        <w:t>(2018b)</w:t>
      </w:r>
      <w:r>
        <w:t xml:space="preserve"> a</w:t>
      </w:r>
      <w:r w:rsidRPr="003043AF">
        <w:t xml:space="preserve">vdekket at mer enn hver fjerde fastlege jevnlig henviser pasienter til spesialisthelsetjenesten uten forventning om medisinsk nytte. Videre </w:t>
      </w:r>
      <w:r w:rsidRPr="003043AF">
        <w:lastRenderedPageBreak/>
        <w:t>erkjenner hver tredje sykehuslege at de jevnlig tar inn pasienter til utredning selv om henvisningen indikerer at det ikke er nødvendig.</w:t>
      </w:r>
      <w:r w:rsidR="00CD5C24">
        <w:t xml:space="preserve"> </w:t>
      </w:r>
      <w:r w:rsidR="006B62CF">
        <w:t>Halvparten</w:t>
      </w:r>
      <w:r w:rsidRPr="003043AF">
        <w:t xml:space="preserve"> av sykehuslegene</w:t>
      </w:r>
      <w:r w:rsidR="006B62CF">
        <w:t xml:space="preserve"> opplever </w:t>
      </w:r>
      <w:r w:rsidR="00427617">
        <w:t xml:space="preserve">jevnlig </w:t>
      </w:r>
      <w:r w:rsidRPr="003043AF">
        <w:t>at det ikke fremgår klart hvorfor pasienten trenger spesialistbehandling, og 9 av 10 sykehusleger rapporterer stor variasjon i henvisningskvaliteten</w:t>
      </w:r>
      <w:r w:rsidR="006C3DA1">
        <w:t xml:space="preserve"> </w:t>
      </w:r>
      <w:r w:rsidR="00B817A3" w:rsidRPr="00D917C9">
        <w:rPr>
          <w:noProof/>
        </w:rPr>
        <w:t>(Riksrevisjonen, 2018b)</w:t>
      </w:r>
      <w:r w:rsidR="006C3DA1">
        <w:t>.</w:t>
      </w:r>
    </w:p>
    <w:p w14:paraId="0E71A79D" w14:textId="1E2DEA36" w:rsidR="00FA020B" w:rsidRDefault="00FA020B" w:rsidP="00FA020B">
      <w:pPr>
        <w:pStyle w:val="tabell-tittel"/>
      </w:pPr>
      <w:r>
        <w:t>Tidstyver innen inntak, etterkontroll og pasientforløp</w:t>
      </w:r>
    </w:p>
    <w:tbl>
      <w:tblPr>
        <w:tblStyle w:val="OE-tabellmedtall"/>
        <w:tblW w:w="0" w:type="auto"/>
        <w:tblLook w:val="0400" w:firstRow="0" w:lastRow="0" w:firstColumn="0" w:lastColumn="0" w:noHBand="0" w:noVBand="1"/>
      </w:tblPr>
      <w:tblGrid>
        <w:gridCol w:w="1579"/>
        <w:gridCol w:w="1637"/>
        <w:gridCol w:w="2790"/>
        <w:gridCol w:w="3066"/>
      </w:tblGrid>
      <w:tr w:rsidR="00FA020B" w:rsidRPr="004B0770" w14:paraId="5C19437C" w14:textId="77777777" w:rsidTr="00FA020B">
        <w:trPr>
          <w:trHeight w:val="255"/>
        </w:trPr>
        <w:tc>
          <w:tcPr>
            <w:tcW w:w="0" w:type="auto"/>
            <w:vAlign w:val="bottom"/>
            <w:hideMark/>
          </w:tcPr>
          <w:p w14:paraId="3937EC2E" w14:textId="77777777" w:rsidR="00FA020B" w:rsidRPr="00861171" w:rsidRDefault="00FA020B" w:rsidP="00FA020B">
            <w:pPr>
              <w:pStyle w:val="TabellHode-kolonne"/>
              <w:jc w:val="left"/>
              <w:rPr>
                <w:rStyle w:val="halvfet"/>
              </w:rPr>
            </w:pPr>
            <w:r w:rsidRPr="00861171">
              <w:rPr>
                <w:rStyle w:val="halvfet"/>
              </w:rPr>
              <w:t>Tidstyver</w:t>
            </w:r>
          </w:p>
        </w:tc>
        <w:tc>
          <w:tcPr>
            <w:tcW w:w="0" w:type="auto"/>
            <w:vAlign w:val="bottom"/>
          </w:tcPr>
          <w:p w14:paraId="316C78C1" w14:textId="77777777" w:rsidR="00FA020B" w:rsidRPr="00861171" w:rsidRDefault="00FA020B" w:rsidP="00FA020B">
            <w:pPr>
              <w:pStyle w:val="TabellHode-kolonne"/>
              <w:jc w:val="left"/>
              <w:rPr>
                <w:rStyle w:val="halvfet"/>
              </w:rPr>
            </w:pPr>
            <w:r w:rsidRPr="00861171">
              <w:rPr>
                <w:rStyle w:val="halvfet"/>
              </w:rPr>
              <w:t>Type tiltak</w:t>
            </w:r>
          </w:p>
        </w:tc>
        <w:tc>
          <w:tcPr>
            <w:tcW w:w="0" w:type="auto"/>
            <w:vAlign w:val="bottom"/>
            <w:hideMark/>
          </w:tcPr>
          <w:p w14:paraId="29614800" w14:textId="77777777" w:rsidR="00FA020B" w:rsidRPr="00861171" w:rsidRDefault="00FA020B" w:rsidP="00FA020B">
            <w:pPr>
              <w:pStyle w:val="TabellHode-kolonne"/>
              <w:jc w:val="left"/>
              <w:rPr>
                <w:rStyle w:val="halvfet"/>
              </w:rPr>
            </w:pPr>
            <w:r w:rsidRPr="00861171">
              <w:rPr>
                <w:rStyle w:val="halvfet"/>
              </w:rPr>
              <w:t>Tiltak</w:t>
            </w:r>
          </w:p>
        </w:tc>
        <w:tc>
          <w:tcPr>
            <w:tcW w:w="0" w:type="auto"/>
            <w:vAlign w:val="bottom"/>
            <w:hideMark/>
          </w:tcPr>
          <w:p w14:paraId="1413F135" w14:textId="77777777" w:rsidR="00FA020B" w:rsidRPr="00861171" w:rsidRDefault="00FA020B" w:rsidP="00FA020B">
            <w:pPr>
              <w:pStyle w:val="TabellHode-kolonne"/>
              <w:jc w:val="left"/>
              <w:rPr>
                <w:rStyle w:val="halvfet"/>
              </w:rPr>
            </w:pPr>
            <w:r w:rsidRPr="00861171">
              <w:rPr>
                <w:rStyle w:val="halvfet"/>
              </w:rPr>
              <w:t>Eksempler</w:t>
            </w:r>
          </w:p>
        </w:tc>
      </w:tr>
      <w:tr w:rsidR="00FA020B" w:rsidRPr="004B0770" w14:paraId="3D47A562" w14:textId="77777777" w:rsidTr="00FA020B">
        <w:trPr>
          <w:trHeight w:val="1695"/>
        </w:trPr>
        <w:tc>
          <w:tcPr>
            <w:tcW w:w="0" w:type="auto"/>
            <w:tcBorders>
              <w:bottom w:val="nil"/>
            </w:tcBorders>
            <w:vAlign w:val="top"/>
          </w:tcPr>
          <w:p w14:paraId="503EE5F4" w14:textId="77777777" w:rsidR="00FA020B" w:rsidRPr="00597CCB" w:rsidRDefault="00FA020B" w:rsidP="00FA020B">
            <w:pPr>
              <w:jc w:val="left"/>
            </w:pPr>
            <w:r w:rsidRPr="00597CCB">
              <w:t xml:space="preserve">Ufullstendige eller unødvendige </w:t>
            </w:r>
            <w:r>
              <w:t>henvisninger</w:t>
            </w:r>
          </w:p>
        </w:tc>
        <w:tc>
          <w:tcPr>
            <w:tcW w:w="0" w:type="auto"/>
            <w:tcBorders>
              <w:bottom w:val="nil"/>
            </w:tcBorders>
            <w:vAlign w:val="top"/>
          </w:tcPr>
          <w:p w14:paraId="1808AFCA" w14:textId="77777777" w:rsidR="00FA020B" w:rsidRDefault="00FA020B" w:rsidP="00FA020B">
            <w:pPr>
              <w:jc w:val="left"/>
            </w:pPr>
            <w:r>
              <w:t>Faglige tiltak</w:t>
            </w:r>
          </w:p>
        </w:tc>
        <w:tc>
          <w:tcPr>
            <w:tcW w:w="0" w:type="auto"/>
            <w:tcBorders>
              <w:bottom w:val="nil"/>
            </w:tcBorders>
            <w:vAlign w:val="top"/>
          </w:tcPr>
          <w:p w14:paraId="204C8C4F" w14:textId="77777777" w:rsidR="00FA020B" w:rsidRPr="00597CCB" w:rsidRDefault="00FA020B" w:rsidP="00FA020B">
            <w:pPr>
              <w:pStyle w:val="Listebombe"/>
              <w:jc w:val="left"/>
            </w:pPr>
            <w:r>
              <w:t>Forbedre</w:t>
            </w:r>
            <w:r w:rsidRPr="00597CCB">
              <w:t xml:space="preserve"> systemstøtte og veiledning til henviser/faglige kriterier for henvisning</w:t>
            </w:r>
          </w:p>
          <w:p w14:paraId="33AF87D2" w14:textId="77777777" w:rsidR="00FA020B" w:rsidRDefault="00FA020B" w:rsidP="00FA020B">
            <w:pPr>
              <w:pStyle w:val="Listebombe"/>
              <w:jc w:val="left"/>
            </w:pPr>
            <w:r>
              <w:t>Sørge for helhetlig</w:t>
            </w:r>
            <w:r w:rsidRPr="00597CCB">
              <w:t xml:space="preserve"> tilbakemelding til fastlege</w:t>
            </w:r>
          </w:p>
          <w:p w14:paraId="6FFA43F3" w14:textId="77777777" w:rsidR="00FA020B" w:rsidRPr="004B0770" w:rsidRDefault="00FA020B" w:rsidP="00FA020B">
            <w:pPr>
              <w:pStyle w:val="Listebombe"/>
              <w:jc w:val="left"/>
            </w:pPr>
            <w:r>
              <w:t>Understøtte koordinering mellom fagdirektør/spesialist – tydeliggjøre praksis</w:t>
            </w:r>
          </w:p>
        </w:tc>
        <w:tc>
          <w:tcPr>
            <w:tcW w:w="0" w:type="auto"/>
            <w:tcBorders>
              <w:bottom w:val="nil"/>
            </w:tcBorders>
            <w:vAlign w:val="top"/>
          </w:tcPr>
          <w:p w14:paraId="6F0DB81C" w14:textId="77777777" w:rsidR="00FA020B" w:rsidRPr="00597CCB" w:rsidRDefault="00FA020B" w:rsidP="00FA020B">
            <w:pPr>
              <w:pStyle w:val="Listebombe"/>
              <w:jc w:val="left"/>
            </w:pPr>
            <w:r>
              <w:t>Forbedre</w:t>
            </w:r>
            <w:r w:rsidRPr="00597CCB">
              <w:t xml:space="preserve"> systemstøtte og veiledning til henviser/faglige kriterier for henvisning</w:t>
            </w:r>
          </w:p>
          <w:p w14:paraId="7C5D0DAB" w14:textId="77777777" w:rsidR="00FA020B" w:rsidRPr="006001DF" w:rsidRDefault="00FA020B" w:rsidP="00FA020B">
            <w:pPr>
              <w:pStyle w:val="Listebombe"/>
              <w:jc w:val="left"/>
            </w:pPr>
            <w:r>
              <w:t>Understøtte koordinering mellom fagdirektør/spesialist – tydeliggjøre praksis</w:t>
            </w:r>
          </w:p>
          <w:p w14:paraId="18E250EF" w14:textId="77777777" w:rsidR="00FA020B" w:rsidRPr="004B0770" w:rsidRDefault="00FA020B" w:rsidP="00FA020B">
            <w:pPr>
              <w:pStyle w:val="Listebombe"/>
              <w:jc w:val="left"/>
            </w:pPr>
            <w:r w:rsidRPr="006001DF">
              <w:t>Unngå standardpakker for bestilling av laboratorieprøver</w:t>
            </w:r>
          </w:p>
        </w:tc>
      </w:tr>
      <w:tr w:rsidR="00FA020B" w:rsidRPr="004B0770" w14:paraId="7FAB9F24" w14:textId="77777777" w:rsidTr="00FA020B">
        <w:trPr>
          <w:trHeight w:val="624"/>
        </w:trPr>
        <w:tc>
          <w:tcPr>
            <w:tcW w:w="0" w:type="auto"/>
            <w:tcBorders>
              <w:top w:val="nil"/>
              <w:bottom w:val="single" w:sz="4" w:space="0" w:color="auto"/>
            </w:tcBorders>
            <w:vAlign w:val="top"/>
          </w:tcPr>
          <w:p w14:paraId="00A0822A" w14:textId="77777777" w:rsidR="00FA020B" w:rsidRPr="00597CCB" w:rsidRDefault="00FA020B" w:rsidP="00FA020B">
            <w:pPr>
              <w:jc w:val="left"/>
            </w:pPr>
          </w:p>
        </w:tc>
        <w:tc>
          <w:tcPr>
            <w:tcW w:w="0" w:type="auto"/>
            <w:tcBorders>
              <w:top w:val="nil"/>
              <w:bottom w:val="single" w:sz="4" w:space="0" w:color="auto"/>
            </w:tcBorders>
            <w:vAlign w:val="top"/>
          </w:tcPr>
          <w:p w14:paraId="28AE2567" w14:textId="77777777" w:rsidR="00FA020B" w:rsidRDefault="00FA020B" w:rsidP="00FA020B">
            <w:pPr>
              <w:jc w:val="left"/>
            </w:pPr>
            <w:r>
              <w:t>IT-tiltak</w:t>
            </w:r>
          </w:p>
        </w:tc>
        <w:tc>
          <w:tcPr>
            <w:tcW w:w="0" w:type="auto"/>
            <w:tcBorders>
              <w:top w:val="nil"/>
              <w:bottom w:val="single" w:sz="4" w:space="0" w:color="auto"/>
            </w:tcBorders>
            <w:vAlign w:val="top"/>
          </w:tcPr>
          <w:p w14:paraId="3BDDB756" w14:textId="77777777" w:rsidR="00FA020B" w:rsidRDefault="00FA020B" w:rsidP="00FA020B">
            <w:pPr>
              <w:pStyle w:val="Listebombe"/>
              <w:jc w:val="left"/>
            </w:pPr>
            <w:r>
              <w:t>Understøtte enklere pasientdialog og system for timebooking</w:t>
            </w:r>
          </w:p>
        </w:tc>
        <w:tc>
          <w:tcPr>
            <w:tcW w:w="0" w:type="auto"/>
            <w:tcBorders>
              <w:top w:val="nil"/>
              <w:bottom w:val="single" w:sz="4" w:space="0" w:color="auto"/>
            </w:tcBorders>
            <w:vAlign w:val="top"/>
          </w:tcPr>
          <w:p w14:paraId="43CF3832" w14:textId="77777777" w:rsidR="00FA020B" w:rsidRDefault="00FA020B" w:rsidP="00FA020B">
            <w:pPr>
              <w:pStyle w:val="Listebombe"/>
              <w:jc w:val="left"/>
            </w:pPr>
            <w:r>
              <w:t>Digital bookingløsning</w:t>
            </w:r>
          </w:p>
        </w:tc>
      </w:tr>
      <w:tr w:rsidR="00FA020B" w:rsidRPr="004B0770" w14:paraId="3EB3579A" w14:textId="77777777" w:rsidTr="00FA020B">
        <w:trPr>
          <w:trHeight w:val="956"/>
        </w:trPr>
        <w:tc>
          <w:tcPr>
            <w:tcW w:w="0" w:type="auto"/>
            <w:tcBorders>
              <w:top w:val="single" w:sz="4" w:space="0" w:color="auto"/>
              <w:bottom w:val="nil"/>
            </w:tcBorders>
            <w:vAlign w:val="top"/>
          </w:tcPr>
          <w:p w14:paraId="76052521" w14:textId="77777777" w:rsidR="00FA020B" w:rsidRPr="00597CCB" w:rsidRDefault="00FA020B" w:rsidP="00FA020B">
            <w:pPr>
              <w:jc w:val="left"/>
            </w:pPr>
            <w:r w:rsidRPr="00597CCB">
              <w:t>Ineffektiv</w:t>
            </w:r>
            <w:r>
              <w:t>e</w:t>
            </w:r>
            <w:r w:rsidRPr="00597CCB">
              <w:t xml:space="preserve"> forløp med etterkontroller</w:t>
            </w:r>
          </w:p>
        </w:tc>
        <w:tc>
          <w:tcPr>
            <w:tcW w:w="0" w:type="auto"/>
            <w:tcBorders>
              <w:top w:val="single" w:sz="4" w:space="0" w:color="auto"/>
              <w:bottom w:val="nil"/>
            </w:tcBorders>
            <w:vAlign w:val="top"/>
          </w:tcPr>
          <w:p w14:paraId="3E6E6956" w14:textId="77777777" w:rsidR="00FA020B" w:rsidRDefault="00FA020B" w:rsidP="00FA020B">
            <w:pPr>
              <w:jc w:val="left"/>
            </w:pPr>
            <w:r>
              <w:t>Faglige tiltak</w:t>
            </w:r>
          </w:p>
        </w:tc>
        <w:tc>
          <w:tcPr>
            <w:tcW w:w="0" w:type="auto"/>
            <w:tcBorders>
              <w:top w:val="single" w:sz="4" w:space="0" w:color="auto"/>
              <w:bottom w:val="nil"/>
            </w:tcBorders>
            <w:vAlign w:val="top"/>
          </w:tcPr>
          <w:p w14:paraId="2CCBD5F2" w14:textId="77777777" w:rsidR="00FA020B" w:rsidRDefault="00FA020B" w:rsidP="00FA020B">
            <w:pPr>
              <w:pStyle w:val="Listebombe"/>
              <w:jc w:val="left"/>
            </w:pPr>
            <w:r>
              <w:t>Gi faglig trygghet i vurderingene for å redusere antallet kontroller</w:t>
            </w:r>
          </w:p>
          <w:p w14:paraId="22DB6641" w14:textId="77777777" w:rsidR="00FA020B" w:rsidRDefault="00FA020B" w:rsidP="00FA020B">
            <w:pPr>
              <w:pStyle w:val="Listebombe"/>
              <w:jc w:val="left"/>
            </w:pPr>
            <w:r>
              <w:t>Sørge for behovsbaserte kontroller</w:t>
            </w:r>
          </w:p>
          <w:p w14:paraId="55EE8E13" w14:textId="77777777" w:rsidR="00FA020B" w:rsidRPr="004B0770" w:rsidRDefault="00FA020B" w:rsidP="00FA020B">
            <w:pPr>
              <w:pStyle w:val="Listebombe"/>
              <w:jc w:val="left"/>
            </w:pPr>
            <w:r>
              <w:t>Innføre mer hensiktsmessige konsultasjonsformer for etterkontroller (inkl. digital støtte)</w:t>
            </w:r>
          </w:p>
        </w:tc>
        <w:tc>
          <w:tcPr>
            <w:tcW w:w="0" w:type="auto"/>
            <w:tcBorders>
              <w:top w:val="single" w:sz="4" w:space="0" w:color="auto"/>
              <w:bottom w:val="nil"/>
            </w:tcBorders>
            <w:vAlign w:val="top"/>
          </w:tcPr>
          <w:p w14:paraId="3BCD4D2A" w14:textId="77777777" w:rsidR="00FA020B" w:rsidRPr="000F7AFC" w:rsidRDefault="00FA020B" w:rsidP="00FA020B">
            <w:pPr>
              <w:pStyle w:val="Listebombe"/>
              <w:jc w:val="left"/>
            </w:pPr>
            <w:r w:rsidRPr="000F7AFC">
              <w:t>Faglig trygghet i vurderingene slik at man kan redusere antallet kontroller</w:t>
            </w:r>
          </w:p>
          <w:p w14:paraId="4E160B11" w14:textId="77777777" w:rsidR="00FA020B" w:rsidRPr="004B0770" w:rsidRDefault="00FA020B" w:rsidP="00FA020B">
            <w:pPr>
              <w:pStyle w:val="Listebombe"/>
              <w:jc w:val="left"/>
            </w:pPr>
            <w:r w:rsidRPr="000F7AFC">
              <w:t>Mer hensiktsmessige konsultasjonsformer for etterkontroller, inkl. digital støtte</w:t>
            </w:r>
          </w:p>
        </w:tc>
      </w:tr>
      <w:tr w:rsidR="00FA020B" w:rsidRPr="004B0770" w14:paraId="368E6DAB" w14:textId="77777777" w:rsidTr="00FA020B">
        <w:trPr>
          <w:trHeight w:val="567"/>
        </w:trPr>
        <w:tc>
          <w:tcPr>
            <w:tcW w:w="0" w:type="auto"/>
            <w:tcBorders>
              <w:top w:val="nil"/>
              <w:bottom w:val="single" w:sz="4" w:space="0" w:color="auto"/>
            </w:tcBorders>
            <w:vAlign w:val="top"/>
          </w:tcPr>
          <w:p w14:paraId="01349347" w14:textId="77777777" w:rsidR="00FA020B" w:rsidRPr="00597CCB" w:rsidRDefault="00FA020B" w:rsidP="00FA020B">
            <w:pPr>
              <w:jc w:val="left"/>
            </w:pPr>
          </w:p>
        </w:tc>
        <w:tc>
          <w:tcPr>
            <w:tcW w:w="0" w:type="auto"/>
            <w:tcBorders>
              <w:top w:val="nil"/>
              <w:bottom w:val="single" w:sz="4" w:space="0" w:color="auto"/>
            </w:tcBorders>
            <w:vAlign w:val="top"/>
          </w:tcPr>
          <w:p w14:paraId="5902C696" w14:textId="77777777" w:rsidR="00FA020B" w:rsidRDefault="00FA020B" w:rsidP="00FA020B">
            <w:pPr>
              <w:jc w:val="left"/>
            </w:pPr>
            <w:r>
              <w:t>Tiltak for bedre oppgavedeling</w:t>
            </w:r>
          </w:p>
        </w:tc>
        <w:tc>
          <w:tcPr>
            <w:tcW w:w="0" w:type="auto"/>
            <w:tcBorders>
              <w:top w:val="nil"/>
              <w:bottom w:val="single" w:sz="4" w:space="0" w:color="auto"/>
            </w:tcBorders>
            <w:vAlign w:val="top"/>
          </w:tcPr>
          <w:p w14:paraId="5A894062" w14:textId="77777777" w:rsidR="00FA020B" w:rsidRDefault="00FA020B" w:rsidP="00FA020B">
            <w:pPr>
              <w:pStyle w:val="Listebombe"/>
              <w:jc w:val="left"/>
            </w:pPr>
            <w:r>
              <w:t>La andre faggrupper gjennomføre kontroller i større grad</w:t>
            </w:r>
          </w:p>
        </w:tc>
        <w:tc>
          <w:tcPr>
            <w:tcW w:w="0" w:type="auto"/>
            <w:tcBorders>
              <w:top w:val="nil"/>
              <w:bottom w:val="single" w:sz="4" w:space="0" w:color="auto"/>
            </w:tcBorders>
            <w:vAlign w:val="top"/>
          </w:tcPr>
          <w:p w14:paraId="5E77D760" w14:textId="77777777" w:rsidR="00FA020B" w:rsidRPr="000F7AFC" w:rsidRDefault="00FA020B" w:rsidP="00FA020B">
            <w:pPr>
              <w:pStyle w:val="Listebombe"/>
              <w:jc w:val="left"/>
            </w:pPr>
            <w:r w:rsidRPr="000F7AFC">
              <w:t>Sykepleier/fysioterapeut gjennomfører kontroller</w:t>
            </w:r>
          </w:p>
        </w:tc>
      </w:tr>
      <w:tr w:rsidR="00FA020B" w:rsidRPr="004B0770" w14:paraId="2A97863E" w14:textId="77777777" w:rsidTr="00FA020B">
        <w:trPr>
          <w:trHeight w:val="956"/>
        </w:trPr>
        <w:tc>
          <w:tcPr>
            <w:tcW w:w="0" w:type="auto"/>
            <w:tcBorders>
              <w:top w:val="single" w:sz="4" w:space="0" w:color="auto"/>
            </w:tcBorders>
            <w:vAlign w:val="top"/>
          </w:tcPr>
          <w:p w14:paraId="11121343" w14:textId="77777777" w:rsidR="00FA020B" w:rsidRPr="00597CCB" w:rsidRDefault="00FA020B" w:rsidP="00FA020B">
            <w:pPr>
              <w:jc w:val="left"/>
            </w:pPr>
            <w:r>
              <w:lastRenderedPageBreak/>
              <w:t>Ineffektive pasientforløp</w:t>
            </w:r>
          </w:p>
        </w:tc>
        <w:tc>
          <w:tcPr>
            <w:tcW w:w="0" w:type="auto"/>
            <w:tcBorders>
              <w:top w:val="single" w:sz="4" w:space="0" w:color="auto"/>
            </w:tcBorders>
            <w:vAlign w:val="top"/>
          </w:tcPr>
          <w:p w14:paraId="7D79B885" w14:textId="77777777" w:rsidR="00FA020B" w:rsidRDefault="00FA020B" w:rsidP="00FA020B">
            <w:pPr>
              <w:jc w:val="left"/>
            </w:pPr>
            <w:r>
              <w:t>Faglige tiltak</w:t>
            </w:r>
          </w:p>
          <w:p w14:paraId="41A8B596" w14:textId="70F54827" w:rsidR="00FA020B" w:rsidRDefault="00FA020B" w:rsidP="00FA020B">
            <w:pPr>
              <w:jc w:val="left"/>
            </w:pPr>
            <w:r>
              <w:t>Tiltak for bedre oppgavedeling</w:t>
            </w:r>
          </w:p>
          <w:p w14:paraId="004B0B4C" w14:textId="77777777" w:rsidR="00FA020B" w:rsidRDefault="00FA020B" w:rsidP="00FA020B">
            <w:pPr>
              <w:jc w:val="left"/>
            </w:pPr>
            <w:r>
              <w:t>IT-tiltak</w:t>
            </w:r>
          </w:p>
          <w:p w14:paraId="59FD00E1" w14:textId="77777777" w:rsidR="00FA020B" w:rsidRDefault="00FA020B" w:rsidP="00FA020B">
            <w:pPr>
              <w:jc w:val="left"/>
            </w:pPr>
            <w:r>
              <w:t>Organisatoriske tiltak</w:t>
            </w:r>
          </w:p>
        </w:tc>
        <w:tc>
          <w:tcPr>
            <w:tcW w:w="0" w:type="auto"/>
            <w:tcBorders>
              <w:top w:val="single" w:sz="4" w:space="0" w:color="auto"/>
            </w:tcBorders>
            <w:vAlign w:val="top"/>
          </w:tcPr>
          <w:p w14:paraId="5A17A043" w14:textId="77777777" w:rsidR="00FA020B" w:rsidRDefault="00FA020B" w:rsidP="00FA020B">
            <w:pPr>
              <w:pStyle w:val="Listebombe"/>
              <w:jc w:val="left"/>
            </w:pPr>
            <w:r>
              <w:t>Optimalisere pasientforløp</w:t>
            </w:r>
          </w:p>
          <w:p w14:paraId="576C217A" w14:textId="77777777" w:rsidR="00FA020B" w:rsidRPr="00E111A9" w:rsidRDefault="00FA020B" w:rsidP="00FA020B">
            <w:pPr>
              <w:pStyle w:val="Listebombe"/>
              <w:jc w:val="left"/>
            </w:pPr>
            <w:r>
              <w:t>Understøtte koordinering av ressurser som personell, rom og utstyr</w:t>
            </w:r>
          </w:p>
        </w:tc>
        <w:tc>
          <w:tcPr>
            <w:tcW w:w="0" w:type="auto"/>
            <w:tcBorders>
              <w:top w:val="single" w:sz="4" w:space="0" w:color="auto"/>
            </w:tcBorders>
            <w:vAlign w:val="top"/>
          </w:tcPr>
          <w:p w14:paraId="6A4D17D0" w14:textId="77777777" w:rsidR="00FA020B" w:rsidRPr="00E111A9" w:rsidRDefault="00FA020B" w:rsidP="00FA020B">
            <w:pPr>
              <w:pStyle w:val="Listebombe"/>
              <w:jc w:val="left"/>
            </w:pPr>
            <w:r>
              <w:t xml:space="preserve">Simulering av </w:t>
            </w:r>
            <w:proofErr w:type="gramStart"/>
            <w:r>
              <w:t>optimale</w:t>
            </w:r>
            <w:proofErr w:type="gramEnd"/>
            <w:r>
              <w:t xml:space="preserve"> pasientforløp</w:t>
            </w:r>
          </w:p>
        </w:tc>
      </w:tr>
    </w:tbl>
    <w:p w14:paraId="793F1EFD" w14:textId="041AB2C2" w:rsidR="00B817A3" w:rsidRDefault="00FA020B" w:rsidP="00FA020B">
      <w:pPr>
        <w:pStyle w:val="Note"/>
      </w:pPr>
      <w:r>
        <w:t>Merk at vi har gjort konkrete beregninger for enkelte, men ikke alle, tiltak. Beregningene er ment som eksempler, og ikke nødvendigvis som et estimat av det fulle potensialet til tiltaket.</w:t>
      </w:r>
      <w:r w:rsidRPr="00013366">
        <w:t xml:space="preserve"> </w:t>
      </w:r>
      <w:r>
        <w:t>Flere helsetiltak har allerede iverksatt eller planlegger å iverksette tiltak på innen kategoriene vist her.</w:t>
      </w:r>
      <w:r w:rsidRPr="003107C9">
        <w:br/>
      </w:r>
    </w:p>
    <w:p w14:paraId="4D82ADD8" w14:textId="348F51BA" w:rsidR="006B3D69" w:rsidRDefault="006B3D69" w:rsidP="0099500D">
      <w:pPr>
        <w:pStyle w:val="avsnitt-undertittel"/>
      </w:pPr>
      <w:r>
        <w:t>Ineffektive forløp med etterkontroller</w:t>
      </w:r>
    </w:p>
    <w:p w14:paraId="36DE8518" w14:textId="77777777" w:rsidR="00B817A3" w:rsidRDefault="00936D99" w:rsidP="0072709B">
      <w:r>
        <w:t xml:space="preserve">Det gjennomføres i dag en rekke kontroller etter behandling i spesialisthelsetjenesten. Mange av </w:t>
      </w:r>
      <w:r w:rsidRPr="00320CA1">
        <w:t>disse er</w:t>
      </w:r>
      <w:r>
        <w:t xml:space="preserve"> nødvendige og </w:t>
      </w:r>
      <w:r w:rsidR="000A49EA">
        <w:t>viktige</w:t>
      </w:r>
      <w:r w:rsidR="009E097A">
        <w:t xml:space="preserve"> for å </w:t>
      </w:r>
      <w:r w:rsidR="00AB2FFB">
        <w:t xml:space="preserve">sikre </w:t>
      </w:r>
      <w:r w:rsidR="0053393A">
        <w:t xml:space="preserve">at overgangen fra behandling </w:t>
      </w:r>
      <w:r w:rsidR="00AB2FFB">
        <w:t xml:space="preserve">til </w:t>
      </w:r>
      <w:r w:rsidR="00100D03">
        <w:t xml:space="preserve">hverdag </w:t>
      </w:r>
      <w:r w:rsidR="00066FF5">
        <w:t>foregår uten store komplikasjoner</w:t>
      </w:r>
      <w:r w:rsidR="00100D03">
        <w:t xml:space="preserve"> som krever videre tiltak. </w:t>
      </w:r>
      <w:r w:rsidR="00EC05C2">
        <w:t xml:space="preserve">For mange </w:t>
      </w:r>
      <w:r w:rsidR="00822202">
        <w:t xml:space="preserve">av </w:t>
      </w:r>
      <w:r w:rsidR="00EC05C2">
        <w:t>pasiente</w:t>
      </w:r>
      <w:r w:rsidR="00822202">
        <w:t xml:space="preserve">ne </w:t>
      </w:r>
      <w:r w:rsidR="00EC05C2">
        <w:t xml:space="preserve">settes imidlertid kontroller opp </w:t>
      </w:r>
      <w:r w:rsidR="0085187E">
        <w:t>i henhold til et standardisert forløp</w:t>
      </w:r>
      <w:r w:rsidR="00EC05C2">
        <w:t xml:space="preserve">, uten en vurdering av behovet. </w:t>
      </w:r>
      <w:r w:rsidR="00E57729">
        <w:t xml:space="preserve">Manglende eller ineffektiv bruk av </w:t>
      </w:r>
      <w:r w:rsidR="008B468D">
        <w:t>digitale hjelpemidler</w:t>
      </w:r>
      <w:r w:rsidR="00E57729">
        <w:t xml:space="preserve"> kan også gjøre</w:t>
      </w:r>
      <w:r w:rsidR="00C1261D">
        <w:t xml:space="preserve"> forløpet ineffektivt</w:t>
      </w:r>
      <w:r w:rsidR="008B468D">
        <w:t>.</w:t>
      </w:r>
    </w:p>
    <w:p w14:paraId="75DE59ED" w14:textId="77777777" w:rsidR="00B817A3" w:rsidRDefault="001D08C5" w:rsidP="0099500D">
      <w:pPr>
        <w:pStyle w:val="avsnitt-undertittel"/>
      </w:pPr>
      <w:r>
        <w:t>Ineffektive pasientforløp</w:t>
      </w:r>
    </w:p>
    <w:p w14:paraId="45A83E0A" w14:textId="77777777" w:rsidR="00B817A3" w:rsidRDefault="00A84A68" w:rsidP="00A84A68">
      <w:r>
        <w:t xml:space="preserve">Flaskehalser, dårlig samhandling mellom nivåer og uklare prioriteringer </w:t>
      </w:r>
      <w:r w:rsidR="00076F27">
        <w:t>kan</w:t>
      </w:r>
      <w:r w:rsidR="002C6456">
        <w:t xml:space="preserve"> føre</w:t>
      </w:r>
      <w:r w:rsidR="00076F27">
        <w:t xml:space="preserve"> </w:t>
      </w:r>
      <w:r>
        <w:t>til ressursbruk på feil pasienter og unødvendig ventetid for</w:t>
      </w:r>
      <w:r w:rsidR="007F5B4C">
        <w:t xml:space="preserve"> andre</w:t>
      </w:r>
      <w:r>
        <w:t>.</w:t>
      </w:r>
      <w:r w:rsidR="00720115">
        <w:t xml:space="preserve"> </w:t>
      </w:r>
      <w:r w:rsidR="0017200E">
        <w:t>Pasientforløpene kan også være</w:t>
      </w:r>
      <w:r w:rsidR="00720115">
        <w:t xml:space="preserve"> ineffektive </w:t>
      </w:r>
      <w:r w:rsidR="0017200E">
        <w:t>i form av at</w:t>
      </w:r>
      <w:r w:rsidR="00720115">
        <w:t xml:space="preserve"> pasientene uteblir fra timer eller ikke møter forberedt.</w:t>
      </w:r>
    </w:p>
    <w:p w14:paraId="1A3C4250" w14:textId="6E2CBEFF" w:rsidR="00A84A68" w:rsidRDefault="00EE0FD8" w:rsidP="00A84A68">
      <w:r>
        <w:t xml:space="preserve">Det pekes </w:t>
      </w:r>
      <w:r w:rsidR="00F12D88">
        <w:t>videre på at</w:t>
      </w:r>
      <w:r>
        <w:t xml:space="preserve"> </w:t>
      </w:r>
      <w:r w:rsidR="00776702">
        <w:t xml:space="preserve">det er eksempler på bruk av </w:t>
      </w:r>
      <w:r w:rsidR="00901891" w:rsidRPr="00901891">
        <w:t>teknologi</w:t>
      </w:r>
      <w:r w:rsidR="00776702">
        <w:t>ske løsninger</w:t>
      </w:r>
      <w:r w:rsidR="00901891" w:rsidRPr="00901891">
        <w:t>, medisinsk utstyr</w:t>
      </w:r>
      <w:r w:rsidR="00470539">
        <w:t xml:space="preserve"> og </w:t>
      </w:r>
      <w:r w:rsidR="00901891" w:rsidRPr="00901891">
        <w:t xml:space="preserve">legemidler </w:t>
      </w:r>
      <w:r w:rsidR="00470539">
        <w:t xml:space="preserve">som ikke er </w:t>
      </w:r>
      <w:proofErr w:type="gramStart"/>
      <w:r w:rsidR="00470539">
        <w:t>optimale</w:t>
      </w:r>
      <w:proofErr w:type="gramEnd"/>
      <w:r w:rsidR="00470539">
        <w:t xml:space="preserve"> </w:t>
      </w:r>
      <w:r w:rsidR="00F30655">
        <w:t>og/</w:t>
      </w:r>
      <w:r w:rsidR="00470539">
        <w:t xml:space="preserve">eller </w:t>
      </w:r>
      <w:r w:rsidR="00F30655">
        <w:t>der det finnes enda bedre løsninger</w:t>
      </w:r>
      <w:r w:rsidR="004D4208">
        <w:t xml:space="preserve"> for et best mulig forhandlingsforløp. Det pekes også på at bedre</w:t>
      </w:r>
      <w:r w:rsidR="00901891" w:rsidRPr="00901891">
        <w:t xml:space="preserve"> oppgavedeling mellom private og offentlige aktører kan bidra til mer effektive behandlingsforløp</w:t>
      </w:r>
      <w:r w:rsidR="002F687E">
        <w:t>.</w:t>
      </w:r>
    </w:p>
    <w:p w14:paraId="55213D9E" w14:textId="2D1CE9E0" w:rsidR="000C685C" w:rsidRPr="00C56548" w:rsidRDefault="00587C85" w:rsidP="007F2B2A">
      <w:pPr>
        <w:pStyle w:val="Overskrift2"/>
      </w:pPr>
      <w:r>
        <w:t>Tiltak for å redusere tidstyvene</w:t>
      </w:r>
    </w:p>
    <w:p w14:paraId="37A98ACE" w14:textId="77777777" w:rsidR="00B817A3" w:rsidRDefault="00334C0F" w:rsidP="00E41C51">
      <w:r>
        <w:t xml:space="preserve">Det største potensialet innen dette området ligger </w:t>
      </w:r>
      <w:r w:rsidR="00E568A4">
        <w:t>innen faglige tiltak</w:t>
      </w:r>
      <w:r w:rsidR="00AA0607">
        <w:t xml:space="preserve">, særlig rettet mot </w:t>
      </w:r>
      <w:r w:rsidR="0023791B">
        <w:t xml:space="preserve">henvisninger og </w:t>
      </w:r>
      <w:r w:rsidR="00D137D1">
        <w:t>etterkontroller</w:t>
      </w:r>
      <w:r w:rsidR="0091707B">
        <w:t xml:space="preserve">. </w:t>
      </w:r>
      <w:r w:rsidR="003B191A">
        <w:t xml:space="preserve">I tillegg er det også IT-tiltak, tiltak for </w:t>
      </w:r>
      <w:r w:rsidR="004C10A8">
        <w:t>bedre</w:t>
      </w:r>
      <w:r w:rsidR="003B191A">
        <w:t xml:space="preserve"> oppgavedeling og organisatoriske tiltak som kan bidra til å redusere tidstyver (</w:t>
      </w:r>
      <w:r w:rsidR="00323273">
        <w:t xml:space="preserve">Tabell </w:t>
      </w:r>
      <w:r w:rsidR="00DE2963">
        <w:t>6-2</w:t>
      </w:r>
      <w:r w:rsidR="003B191A">
        <w:t>).</w:t>
      </w:r>
    </w:p>
    <w:p w14:paraId="4AD4D6ED" w14:textId="6260D3C8" w:rsidR="003B191A" w:rsidRDefault="008D7E82" w:rsidP="00E41C51">
      <w:r>
        <w:t xml:space="preserve">Det er særlig </w:t>
      </w:r>
      <w:r w:rsidR="00A4374B">
        <w:t xml:space="preserve">for leger at </w:t>
      </w:r>
      <w:r w:rsidR="00CF5CB7">
        <w:t xml:space="preserve">tiltak på dette området kan </w:t>
      </w:r>
      <w:r w:rsidR="0097556B">
        <w:t>frigjøre tid</w:t>
      </w:r>
      <w:r w:rsidR="00CF5CB7">
        <w:t xml:space="preserve">. </w:t>
      </w:r>
      <w:r w:rsidR="00125675">
        <w:t>Også for gruppen andre helsefag med høyere utdanning er det betydelig potensial (</w:t>
      </w:r>
      <w:r w:rsidR="004D6881" w:rsidRPr="009624B7">
        <w:t xml:space="preserve">Tabell </w:t>
      </w:r>
      <w:r w:rsidR="004D6881">
        <w:rPr>
          <w:noProof/>
        </w:rPr>
        <w:t>6</w:t>
      </w:r>
      <w:r w:rsidR="004D6881">
        <w:noBreakHyphen/>
      </w:r>
      <w:r w:rsidR="004D6881">
        <w:rPr>
          <w:noProof/>
        </w:rPr>
        <w:t>2</w:t>
      </w:r>
      <w:r w:rsidR="00125675">
        <w:t>).</w:t>
      </w:r>
    </w:p>
    <w:p w14:paraId="19CC01D8" w14:textId="3934EE5F" w:rsidR="00FA020B" w:rsidRPr="009624B7" w:rsidRDefault="00FA020B" w:rsidP="00FA020B">
      <w:pPr>
        <w:pStyle w:val="tabell-tittel"/>
      </w:pPr>
      <w:r>
        <w:lastRenderedPageBreak/>
        <w:t>Potensiell frigjort tid (målt i årsverk) ved reduksjon av tidstyver innen inntak, etterkontroll og pasientforløp (middels scenario, lav og høy i parentes)</w:t>
      </w:r>
    </w:p>
    <w:tbl>
      <w:tblPr>
        <w:tblStyle w:val="OE-tabellmedtall"/>
        <w:tblW w:w="0" w:type="auto"/>
        <w:tblInd w:w="-567" w:type="dxa"/>
        <w:tblLook w:val="0480" w:firstRow="0" w:lastRow="0" w:firstColumn="1" w:lastColumn="0" w:noHBand="0" w:noVBand="1"/>
      </w:tblPr>
      <w:tblGrid>
        <w:gridCol w:w="984"/>
        <w:gridCol w:w="1008"/>
        <w:gridCol w:w="1117"/>
        <w:gridCol w:w="1300"/>
        <w:gridCol w:w="998"/>
        <w:gridCol w:w="1058"/>
        <w:gridCol w:w="1058"/>
        <w:gridCol w:w="1058"/>
        <w:gridCol w:w="1058"/>
      </w:tblGrid>
      <w:tr w:rsidR="00B817A3" w:rsidRPr="009624B7" w14:paraId="505A7638" w14:textId="77777777" w:rsidTr="00FA020B">
        <w:tc>
          <w:tcPr>
            <w:cnfStyle w:val="001000000000" w:firstRow="0" w:lastRow="0" w:firstColumn="1" w:lastColumn="0" w:oddVBand="0" w:evenVBand="0" w:oddHBand="0" w:evenHBand="0" w:firstRowFirstColumn="0" w:firstRowLastColumn="0" w:lastRowFirstColumn="0" w:lastRowLastColumn="0"/>
            <w:tcW w:w="0" w:type="auto"/>
            <w:tcMar>
              <w:top w:w="85" w:type="dxa"/>
              <w:left w:w="28" w:type="dxa"/>
              <w:bottom w:w="85" w:type="dxa"/>
              <w:right w:w="28" w:type="dxa"/>
            </w:tcMar>
          </w:tcPr>
          <w:p w14:paraId="48398900" w14:textId="77777777" w:rsidR="00FA020B" w:rsidRPr="00861171" w:rsidRDefault="00FA020B" w:rsidP="007400BF">
            <w:pPr>
              <w:pStyle w:val="TabellHode-kolonne"/>
              <w:rPr>
                <w:rStyle w:val="halvfet"/>
              </w:rPr>
            </w:pPr>
            <w:r w:rsidRPr="00861171">
              <w:rPr>
                <w:rStyle w:val="halvfet"/>
              </w:rPr>
              <w:t>Tidstyver</w:t>
            </w:r>
          </w:p>
        </w:tc>
        <w:tc>
          <w:tcPr>
            <w:tcW w:w="0" w:type="auto"/>
            <w:tcMar>
              <w:top w:w="57" w:type="dxa"/>
              <w:left w:w="28" w:type="dxa"/>
              <w:bottom w:w="57" w:type="dxa"/>
              <w:right w:w="28" w:type="dxa"/>
            </w:tcMar>
          </w:tcPr>
          <w:p w14:paraId="624998B1"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0" w:type="auto"/>
            <w:tcMar>
              <w:top w:w="57" w:type="dxa"/>
              <w:left w:w="28" w:type="dxa"/>
              <w:bottom w:w="57" w:type="dxa"/>
              <w:right w:w="28" w:type="dxa"/>
            </w:tcMar>
          </w:tcPr>
          <w:p w14:paraId="3C73BA62"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0" w:type="auto"/>
            <w:shd w:val="clear" w:color="auto" w:fill="F2F2F2" w:themeFill="background1" w:themeFillShade="F2"/>
            <w:tcMar>
              <w:top w:w="57" w:type="dxa"/>
              <w:left w:w="28" w:type="dxa"/>
              <w:bottom w:w="57" w:type="dxa"/>
              <w:right w:w="28" w:type="dxa"/>
            </w:tcMar>
          </w:tcPr>
          <w:p w14:paraId="3EC213A6"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0" w:type="auto"/>
            <w:tcMar>
              <w:top w:w="57" w:type="dxa"/>
              <w:left w:w="28" w:type="dxa"/>
              <w:bottom w:w="57" w:type="dxa"/>
              <w:right w:w="28" w:type="dxa"/>
            </w:tcMar>
          </w:tcPr>
          <w:p w14:paraId="36789D2C"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0" w:type="auto"/>
            <w:shd w:val="clear" w:color="auto" w:fill="F2F2F2" w:themeFill="background1" w:themeFillShade="F2"/>
            <w:tcMar>
              <w:top w:w="57" w:type="dxa"/>
              <w:left w:w="28" w:type="dxa"/>
              <w:bottom w:w="57" w:type="dxa"/>
              <w:right w:w="28" w:type="dxa"/>
            </w:tcMar>
          </w:tcPr>
          <w:p w14:paraId="4C3280F8"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0" w:type="auto"/>
            <w:shd w:val="clear" w:color="auto" w:fill="auto"/>
            <w:tcMar>
              <w:top w:w="57" w:type="dxa"/>
              <w:left w:w="28" w:type="dxa"/>
              <w:bottom w:w="57" w:type="dxa"/>
              <w:right w:w="28" w:type="dxa"/>
            </w:tcMar>
          </w:tcPr>
          <w:p w14:paraId="488A77B8"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0" w:type="auto"/>
            <w:shd w:val="clear" w:color="auto" w:fill="F2F2F2" w:themeFill="background1" w:themeFillShade="F2"/>
            <w:tcMar>
              <w:top w:w="57" w:type="dxa"/>
              <w:left w:w="28" w:type="dxa"/>
              <w:bottom w:w="57" w:type="dxa"/>
              <w:right w:w="28" w:type="dxa"/>
            </w:tcMar>
          </w:tcPr>
          <w:p w14:paraId="031FAE95" w14:textId="0AF05565"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0" w:type="auto"/>
            <w:shd w:val="clear" w:color="auto" w:fill="auto"/>
            <w:tcMar>
              <w:top w:w="57" w:type="dxa"/>
              <w:left w:w="28" w:type="dxa"/>
              <w:bottom w:w="57" w:type="dxa"/>
              <w:right w:w="28" w:type="dxa"/>
            </w:tcMar>
          </w:tcPr>
          <w:p w14:paraId="71792A58" w14:textId="77777777" w:rsidR="00FA020B" w:rsidRPr="00861171" w:rsidRDefault="00FA020B" w:rsidP="007400BF">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B817A3" w:rsidRPr="009624B7" w14:paraId="6678E886"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595959" w:themeColor="text1" w:themeTint="A6"/>
              <w:bottom w:val="nil"/>
            </w:tcBorders>
            <w:tcMar>
              <w:top w:w="57" w:type="dxa"/>
              <w:left w:w="28" w:type="dxa"/>
              <w:bottom w:w="57" w:type="dxa"/>
              <w:right w:w="28" w:type="dxa"/>
            </w:tcMar>
          </w:tcPr>
          <w:p w14:paraId="04437BD1" w14:textId="77777777" w:rsidR="00FA020B" w:rsidRPr="007400BF" w:rsidRDefault="00FA020B" w:rsidP="007400BF">
            <w:pPr>
              <w:rPr>
                <w:sz w:val="14"/>
                <w:szCs w:val="14"/>
              </w:rPr>
            </w:pPr>
            <w:r w:rsidRPr="007400BF">
              <w:rPr>
                <w:sz w:val="14"/>
                <w:szCs w:val="14"/>
              </w:rPr>
              <w:t>Ufullstendige eller unødvendige henvisninger</w:t>
            </w:r>
          </w:p>
        </w:tc>
        <w:tc>
          <w:tcPr>
            <w:tcW w:w="0" w:type="auto"/>
            <w:tcBorders>
              <w:top w:val="single" w:sz="6" w:space="0" w:color="595959" w:themeColor="text1" w:themeTint="A6"/>
              <w:bottom w:val="nil"/>
            </w:tcBorders>
            <w:tcMar>
              <w:top w:w="57" w:type="dxa"/>
              <w:left w:w="28" w:type="dxa"/>
              <w:bottom w:w="57" w:type="dxa"/>
              <w:right w:w="28" w:type="dxa"/>
            </w:tcMar>
          </w:tcPr>
          <w:p w14:paraId="2BF1BDD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Faglige tiltak</w:t>
            </w:r>
          </w:p>
        </w:tc>
        <w:tc>
          <w:tcPr>
            <w:tcW w:w="0" w:type="auto"/>
            <w:tcBorders>
              <w:top w:val="single" w:sz="6" w:space="0" w:color="595959" w:themeColor="text1" w:themeTint="A6"/>
              <w:bottom w:val="nil"/>
            </w:tcBorders>
            <w:tcMar>
              <w:top w:w="57" w:type="dxa"/>
              <w:left w:w="28" w:type="dxa"/>
              <w:bottom w:w="57" w:type="dxa"/>
              <w:right w:w="28" w:type="dxa"/>
            </w:tcMar>
          </w:tcPr>
          <w:p w14:paraId="740CD4C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300 </w:t>
            </w:r>
            <w:r w:rsidRPr="00861171">
              <w:rPr>
                <w:rStyle w:val="kursiv"/>
              </w:rPr>
              <w:t>(120-485)</w:t>
            </w:r>
          </w:p>
        </w:tc>
        <w:tc>
          <w:tcPr>
            <w:tcW w:w="0" w:type="auto"/>
            <w:tcBorders>
              <w:top w:val="single" w:sz="6" w:space="0" w:color="595959" w:themeColor="text1" w:themeTint="A6"/>
              <w:bottom w:val="nil"/>
            </w:tcBorders>
            <w:shd w:val="clear" w:color="auto" w:fill="F2F2F2" w:themeFill="background1" w:themeFillShade="F2"/>
            <w:tcMar>
              <w:top w:w="57" w:type="dxa"/>
              <w:left w:w="28" w:type="dxa"/>
              <w:bottom w:w="57" w:type="dxa"/>
              <w:right w:w="28" w:type="dxa"/>
            </w:tcMar>
          </w:tcPr>
          <w:p w14:paraId="2B4C5AF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130 </w:t>
            </w:r>
            <w:r w:rsidRPr="00861171">
              <w:rPr>
                <w:rStyle w:val="kursiv"/>
              </w:rPr>
              <w:t>(70-270)</w:t>
            </w:r>
          </w:p>
        </w:tc>
        <w:tc>
          <w:tcPr>
            <w:tcW w:w="0" w:type="auto"/>
            <w:tcBorders>
              <w:top w:val="single" w:sz="6" w:space="0" w:color="595959" w:themeColor="text1" w:themeTint="A6"/>
              <w:bottom w:val="nil"/>
            </w:tcBorders>
            <w:tcMar>
              <w:top w:w="57" w:type="dxa"/>
              <w:left w:w="28" w:type="dxa"/>
              <w:bottom w:w="57" w:type="dxa"/>
              <w:right w:w="28" w:type="dxa"/>
            </w:tcMar>
          </w:tcPr>
          <w:p w14:paraId="2B4AB33D"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15 </w:t>
            </w:r>
            <w:r w:rsidRPr="00861171">
              <w:rPr>
                <w:rStyle w:val="kursiv"/>
              </w:rPr>
              <w:t>(10-35)</w:t>
            </w:r>
          </w:p>
        </w:tc>
        <w:tc>
          <w:tcPr>
            <w:tcW w:w="0" w:type="auto"/>
            <w:tcBorders>
              <w:top w:val="single" w:sz="6" w:space="0" w:color="595959" w:themeColor="text1" w:themeTint="A6"/>
              <w:bottom w:val="nil"/>
            </w:tcBorders>
            <w:shd w:val="clear" w:color="auto" w:fill="F2F2F2" w:themeFill="background1" w:themeFillShade="F2"/>
            <w:tcMar>
              <w:top w:w="57" w:type="dxa"/>
              <w:left w:w="28" w:type="dxa"/>
              <w:bottom w:w="57" w:type="dxa"/>
              <w:right w:w="28" w:type="dxa"/>
            </w:tcMar>
          </w:tcPr>
          <w:p w14:paraId="6BCAE82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170 </w:t>
            </w:r>
            <w:r w:rsidRPr="00861171">
              <w:rPr>
                <w:rStyle w:val="kursiv"/>
              </w:rPr>
              <w:t>(55-285)</w:t>
            </w:r>
          </w:p>
        </w:tc>
        <w:tc>
          <w:tcPr>
            <w:tcW w:w="0" w:type="auto"/>
            <w:tcBorders>
              <w:top w:val="single" w:sz="6" w:space="0" w:color="595959" w:themeColor="text1" w:themeTint="A6"/>
              <w:bottom w:val="nil"/>
            </w:tcBorders>
            <w:shd w:val="clear" w:color="auto" w:fill="auto"/>
            <w:tcMar>
              <w:top w:w="57" w:type="dxa"/>
              <w:left w:w="28" w:type="dxa"/>
              <w:bottom w:w="57" w:type="dxa"/>
              <w:right w:w="28" w:type="dxa"/>
            </w:tcMar>
          </w:tcPr>
          <w:p w14:paraId="6238F47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135 </w:t>
            </w:r>
            <w:r w:rsidRPr="00861171">
              <w:rPr>
                <w:rStyle w:val="kursiv"/>
              </w:rPr>
              <w:t>(70-275)</w:t>
            </w:r>
          </w:p>
        </w:tc>
        <w:tc>
          <w:tcPr>
            <w:tcW w:w="0" w:type="auto"/>
            <w:tcBorders>
              <w:top w:val="single" w:sz="6" w:space="0" w:color="595959" w:themeColor="text1" w:themeTint="A6"/>
              <w:bottom w:val="nil"/>
            </w:tcBorders>
            <w:shd w:val="clear" w:color="auto" w:fill="F2F2F2" w:themeFill="background1" w:themeFillShade="F2"/>
            <w:tcMar>
              <w:top w:w="57" w:type="dxa"/>
              <w:left w:w="28" w:type="dxa"/>
              <w:bottom w:w="57" w:type="dxa"/>
              <w:right w:w="28" w:type="dxa"/>
            </w:tcMar>
          </w:tcPr>
          <w:p w14:paraId="3E073A0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45 </w:t>
            </w:r>
            <w:r w:rsidRPr="00861171">
              <w:rPr>
                <w:rStyle w:val="kursiv"/>
              </w:rPr>
              <w:t>(0-85)</w:t>
            </w:r>
          </w:p>
        </w:tc>
        <w:tc>
          <w:tcPr>
            <w:tcW w:w="0" w:type="auto"/>
            <w:tcBorders>
              <w:top w:val="single" w:sz="6" w:space="0" w:color="595959" w:themeColor="text1" w:themeTint="A6"/>
              <w:bottom w:val="nil"/>
            </w:tcBorders>
            <w:shd w:val="clear" w:color="auto" w:fill="auto"/>
            <w:tcMar>
              <w:top w:w="57" w:type="dxa"/>
              <w:left w:w="28" w:type="dxa"/>
              <w:bottom w:w="57" w:type="dxa"/>
              <w:right w:w="28" w:type="dxa"/>
            </w:tcMar>
          </w:tcPr>
          <w:p w14:paraId="364A966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21716EC2"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Mar>
              <w:top w:w="57" w:type="dxa"/>
              <w:left w:w="28" w:type="dxa"/>
              <w:bottom w:w="57" w:type="dxa"/>
              <w:right w:w="28" w:type="dxa"/>
            </w:tcMar>
          </w:tcPr>
          <w:p w14:paraId="2C226126" w14:textId="77777777" w:rsidR="00FA020B" w:rsidRPr="007400BF" w:rsidRDefault="00FA020B" w:rsidP="007400BF">
            <w:pPr>
              <w:rPr>
                <w:sz w:val="14"/>
                <w:szCs w:val="14"/>
              </w:rPr>
            </w:pPr>
          </w:p>
        </w:tc>
        <w:tc>
          <w:tcPr>
            <w:tcW w:w="0" w:type="auto"/>
            <w:tcBorders>
              <w:top w:val="nil"/>
              <w:bottom w:val="single" w:sz="4" w:space="0" w:color="auto"/>
            </w:tcBorders>
            <w:tcMar>
              <w:top w:w="57" w:type="dxa"/>
              <w:left w:w="28" w:type="dxa"/>
              <w:bottom w:w="57" w:type="dxa"/>
              <w:right w:w="28" w:type="dxa"/>
            </w:tcMar>
          </w:tcPr>
          <w:p w14:paraId="3DF5C9E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IT-tiltak</w:t>
            </w:r>
          </w:p>
        </w:tc>
        <w:tc>
          <w:tcPr>
            <w:tcW w:w="0" w:type="auto"/>
            <w:tcBorders>
              <w:top w:val="nil"/>
              <w:bottom w:val="single" w:sz="4" w:space="0" w:color="auto"/>
            </w:tcBorders>
            <w:tcMar>
              <w:top w:w="57" w:type="dxa"/>
              <w:left w:w="28" w:type="dxa"/>
              <w:bottom w:w="57" w:type="dxa"/>
              <w:right w:w="28" w:type="dxa"/>
            </w:tcMar>
          </w:tcPr>
          <w:p w14:paraId="1950116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2FB8EF91"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45 </w:t>
            </w:r>
            <w:r w:rsidRPr="00861171">
              <w:rPr>
                <w:rStyle w:val="kursiv"/>
              </w:rPr>
              <w:t>(20-90)</w:t>
            </w:r>
          </w:p>
        </w:tc>
        <w:tc>
          <w:tcPr>
            <w:tcW w:w="0" w:type="auto"/>
            <w:tcBorders>
              <w:top w:val="nil"/>
              <w:bottom w:val="single" w:sz="4" w:space="0" w:color="auto"/>
            </w:tcBorders>
            <w:tcMar>
              <w:top w:w="57" w:type="dxa"/>
              <w:left w:w="28" w:type="dxa"/>
              <w:bottom w:w="57" w:type="dxa"/>
              <w:right w:w="28" w:type="dxa"/>
            </w:tcMar>
          </w:tcPr>
          <w:p w14:paraId="64CB6245"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10 </w:t>
            </w:r>
            <w:r w:rsidRPr="00861171">
              <w:rPr>
                <w:rStyle w:val="kursiv"/>
              </w:rPr>
              <w:t>(5-15)</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6985CDAD"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80 </w:t>
            </w:r>
            <w:r w:rsidRPr="00861171">
              <w:rPr>
                <w:rStyle w:val="kursiv"/>
              </w:rPr>
              <w:t>(30-150)</w:t>
            </w:r>
          </w:p>
        </w:tc>
        <w:tc>
          <w:tcPr>
            <w:tcW w:w="0" w:type="auto"/>
            <w:tcBorders>
              <w:top w:val="nil"/>
              <w:bottom w:val="single" w:sz="4" w:space="0" w:color="auto"/>
            </w:tcBorders>
            <w:shd w:val="clear" w:color="auto" w:fill="auto"/>
            <w:tcMar>
              <w:top w:w="57" w:type="dxa"/>
              <w:left w:w="28" w:type="dxa"/>
              <w:bottom w:w="57" w:type="dxa"/>
              <w:right w:w="28" w:type="dxa"/>
            </w:tcMar>
          </w:tcPr>
          <w:p w14:paraId="4D30532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55 </w:t>
            </w:r>
            <w:r w:rsidRPr="00861171">
              <w:rPr>
                <w:rStyle w:val="kursiv"/>
              </w:rPr>
              <w:t>(25-110)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51F372F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25 </w:t>
            </w:r>
            <w:r w:rsidRPr="00861171">
              <w:rPr>
                <w:rStyle w:val="kursiv"/>
              </w:rPr>
              <w:t>(0-45)</w:t>
            </w:r>
          </w:p>
        </w:tc>
        <w:tc>
          <w:tcPr>
            <w:tcW w:w="0" w:type="auto"/>
            <w:tcBorders>
              <w:top w:val="nil"/>
              <w:bottom w:val="single" w:sz="4" w:space="0" w:color="auto"/>
            </w:tcBorders>
            <w:shd w:val="clear" w:color="auto" w:fill="auto"/>
            <w:tcMar>
              <w:top w:w="57" w:type="dxa"/>
              <w:left w:w="28" w:type="dxa"/>
              <w:bottom w:w="57" w:type="dxa"/>
              <w:right w:w="28" w:type="dxa"/>
            </w:tcMar>
          </w:tcPr>
          <w:p w14:paraId="038F09A3"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48DE2831"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Mar>
              <w:top w:w="57" w:type="dxa"/>
              <w:left w:w="28" w:type="dxa"/>
              <w:bottom w:w="57" w:type="dxa"/>
              <w:right w:w="28" w:type="dxa"/>
            </w:tcMar>
          </w:tcPr>
          <w:p w14:paraId="43481E9E" w14:textId="77777777" w:rsidR="00FA020B" w:rsidRPr="007400BF" w:rsidRDefault="00FA020B" w:rsidP="007400BF">
            <w:pPr>
              <w:rPr>
                <w:sz w:val="14"/>
                <w:szCs w:val="14"/>
              </w:rPr>
            </w:pPr>
            <w:r w:rsidRPr="007400BF">
              <w:rPr>
                <w:sz w:val="14"/>
                <w:szCs w:val="14"/>
              </w:rPr>
              <w:t>Ineffektivt forløp med etterkontroller</w:t>
            </w:r>
          </w:p>
        </w:tc>
        <w:tc>
          <w:tcPr>
            <w:tcW w:w="0" w:type="auto"/>
            <w:tcBorders>
              <w:top w:val="single" w:sz="4" w:space="0" w:color="auto"/>
              <w:bottom w:val="nil"/>
            </w:tcBorders>
            <w:tcMar>
              <w:top w:w="57" w:type="dxa"/>
              <w:left w:w="28" w:type="dxa"/>
              <w:bottom w:w="57" w:type="dxa"/>
              <w:right w:w="28" w:type="dxa"/>
            </w:tcMar>
          </w:tcPr>
          <w:p w14:paraId="40CB689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Faglige tiltak</w:t>
            </w:r>
          </w:p>
        </w:tc>
        <w:tc>
          <w:tcPr>
            <w:tcW w:w="0" w:type="auto"/>
            <w:tcBorders>
              <w:top w:val="single" w:sz="4" w:space="0" w:color="auto"/>
              <w:bottom w:val="nil"/>
            </w:tcBorders>
            <w:tcMar>
              <w:top w:w="57" w:type="dxa"/>
              <w:left w:w="28" w:type="dxa"/>
              <w:bottom w:w="57" w:type="dxa"/>
              <w:right w:w="28" w:type="dxa"/>
            </w:tcMar>
          </w:tcPr>
          <w:p w14:paraId="567856D9"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550 </w:t>
            </w:r>
            <w:r w:rsidRPr="00861171">
              <w:rPr>
                <w:rStyle w:val="kursiv"/>
              </w:rPr>
              <w:t>(215-855)</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61A8B58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225 </w:t>
            </w:r>
            <w:r w:rsidRPr="00861171">
              <w:rPr>
                <w:rStyle w:val="kursiv"/>
              </w:rPr>
              <w:t>(115-445)</w:t>
            </w:r>
          </w:p>
        </w:tc>
        <w:tc>
          <w:tcPr>
            <w:tcW w:w="0" w:type="auto"/>
            <w:tcBorders>
              <w:top w:val="single" w:sz="4" w:space="0" w:color="auto"/>
              <w:bottom w:val="nil"/>
            </w:tcBorders>
            <w:tcMar>
              <w:top w:w="57" w:type="dxa"/>
              <w:left w:w="28" w:type="dxa"/>
              <w:bottom w:w="57" w:type="dxa"/>
              <w:right w:w="28" w:type="dxa"/>
            </w:tcMar>
          </w:tcPr>
          <w:p w14:paraId="20499939"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15 </w:t>
            </w:r>
            <w:r w:rsidRPr="00861171">
              <w:rPr>
                <w:rStyle w:val="kursiv"/>
              </w:rPr>
              <w:t>(10-35)</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4287DF9F"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45 </w:t>
            </w:r>
            <w:r w:rsidRPr="00861171">
              <w:rPr>
                <w:rStyle w:val="kursiv"/>
              </w:rPr>
              <w:t>(15-70)</w:t>
            </w:r>
          </w:p>
        </w:tc>
        <w:tc>
          <w:tcPr>
            <w:tcW w:w="0" w:type="auto"/>
            <w:tcBorders>
              <w:top w:val="single" w:sz="4" w:space="0" w:color="auto"/>
              <w:bottom w:val="nil"/>
            </w:tcBorders>
            <w:shd w:val="clear" w:color="auto" w:fill="auto"/>
            <w:tcMar>
              <w:top w:w="57" w:type="dxa"/>
              <w:left w:w="28" w:type="dxa"/>
              <w:bottom w:w="57" w:type="dxa"/>
              <w:right w:w="28" w:type="dxa"/>
            </w:tcMar>
          </w:tcPr>
          <w:p w14:paraId="719AAE4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25 </w:t>
            </w:r>
            <w:r w:rsidRPr="00861171">
              <w:rPr>
                <w:rStyle w:val="kursiv"/>
              </w:rPr>
              <w:t>(15-55)</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561CB9A0"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10 </w:t>
            </w:r>
            <w:r w:rsidRPr="00861171">
              <w:rPr>
                <w:rStyle w:val="kursiv"/>
              </w:rPr>
              <w:t>(0-20)</w:t>
            </w:r>
          </w:p>
        </w:tc>
        <w:tc>
          <w:tcPr>
            <w:tcW w:w="0" w:type="auto"/>
            <w:tcBorders>
              <w:top w:val="single" w:sz="4" w:space="0" w:color="auto"/>
              <w:bottom w:val="nil"/>
            </w:tcBorders>
            <w:shd w:val="clear" w:color="auto" w:fill="auto"/>
            <w:tcMar>
              <w:top w:w="57" w:type="dxa"/>
              <w:left w:w="28" w:type="dxa"/>
              <w:bottom w:w="57" w:type="dxa"/>
              <w:right w:w="28" w:type="dxa"/>
            </w:tcMar>
            <w:vAlign w:val="top"/>
          </w:tcPr>
          <w:p w14:paraId="270A1541"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631A2A44"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Mar>
              <w:top w:w="57" w:type="dxa"/>
              <w:left w:w="28" w:type="dxa"/>
              <w:bottom w:w="57" w:type="dxa"/>
              <w:right w:w="28" w:type="dxa"/>
            </w:tcMar>
          </w:tcPr>
          <w:p w14:paraId="04D8C1AF" w14:textId="77777777" w:rsidR="00FA020B" w:rsidRPr="007400BF" w:rsidRDefault="00FA020B" w:rsidP="007400BF">
            <w:pPr>
              <w:rPr>
                <w:sz w:val="14"/>
                <w:szCs w:val="14"/>
              </w:rPr>
            </w:pPr>
          </w:p>
        </w:tc>
        <w:tc>
          <w:tcPr>
            <w:tcW w:w="0" w:type="auto"/>
            <w:tcBorders>
              <w:top w:val="nil"/>
              <w:bottom w:val="single" w:sz="4" w:space="0" w:color="auto"/>
            </w:tcBorders>
            <w:tcMar>
              <w:top w:w="57" w:type="dxa"/>
              <w:left w:w="28" w:type="dxa"/>
              <w:bottom w:w="57" w:type="dxa"/>
              <w:right w:w="28" w:type="dxa"/>
            </w:tcMar>
          </w:tcPr>
          <w:p w14:paraId="0A8AF9DE"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Oppgavedeling</w:t>
            </w:r>
          </w:p>
        </w:tc>
        <w:tc>
          <w:tcPr>
            <w:tcW w:w="0" w:type="auto"/>
            <w:tcBorders>
              <w:top w:val="nil"/>
              <w:bottom w:val="single" w:sz="4" w:space="0" w:color="auto"/>
            </w:tcBorders>
            <w:tcMar>
              <w:top w:w="57" w:type="dxa"/>
              <w:left w:w="28" w:type="dxa"/>
              <w:bottom w:w="57" w:type="dxa"/>
              <w:right w:w="28" w:type="dxa"/>
            </w:tcMar>
          </w:tcPr>
          <w:p w14:paraId="10A08255"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78B4B1B2"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45 </w:t>
            </w:r>
            <w:r w:rsidRPr="00861171">
              <w:rPr>
                <w:rStyle w:val="kursiv"/>
              </w:rPr>
              <w:t>(20-90)</w:t>
            </w:r>
          </w:p>
        </w:tc>
        <w:tc>
          <w:tcPr>
            <w:tcW w:w="0" w:type="auto"/>
            <w:tcBorders>
              <w:top w:val="nil"/>
              <w:bottom w:val="single" w:sz="4" w:space="0" w:color="auto"/>
            </w:tcBorders>
            <w:tcMar>
              <w:top w:w="57" w:type="dxa"/>
              <w:left w:w="28" w:type="dxa"/>
              <w:bottom w:w="57" w:type="dxa"/>
              <w:right w:w="28" w:type="dxa"/>
            </w:tcMar>
          </w:tcPr>
          <w:p w14:paraId="4711EA0E"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0 </w:t>
            </w:r>
            <w:r w:rsidRPr="00861171">
              <w:rPr>
                <w:rStyle w:val="kursiv"/>
              </w:rPr>
              <w:t>(0-0)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154D069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0 </w:t>
            </w:r>
            <w:r w:rsidRPr="00861171">
              <w:rPr>
                <w:rStyle w:val="kursiv"/>
              </w:rPr>
              <w:t>(0-0)</w:t>
            </w:r>
          </w:p>
        </w:tc>
        <w:tc>
          <w:tcPr>
            <w:tcW w:w="0" w:type="auto"/>
            <w:tcBorders>
              <w:top w:val="nil"/>
              <w:bottom w:val="single" w:sz="4" w:space="0" w:color="auto"/>
            </w:tcBorders>
            <w:shd w:val="clear" w:color="auto" w:fill="auto"/>
            <w:tcMar>
              <w:top w:w="57" w:type="dxa"/>
              <w:left w:w="28" w:type="dxa"/>
              <w:bottom w:w="57" w:type="dxa"/>
              <w:right w:w="28" w:type="dxa"/>
            </w:tcMar>
          </w:tcPr>
          <w:p w14:paraId="47035B40"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66D0722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0" w:type="auto"/>
            <w:tcBorders>
              <w:top w:val="nil"/>
              <w:bottom w:val="single" w:sz="4" w:space="0" w:color="auto"/>
            </w:tcBorders>
            <w:shd w:val="clear" w:color="auto" w:fill="auto"/>
            <w:tcMar>
              <w:top w:w="57" w:type="dxa"/>
              <w:left w:w="28" w:type="dxa"/>
              <w:bottom w:w="57" w:type="dxa"/>
              <w:right w:w="28" w:type="dxa"/>
            </w:tcMar>
            <w:vAlign w:val="top"/>
          </w:tcPr>
          <w:p w14:paraId="65B81C14"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74B9546A"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Mar>
              <w:top w:w="57" w:type="dxa"/>
              <w:left w:w="28" w:type="dxa"/>
              <w:bottom w:w="57" w:type="dxa"/>
              <w:right w:w="28" w:type="dxa"/>
            </w:tcMar>
          </w:tcPr>
          <w:p w14:paraId="5999A7D7" w14:textId="77777777" w:rsidR="00FA020B" w:rsidRPr="007400BF" w:rsidRDefault="00FA020B" w:rsidP="007400BF">
            <w:pPr>
              <w:rPr>
                <w:sz w:val="14"/>
                <w:szCs w:val="14"/>
              </w:rPr>
            </w:pPr>
            <w:r w:rsidRPr="007400BF">
              <w:rPr>
                <w:sz w:val="14"/>
                <w:szCs w:val="14"/>
              </w:rPr>
              <w:t>Ineffektive pasientforløp (sengepost)</w:t>
            </w:r>
          </w:p>
        </w:tc>
        <w:tc>
          <w:tcPr>
            <w:tcW w:w="0" w:type="auto"/>
            <w:tcBorders>
              <w:top w:val="single" w:sz="4" w:space="0" w:color="auto"/>
              <w:bottom w:val="nil"/>
            </w:tcBorders>
            <w:tcMar>
              <w:top w:w="57" w:type="dxa"/>
              <w:left w:w="28" w:type="dxa"/>
              <w:bottom w:w="57" w:type="dxa"/>
              <w:right w:w="28" w:type="dxa"/>
            </w:tcMar>
          </w:tcPr>
          <w:p w14:paraId="76C8D1C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Faglige tiltak</w:t>
            </w:r>
          </w:p>
        </w:tc>
        <w:tc>
          <w:tcPr>
            <w:tcW w:w="0" w:type="auto"/>
            <w:tcBorders>
              <w:top w:val="single" w:sz="4" w:space="0" w:color="auto"/>
              <w:bottom w:val="nil"/>
            </w:tcBorders>
            <w:tcMar>
              <w:top w:w="57" w:type="dxa"/>
              <w:left w:w="28" w:type="dxa"/>
              <w:bottom w:w="57" w:type="dxa"/>
              <w:right w:w="28" w:type="dxa"/>
            </w:tcMar>
          </w:tcPr>
          <w:p w14:paraId="11247DA3"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3FF48E7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135 </w:t>
            </w:r>
            <w:r w:rsidRPr="00861171">
              <w:rPr>
                <w:rStyle w:val="kursiv"/>
              </w:rPr>
              <w:t>(65-270)</w:t>
            </w:r>
          </w:p>
        </w:tc>
        <w:tc>
          <w:tcPr>
            <w:tcW w:w="0" w:type="auto"/>
            <w:tcBorders>
              <w:top w:val="single" w:sz="4" w:space="0" w:color="auto"/>
              <w:bottom w:val="nil"/>
            </w:tcBorders>
            <w:tcMar>
              <w:top w:w="57" w:type="dxa"/>
              <w:left w:w="28" w:type="dxa"/>
              <w:bottom w:w="57" w:type="dxa"/>
              <w:right w:w="28" w:type="dxa"/>
            </w:tcMar>
          </w:tcPr>
          <w:p w14:paraId="240B14B3"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15 </w:t>
            </w:r>
            <w:r w:rsidRPr="00861171">
              <w:rPr>
                <w:rStyle w:val="kursiv"/>
              </w:rPr>
              <w:t>(5-25)</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5825CED9"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45 </w:t>
            </w:r>
            <w:r w:rsidRPr="00861171">
              <w:rPr>
                <w:rStyle w:val="kursiv"/>
              </w:rPr>
              <w:t>(15-70)</w:t>
            </w:r>
          </w:p>
        </w:tc>
        <w:tc>
          <w:tcPr>
            <w:tcW w:w="0" w:type="auto"/>
            <w:tcBorders>
              <w:top w:val="single" w:sz="4" w:space="0" w:color="auto"/>
              <w:bottom w:val="nil"/>
            </w:tcBorders>
            <w:shd w:val="clear" w:color="auto" w:fill="auto"/>
            <w:tcMar>
              <w:top w:w="57" w:type="dxa"/>
              <w:left w:w="28" w:type="dxa"/>
              <w:bottom w:w="57" w:type="dxa"/>
              <w:right w:w="28" w:type="dxa"/>
            </w:tcMar>
          </w:tcPr>
          <w:p w14:paraId="3D7D4109"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15 </w:t>
            </w:r>
            <w:r w:rsidRPr="00861171">
              <w:rPr>
                <w:rStyle w:val="kursiv"/>
              </w:rPr>
              <w:t>(5-25)</w:t>
            </w:r>
          </w:p>
        </w:tc>
        <w:tc>
          <w:tcPr>
            <w:tcW w:w="0" w:type="auto"/>
            <w:tcBorders>
              <w:top w:val="single" w:sz="4" w:space="0" w:color="auto"/>
              <w:bottom w:val="nil"/>
            </w:tcBorders>
            <w:shd w:val="clear" w:color="auto" w:fill="F2F2F2" w:themeFill="background1" w:themeFillShade="F2"/>
            <w:tcMar>
              <w:top w:w="57" w:type="dxa"/>
              <w:left w:w="28" w:type="dxa"/>
              <w:bottom w:w="57" w:type="dxa"/>
              <w:right w:w="28" w:type="dxa"/>
            </w:tcMar>
          </w:tcPr>
          <w:p w14:paraId="0934C6D2"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10 </w:t>
            </w:r>
            <w:r w:rsidRPr="00861171">
              <w:rPr>
                <w:rStyle w:val="kursiv"/>
              </w:rPr>
              <w:t>(0-20)</w:t>
            </w:r>
          </w:p>
        </w:tc>
        <w:tc>
          <w:tcPr>
            <w:tcW w:w="0" w:type="auto"/>
            <w:tcBorders>
              <w:top w:val="single" w:sz="4" w:space="0" w:color="auto"/>
              <w:bottom w:val="nil"/>
            </w:tcBorders>
            <w:shd w:val="clear" w:color="auto" w:fill="auto"/>
            <w:tcMar>
              <w:top w:w="57" w:type="dxa"/>
              <w:left w:w="28" w:type="dxa"/>
              <w:bottom w:w="57" w:type="dxa"/>
              <w:right w:w="28" w:type="dxa"/>
            </w:tcMar>
            <w:vAlign w:val="top"/>
          </w:tcPr>
          <w:p w14:paraId="48BC23E1"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380A26C3"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bottom w:val="nil"/>
            </w:tcBorders>
            <w:tcMar>
              <w:top w:w="57" w:type="dxa"/>
              <w:left w:w="28" w:type="dxa"/>
              <w:bottom w:w="57" w:type="dxa"/>
              <w:right w:w="28" w:type="dxa"/>
            </w:tcMar>
          </w:tcPr>
          <w:p w14:paraId="5FC527CD" w14:textId="77777777" w:rsidR="00FA020B" w:rsidRPr="007400BF" w:rsidRDefault="00FA020B" w:rsidP="007400BF">
            <w:pPr>
              <w:rPr>
                <w:sz w:val="14"/>
                <w:szCs w:val="14"/>
              </w:rPr>
            </w:pPr>
          </w:p>
        </w:tc>
        <w:tc>
          <w:tcPr>
            <w:tcW w:w="0" w:type="auto"/>
            <w:tcBorders>
              <w:bottom w:val="nil"/>
            </w:tcBorders>
            <w:tcMar>
              <w:top w:w="57" w:type="dxa"/>
              <w:left w:w="28" w:type="dxa"/>
              <w:bottom w:w="57" w:type="dxa"/>
              <w:right w:w="28" w:type="dxa"/>
            </w:tcMar>
          </w:tcPr>
          <w:p w14:paraId="2994C68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Oppgavedeling</w:t>
            </w:r>
          </w:p>
        </w:tc>
        <w:tc>
          <w:tcPr>
            <w:tcW w:w="0" w:type="auto"/>
            <w:tcBorders>
              <w:bottom w:val="nil"/>
            </w:tcBorders>
            <w:tcMar>
              <w:top w:w="57" w:type="dxa"/>
              <w:left w:w="28" w:type="dxa"/>
              <w:bottom w:w="57" w:type="dxa"/>
              <w:right w:w="28" w:type="dxa"/>
            </w:tcMar>
          </w:tcPr>
          <w:p w14:paraId="4B9107D4"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bottom w:val="nil"/>
            </w:tcBorders>
            <w:shd w:val="clear" w:color="auto" w:fill="F2F2F2" w:themeFill="background1" w:themeFillShade="F2"/>
            <w:tcMar>
              <w:top w:w="57" w:type="dxa"/>
              <w:left w:w="28" w:type="dxa"/>
              <w:bottom w:w="57" w:type="dxa"/>
              <w:right w:w="28" w:type="dxa"/>
            </w:tcMar>
          </w:tcPr>
          <w:p w14:paraId="15E6213E"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90 </w:t>
            </w:r>
            <w:r w:rsidRPr="00861171">
              <w:rPr>
                <w:rStyle w:val="kursiv"/>
              </w:rPr>
              <w:t>(45-180)</w:t>
            </w:r>
          </w:p>
        </w:tc>
        <w:tc>
          <w:tcPr>
            <w:tcW w:w="0" w:type="auto"/>
            <w:tcBorders>
              <w:bottom w:val="nil"/>
            </w:tcBorders>
            <w:tcMar>
              <w:top w:w="57" w:type="dxa"/>
              <w:left w:w="28" w:type="dxa"/>
              <w:bottom w:w="57" w:type="dxa"/>
              <w:right w:w="28" w:type="dxa"/>
            </w:tcMar>
          </w:tcPr>
          <w:p w14:paraId="3895F71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10 </w:t>
            </w:r>
            <w:r w:rsidRPr="00861171">
              <w:rPr>
                <w:rStyle w:val="kursiv"/>
              </w:rPr>
              <w:t>(5-15)</w:t>
            </w:r>
          </w:p>
        </w:tc>
        <w:tc>
          <w:tcPr>
            <w:tcW w:w="0" w:type="auto"/>
            <w:tcBorders>
              <w:bottom w:val="nil"/>
            </w:tcBorders>
            <w:shd w:val="clear" w:color="auto" w:fill="F2F2F2" w:themeFill="background1" w:themeFillShade="F2"/>
            <w:tcMar>
              <w:top w:w="57" w:type="dxa"/>
              <w:left w:w="28" w:type="dxa"/>
              <w:bottom w:w="57" w:type="dxa"/>
              <w:right w:w="28" w:type="dxa"/>
            </w:tcMar>
          </w:tcPr>
          <w:p w14:paraId="6C358765"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0 </w:t>
            </w:r>
            <w:r w:rsidRPr="00861171">
              <w:rPr>
                <w:rStyle w:val="kursiv"/>
              </w:rPr>
              <w:t>(0-0)</w:t>
            </w:r>
          </w:p>
        </w:tc>
        <w:tc>
          <w:tcPr>
            <w:tcW w:w="0" w:type="auto"/>
            <w:tcBorders>
              <w:bottom w:val="nil"/>
            </w:tcBorders>
            <w:shd w:val="clear" w:color="auto" w:fill="auto"/>
            <w:tcMar>
              <w:top w:w="57" w:type="dxa"/>
              <w:left w:w="28" w:type="dxa"/>
              <w:bottom w:w="57" w:type="dxa"/>
              <w:right w:w="28" w:type="dxa"/>
            </w:tcMar>
          </w:tcPr>
          <w:p w14:paraId="5C981D8F"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0" w:type="auto"/>
            <w:tcBorders>
              <w:bottom w:val="nil"/>
            </w:tcBorders>
            <w:shd w:val="clear" w:color="auto" w:fill="F2F2F2" w:themeFill="background1" w:themeFillShade="F2"/>
            <w:tcMar>
              <w:top w:w="57" w:type="dxa"/>
              <w:left w:w="28" w:type="dxa"/>
              <w:bottom w:w="57" w:type="dxa"/>
              <w:right w:w="28" w:type="dxa"/>
            </w:tcMar>
          </w:tcPr>
          <w:p w14:paraId="52B2D821"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0" w:type="auto"/>
            <w:tcBorders>
              <w:bottom w:val="nil"/>
            </w:tcBorders>
            <w:shd w:val="clear" w:color="auto" w:fill="auto"/>
            <w:tcMar>
              <w:top w:w="57" w:type="dxa"/>
              <w:left w:w="28" w:type="dxa"/>
              <w:bottom w:w="57" w:type="dxa"/>
              <w:right w:w="28" w:type="dxa"/>
            </w:tcMar>
            <w:vAlign w:val="top"/>
          </w:tcPr>
          <w:p w14:paraId="321A5A62"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0BB5F7EB"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bottom w:val="nil"/>
            </w:tcBorders>
            <w:tcMar>
              <w:top w:w="57" w:type="dxa"/>
              <w:left w:w="28" w:type="dxa"/>
              <w:bottom w:w="57" w:type="dxa"/>
              <w:right w:w="28" w:type="dxa"/>
            </w:tcMar>
          </w:tcPr>
          <w:p w14:paraId="0E247BC7" w14:textId="77777777" w:rsidR="00FA020B" w:rsidRPr="007400BF" w:rsidRDefault="00FA020B" w:rsidP="007400BF">
            <w:pPr>
              <w:rPr>
                <w:sz w:val="14"/>
                <w:szCs w:val="14"/>
              </w:rPr>
            </w:pPr>
          </w:p>
        </w:tc>
        <w:tc>
          <w:tcPr>
            <w:tcW w:w="0" w:type="auto"/>
            <w:tcBorders>
              <w:bottom w:val="nil"/>
            </w:tcBorders>
            <w:tcMar>
              <w:top w:w="57" w:type="dxa"/>
              <w:left w:w="28" w:type="dxa"/>
              <w:bottom w:w="57" w:type="dxa"/>
              <w:right w:w="28" w:type="dxa"/>
            </w:tcMar>
          </w:tcPr>
          <w:p w14:paraId="28AD34E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IT-tiltak</w:t>
            </w:r>
          </w:p>
        </w:tc>
        <w:tc>
          <w:tcPr>
            <w:tcW w:w="0" w:type="auto"/>
            <w:tcBorders>
              <w:bottom w:val="nil"/>
            </w:tcBorders>
            <w:tcMar>
              <w:top w:w="57" w:type="dxa"/>
              <w:left w:w="28" w:type="dxa"/>
              <w:bottom w:w="57" w:type="dxa"/>
              <w:right w:w="28" w:type="dxa"/>
            </w:tcMar>
          </w:tcPr>
          <w:p w14:paraId="17D3FAF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bottom w:val="nil"/>
            </w:tcBorders>
            <w:shd w:val="clear" w:color="auto" w:fill="F2F2F2" w:themeFill="background1" w:themeFillShade="F2"/>
            <w:tcMar>
              <w:top w:w="57" w:type="dxa"/>
              <w:left w:w="28" w:type="dxa"/>
              <w:bottom w:w="57" w:type="dxa"/>
              <w:right w:w="28" w:type="dxa"/>
            </w:tcMar>
          </w:tcPr>
          <w:p w14:paraId="3A504055"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90 </w:t>
            </w:r>
            <w:r w:rsidRPr="00861171">
              <w:rPr>
                <w:rStyle w:val="kursiv"/>
              </w:rPr>
              <w:t>(45-180)</w:t>
            </w:r>
          </w:p>
        </w:tc>
        <w:tc>
          <w:tcPr>
            <w:tcW w:w="0" w:type="auto"/>
            <w:tcBorders>
              <w:bottom w:val="nil"/>
            </w:tcBorders>
            <w:tcMar>
              <w:top w:w="57" w:type="dxa"/>
              <w:left w:w="28" w:type="dxa"/>
              <w:bottom w:w="57" w:type="dxa"/>
              <w:right w:w="28" w:type="dxa"/>
            </w:tcMar>
          </w:tcPr>
          <w:p w14:paraId="33C0CBD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10 </w:t>
            </w:r>
            <w:r w:rsidRPr="00861171">
              <w:rPr>
                <w:rStyle w:val="kursiv"/>
              </w:rPr>
              <w:t>(5-15)</w:t>
            </w:r>
          </w:p>
        </w:tc>
        <w:tc>
          <w:tcPr>
            <w:tcW w:w="0" w:type="auto"/>
            <w:tcBorders>
              <w:bottom w:val="nil"/>
            </w:tcBorders>
            <w:shd w:val="clear" w:color="auto" w:fill="F2F2F2" w:themeFill="background1" w:themeFillShade="F2"/>
            <w:tcMar>
              <w:top w:w="57" w:type="dxa"/>
              <w:left w:w="28" w:type="dxa"/>
              <w:bottom w:w="57" w:type="dxa"/>
              <w:right w:w="28" w:type="dxa"/>
            </w:tcMar>
          </w:tcPr>
          <w:p w14:paraId="06595546"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45 </w:t>
            </w:r>
            <w:r w:rsidRPr="00861171">
              <w:rPr>
                <w:rStyle w:val="kursiv"/>
              </w:rPr>
              <w:t>(15-70)</w:t>
            </w:r>
          </w:p>
        </w:tc>
        <w:tc>
          <w:tcPr>
            <w:tcW w:w="0" w:type="auto"/>
            <w:tcBorders>
              <w:bottom w:val="nil"/>
            </w:tcBorders>
            <w:shd w:val="clear" w:color="auto" w:fill="auto"/>
            <w:tcMar>
              <w:top w:w="57" w:type="dxa"/>
              <w:left w:w="28" w:type="dxa"/>
              <w:bottom w:w="57" w:type="dxa"/>
              <w:right w:w="28" w:type="dxa"/>
            </w:tcMar>
          </w:tcPr>
          <w:p w14:paraId="2C290133"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15 </w:t>
            </w:r>
            <w:r w:rsidRPr="00861171">
              <w:rPr>
                <w:rStyle w:val="kursiv"/>
              </w:rPr>
              <w:t>(5-25)</w:t>
            </w:r>
          </w:p>
        </w:tc>
        <w:tc>
          <w:tcPr>
            <w:tcW w:w="0" w:type="auto"/>
            <w:tcBorders>
              <w:bottom w:val="nil"/>
            </w:tcBorders>
            <w:shd w:val="clear" w:color="auto" w:fill="F2F2F2" w:themeFill="background1" w:themeFillShade="F2"/>
            <w:tcMar>
              <w:top w:w="57" w:type="dxa"/>
              <w:left w:w="28" w:type="dxa"/>
              <w:bottom w:w="57" w:type="dxa"/>
              <w:right w:w="28" w:type="dxa"/>
            </w:tcMar>
          </w:tcPr>
          <w:p w14:paraId="3C1FBFCB"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10 </w:t>
            </w:r>
            <w:r w:rsidRPr="00861171">
              <w:rPr>
                <w:rStyle w:val="kursiv"/>
              </w:rPr>
              <w:t>(0-20)</w:t>
            </w:r>
          </w:p>
        </w:tc>
        <w:tc>
          <w:tcPr>
            <w:tcW w:w="0" w:type="auto"/>
            <w:tcBorders>
              <w:bottom w:val="nil"/>
            </w:tcBorders>
            <w:shd w:val="clear" w:color="auto" w:fill="auto"/>
            <w:tcMar>
              <w:top w:w="57" w:type="dxa"/>
              <w:left w:w="28" w:type="dxa"/>
              <w:bottom w:w="57" w:type="dxa"/>
              <w:right w:w="28" w:type="dxa"/>
            </w:tcMar>
            <w:vAlign w:val="top"/>
          </w:tcPr>
          <w:p w14:paraId="290DA66A"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B817A3" w:rsidRPr="009624B7" w14:paraId="5AA1EA61"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hemeColor="text1"/>
            </w:tcBorders>
            <w:tcMar>
              <w:top w:w="57" w:type="dxa"/>
              <w:left w:w="28" w:type="dxa"/>
              <w:bottom w:w="57" w:type="dxa"/>
              <w:right w:w="28" w:type="dxa"/>
            </w:tcMar>
          </w:tcPr>
          <w:p w14:paraId="6B23A0A6" w14:textId="77777777" w:rsidR="00FA020B" w:rsidRPr="007400BF" w:rsidRDefault="00FA020B" w:rsidP="007400BF">
            <w:pPr>
              <w:rPr>
                <w:sz w:val="14"/>
                <w:szCs w:val="14"/>
              </w:rPr>
            </w:pPr>
          </w:p>
        </w:tc>
        <w:tc>
          <w:tcPr>
            <w:tcW w:w="0" w:type="auto"/>
            <w:tcBorders>
              <w:top w:val="nil"/>
              <w:bottom w:val="single" w:sz="4" w:space="0" w:color="000000" w:themeColor="text1"/>
            </w:tcBorders>
            <w:tcMar>
              <w:top w:w="57" w:type="dxa"/>
              <w:left w:w="28" w:type="dxa"/>
              <w:bottom w:w="57" w:type="dxa"/>
              <w:right w:w="28" w:type="dxa"/>
            </w:tcMar>
          </w:tcPr>
          <w:p w14:paraId="50D6E575"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Organisatorisk</w:t>
            </w:r>
          </w:p>
        </w:tc>
        <w:tc>
          <w:tcPr>
            <w:tcW w:w="0" w:type="auto"/>
            <w:tcBorders>
              <w:top w:val="nil"/>
              <w:bottom w:val="single" w:sz="4" w:space="0" w:color="000000" w:themeColor="text1"/>
            </w:tcBorders>
            <w:tcMar>
              <w:top w:w="57" w:type="dxa"/>
              <w:left w:w="28" w:type="dxa"/>
              <w:bottom w:w="57" w:type="dxa"/>
              <w:right w:w="28" w:type="dxa"/>
            </w:tcMar>
          </w:tcPr>
          <w:p w14:paraId="5F2D9BBC"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(25-100)</w:t>
            </w:r>
          </w:p>
        </w:tc>
        <w:tc>
          <w:tcPr>
            <w:tcW w:w="0" w:type="auto"/>
            <w:tcBorders>
              <w:top w:val="nil"/>
              <w:bottom w:val="single" w:sz="4" w:space="0" w:color="000000" w:themeColor="text1"/>
            </w:tcBorders>
            <w:shd w:val="clear" w:color="auto" w:fill="F2F2F2" w:themeFill="background1" w:themeFillShade="F2"/>
            <w:tcMar>
              <w:top w:w="57" w:type="dxa"/>
              <w:left w:w="28" w:type="dxa"/>
              <w:bottom w:w="57" w:type="dxa"/>
              <w:right w:w="28" w:type="dxa"/>
            </w:tcMar>
          </w:tcPr>
          <w:p w14:paraId="73BC5A27"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135 </w:t>
            </w:r>
            <w:r w:rsidRPr="00861171">
              <w:rPr>
                <w:rStyle w:val="kursiv"/>
              </w:rPr>
              <w:t>(65-270)</w:t>
            </w:r>
          </w:p>
        </w:tc>
        <w:tc>
          <w:tcPr>
            <w:tcW w:w="0" w:type="auto"/>
            <w:tcBorders>
              <w:top w:val="nil"/>
              <w:bottom w:val="single" w:sz="4" w:space="0" w:color="000000" w:themeColor="text1"/>
            </w:tcBorders>
            <w:tcMar>
              <w:top w:w="57" w:type="dxa"/>
              <w:left w:w="28" w:type="dxa"/>
              <w:bottom w:w="57" w:type="dxa"/>
              <w:right w:w="28" w:type="dxa"/>
            </w:tcMar>
          </w:tcPr>
          <w:p w14:paraId="1BDB88B9"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10 </w:t>
            </w:r>
            <w:r w:rsidRPr="00861171">
              <w:rPr>
                <w:rStyle w:val="kursiv"/>
              </w:rPr>
              <w:t>(5-30)</w:t>
            </w:r>
          </w:p>
        </w:tc>
        <w:tc>
          <w:tcPr>
            <w:tcW w:w="0" w:type="auto"/>
            <w:tcBorders>
              <w:top w:val="nil"/>
              <w:bottom w:val="single" w:sz="4" w:space="0" w:color="auto"/>
            </w:tcBorders>
            <w:shd w:val="clear" w:color="auto" w:fill="F2F2F2" w:themeFill="background1" w:themeFillShade="F2"/>
            <w:tcMar>
              <w:top w:w="57" w:type="dxa"/>
              <w:left w:w="28" w:type="dxa"/>
              <w:bottom w:w="57" w:type="dxa"/>
              <w:right w:w="28" w:type="dxa"/>
            </w:tcMar>
          </w:tcPr>
          <w:p w14:paraId="5018F31A"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color w:val="000000" w:themeColor="text1"/>
                <w:sz w:val="14"/>
                <w:szCs w:val="14"/>
              </w:rPr>
              <w:t xml:space="preserve">45 </w:t>
            </w:r>
            <w:r w:rsidRPr="00861171">
              <w:rPr>
                <w:rStyle w:val="kursiv"/>
              </w:rPr>
              <w:t>(15-70)</w:t>
            </w:r>
          </w:p>
        </w:tc>
        <w:tc>
          <w:tcPr>
            <w:tcW w:w="0" w:type="auto"/>
            <w:tcBorders>
              <w:top w:val="nil"/>
              <w:bottom w:val="single" w:sz="4" w:space="0" w:color="auto"/>
            </w:tcBorders>
            <w:shd w:val="clear" w:color="auto" w:fill="auto"/>
            <w:tcMar>
              <w:top w:w="57" w:type="dxa"/>
              <w:left w:w="28" w:type="dxa"/>
              <w:bottom w:w="57" w:type="dxa"/>
              <w:right w:w="28" w:type="dxa"/>
            </w:tcMar>
          </w:tcPr>
          <w:p w14:paraId="68331ABD"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25 </w:t>
            </w:r>
            <w:r w:rsidRPr="00861171">
              <w:rPr>
                <w:rStyle w:val="kursiv"/>
              </w:rPr>
              <w:t>(15-55)</w:t>
            </w:r>
          </w:p>
        </w:tc>
        <w:tc>
          <w:tcPr>
            <w:tcW w:w="0" w:type="auto"/>
            <w:tcBorders>
              <w:top w:val="nil"/>
              <w:bottom w:val="single" w:sz="4" w:space="0" w:color="000000" w:themeColor="text1"/>
            </w:tcBorders>
            <w:shd w:val="clear" w:color="auto" w:fill="F2F2F2" w:themeFill="background1" w:themeFillShade="F2"/>
            <w:tcMar>
              <w:top w:w="57" w:type="dxa"/>
              <w:left w:w="28" w:type="dxa"/>
              <w:bottom w:w="57" w:type="dxa"/>
              <w:right w:w="28" w:type="dxa"/>
            </w:tcMar>
          </w:tcPr>
          <w:p w14:paraId="0B95ACE4"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10 </w:t>
            </w:r>
            <w:r w:rsidRPr="00861171">
              <w:rPr>
                <w:rStyle w:val="kursiv"/>
              </w:rPr>
              <w:t>(0-20)</w:t>
            </w:r>
          </w:p>
        </w:tc>
        <w:tc>
          <w:tcPr>
            <w:tcW w:w="0" w:type="auto"/>
            <w:tcBorders>
              <w:top w:val="nil"/>
              <w:bottom w:val="single" w:sz="4" w:space="0" w:color="000000" w:themeColor="text1"/>
            </w:tcBorders>
            <w:shd w:val="clear" w:color="auto" w:fill="auto"/>
            <w:tcMar>
              <w:top w:w="57" w:type="dxa"/>
              <w:left w:w="28" w:type="dxa"/>
              <w:bottom w:w="57" w:type="dxa"/>
              <w:right w:w="28" w:type="dxa"/>
            </w:tcMar>
            <w:vAlign w:val="top"/>
          </w:tcPr>
          <w:p w14:paraId="08164D58" w14:textId="77777777" w:rsidR="00FA020B" w:rsidRPr="007400BF" w:rsidRDefault="00FA020B" w:rsidP="007400BF">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7400BF" w:rsidRPr="009624B7" w14:paraId="38B4AA20" w14:textId="77777777" w:rsidTr="00FA020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tcBorders>
          </w:tcPr>
          <w:p w14:paraId="50E1BC0B" w14:textId="77777777" w:rsidR="007400BF" w:rsidRPr="00861171" w:rsidRDefault="007400BF" w:rsidP="007400BF">
            <w:pPr>
              <w:rPr>
                <w:rStyle w:val="halvfet"/>
              </w:rPr>
            </w:pPr>
            <w:r w:rsidRPr="00861171">
              <w:rPr>
                <w:rStyle w:val="halvfet"/>
              </w:rPr>
              <w:t>Sum</w:t>
            </w:r>
          </w:p>
        </w:tc>
        <w:tc>
          <w:tcPr>
            <w:tcW w:w="0" w:type="auto"/>
            <w:tcBorders>
              <w:top w:val="single" w:sz="4" w:space="0" w:color="000000" w:themeColor="text1"/>
            </w:tcBorders>
            <w:tcMar>
              <w:top w:w="57" w:type="dxa"/>
              <w:left w:w="28" w:type="dxa"/>
              <w:bottom w:w="57" w:type="dxa"/>
              <w:right w:w="28" w:type="dxa"/>
            </w:tcMar>
          </w:tcPr>
          <w:p w14:paraId="7EF7DF8A"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0" w:type="auto"/>
            <w:tcBorders>
              <w:top w:val="single" w:sz="4" w:space="0" w:color="000000" w:themeColor="text1"/>
            </w:tcBorders>
            <w:tcMar>
              <w:top w:w="57" w:type="dxa"/>
              <w:left w:w="28" w:type="dxa"/>
              <w:bottom w:w="57" w:type="dxa"/>
              <w:right w:w="28" w:type="dxa"/>
            </w:tcMar>
          </w:tcPr>
          <w:p w14:paraId="0647A068" w14:textId="267A847A" w:rsidR="007400BF" w:rsidRPr="00861171" w:rsidRDefault="00861171"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1 210</w:t>
            </w:r>
            <w:r w:rsidR="007400BF" w:rsidRPr="00861171">
              <w:rPr>
                <w:rStyle w:val="halvfet"/>
              </w:rPr>
              <w:t xml:space="preserve"> </w:t>
            </w:r>
            <w:r w:rsidR="007400BF" w:rsidRPr="00861171">
              <w:rPr>
                <w:rStyle w:val="halvfet"/>
              </w:rPr>
              <w:br/>
              <w:t>(485-</w:t>
            </w:r>
            <w:r w:rsidRPr="00861171">
              <w:rPr>
                <w:rStyle w:val="halvfet"/>
              </w:rPr>
              <w:t>1 940</w:t>
            </w:r>
            <w:r w:rsidR="007400BF" w:rsidRPr="00861171">
              <w:rPr>
                <w:rStyle w:val="halvfet"/>
              </w:rPr>
              <w:t>)</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04E15F38" w14:textId="02275025"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895 </w:t>
            </w:r>
            <w:r w:rsidRPr="00861171">
              <w:rPr>
                <w:rStyle w:val="halvfet"/>
              </w:rPr>
              <w:br/>
              <w:t>(445-</w:t>
            </w:r>
            <w:r w:rsidR="00861171" w:rsidRPr="00861171">
              <w:rPr>
                <w:rStyle w:val="halvfet"/>
              </w:rPr>
              <w:t>1 790</w:t>
            </w:r>
            <w:r w:rsidRPr="00861171">
              <w:rPr>
                <w:rStyle w:val="halvfet"/>
              </w:rPr>
              <w:t>)</w:t>
            </w:r>
          </w:p>
        </w:tc>
        <w:tc>
          <w:tcPr>
            <w:tcW w:w="0" w:type="auto"/>
            <w:tcBorders>
              <w:top w:val="single" w:sz="4" w:space="0" w:color="000000" w:themeColor="text1"/>
            </w:tcBorders>
            <w:tcMar>
              <w:top w:w="57" w:type="dxa"/>
              <w:left w:w="28" w:type="dxa"/>
              <w:bottom w:w="57" w:type="dxa"/>
              <w:right w:w="28" w:type="dxa"/>
            </w:tcMar>
          </w:tcPr>
          <w:p w14:paraId="550EABFA"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85 </w:t>
            </w:r>
            <w:r w:rsidRPr="00861171">
              <w:rPr>
                <w:rStyle w:val="halvfet"/>
              </w:rPr>
              <w:br/>
              <w:t>(45-170)</w:t>
            </w:r>
          </w:p>
        </w:tc>
        <w:tc>
          <w:tcPr>
            <w:tcW w:w="0" w:type="auto"/>
            <w:tcBorders>
              <w:top w:val="single" w:sz="4" w:space="0" w:color="auto"/>
            </w:tcBorders>
            <w:shd w:val="clear" w:color="auto" w:fill="F2F2F2" w:themeFill="background1" w:themeFillShade="F2"/>
            <w:tcMar>
              <w:top w:w="57" w:type="dxa"/>
              <w:left w:w="28" w:type="dxa"/>
              <w:bottom w:w="57" w:type="dxa"/>
              <w:right w:w="28" w:type="dxa"/>
            </w:tcMar>
          </w:tcPr>
          <w:p w14:paraId="2EE87E59"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430</w:t>
            </w:r>
            <w:r w:rsidRPr="00861171">
              <w:rPr>
                <w:rStyle w:val="halvfet"/>
              </w:rPr>
              <w:br/>
              <w:t>(145-715)</w:t>
            </w:r>
          </w:p>
        </w:tc>
        <w:tc>
          <w:tcPr>
            <w:tcW w:w="0" w:type="auto"/>
            <w:tcBorders>
              <w:top w:val="single" w:sz="4" w:space="0" w:color="auto"/>
            </w:tcBorders>
            <w:shd w:val="clear" w:color="auto" w:fill="auto"/>
            <w:tcMar>
              <w:top w:w="57" w:type="dxa"/>
              <w:left w:w="28" w:type="dxa"/>
              <w:bottom w:w="57" w:type="dxa"/>
              <w:right w:w="28" w:type="dxa"/>
            </w:tcMar>
          </w:tcPr>
          <w:p w14:paraId="2843DEB8"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270 </w:t>
            </w:r>
            <w:r w:rsidRPr="00861171">
              <w:rPr>
                <w:rStyle w:val="halvfet"/>
              </w:rPr>
              <w:br/>
              <w:t>(135-545)</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4EC41022"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110 </w:t>
            </w:r>
            <w:r w:rsidRPr="00861171">
              <w:rPr>
                <w:rStyle w:val="halvfet"/>
              </w:rPr>
              <w:br/>
              <w:t>(0-220)</w:t>
            </w:r>
          </w:p>
        </w:tc>
        <w:tc>
          <w:tcPr>
            <w:tcW w:w="0" w:type="auto"/>
            <w:tcBorders>
              <w:top w:val="single" w:sz="4" w:space="0" w:color="000000" w:themeColor="text1"/>
            </w:tcBorders>
            <w:shd w:val="clear" w:color="auto" w:fill="auto"/>
            <w:tcMar>
              <w:top w:w="57" w:type="dxa"/>
              <w:left w:w="28" w:type="dxa"/>
              <w:bottom w:w="57" w:type="dxa"/>
              <w:right w:w="28" w:type="dxa"/>
            </w:tcMar>
          </w:tcPr>
          <w:p w14:paraId="52ABD9A4" w14:textId="77777777" w:rsidR="007400BF" w:rsidRPr="00861171" w:rsidRDefault="007400BF" w:rsidP="007400BF">
            <w:pPr>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0 </w:t>
            </w:r>
            <w:r w:rsidRPr="00861171">
              <w:rPr>
                <w:rStyle w:val="halvfet"/>
              </w:rPr>
              <w:br/>
              <w:t>(0-0)</w:t>
            </w:r>
          </w:p>
        </w:tc>
      </w:tr>
    </w:tbl>
    <w:p w14:paraId="0594C8A0" w14:textId="77777777" w:rsidR="00B817A3" w:rsidRDefault="00B817A3" w:rsidP="00B817A3"/>
    <w:p w14:paraId="7913A12C" w14:textId="0FCA5466" w:rsidR="00503F97" w:rsidRDefault="00F1683B" w:rsidP="0099500D">
      <w:pPr>
        <w:pStyle w:val="avsnitt-undertittel"/>
      </w:pPr>
      <w:r>
        <w:t>Forbedre sy</w:t>
      </w:r>
      <w:r w:rsidR="00964AEB">
        <w:t>stemstøtte</w:t>
      </w:r>
      <w:r w:rsidR="00503F97" w:rsidRPr="00597CCB">
        <w:t xml:space="preserve"> og veiledning til henviser/faglige kriterier for henvisning</w:t>
      </w:r>
    </w:p>
    <w:p w14:paraId="0ED17C32" w14:textId="54F5CE52" w:rsidR="00D02DBA" w:rsidRDefault="00C976F6" w:rsidP="00005321">
      <w:r>
        <w:t>Systemer</w:t>
      </w:r>
      <w:r w:rsidR="00005321" w:rsidRPr="00005321">
        <w:t xml:space="preserve"> med bedre funksjonalitet</w:t>
      </w:r>
      <w:r w:rsidR="00F52FBA">
        <w:t xml:space="preserve"> </w:t>
      </w:r>
      <w:r>
        <w:t>kan</w:t>
      </w:r>
      <w:r w:rsidR="00005321" w:rsidRPr="00005321">
        <w:t xml:space="preserve"> gi </w:t>
      </w:r>
      <w:r w:rsidR="00EA1D8E" w:rsidRPr="00005321">
        <w:t>henviser</w:t>
      </w:r>
      <w:r w:rsidR="00005321" w:rsidRPr="00005321">
        <w:t xml:space="preserve"> tilgang til beslutningsstøtte og retningslinjer for når henvisninger er nødvendig</w:t>
      </w:r>
      <w:r w:rsidR="005D6192">
        <w:t>e</w:t>
      </w:r>
      <w:r w:rsidR="005B77BB">
        <w:t xml:space="preserve"> og bidra til </w:t>
      </w:r>
      <w:r w:rsidR="000A557B">
        <w:t>god og fullstendig utfylling</w:t>
      </w:r>
      <w:r w:rsidR="00005321" w:rsidRPr="00005321">
        <w:t>.</w:t>
      </w:r>
      <w:r w:rsidR="00294E19">
        <w:t xml:space="preserve"> </w:t>
      </w:r>
      <w:r w:rsidR="007E4782">
        <w:t>Tydelige</w:t>
      </w:r>
      <w:r w:rsidR="00205EEC" w:rsidDel="007E4782">
        <w:t>,</w:t>
      </w:r>
      <w:r w:rsidR="00205EEC">
        <w:t xml:space="preserve"> oppdaterte</w:t>
      </w:r>
      <w:r w:rsidR="0087686A">
        <w:t xml:space="preserve"> faglige kriterier for henvisning </w:t>
      </w:r>
      <w:r w:rsidR="007E4782">
        <w:t xml:space="preserve">kan </w:t>
      </w:r>
      <w:r w:rsidR="0087686A">
        <w:t xml:space="preserve">bistå henviser i vurderingen av </w:t>
      </w:r>
      <w:r w:rsidR="007E4782">
        <w:t xml:space="preserve">behovet for </w:t>
      </w:r>
      <w:r w:rsidR="0087686A">
        <w:t xml:space="preserve">henvisning, og eventuelt om det er alternative tiltak som </w:t>
      </w:r>
      <w:r w:rsidR="00205EEC">
        <w:t>bør prøves før pasientene sendes til spesialisthelsetjenesten.</w:t>
      </w:r>
      <w:r w:rsidR="00E42B94">
        <w:t xml:space="preserve"> Det kan også være aktuelt med funksjonalitet som varsler dersom henvisninger mangler informasjon og gir veiledning om hva som må inkluderes.</w:t>
      </w:r>
    </w:p>
    <w:p w14:paraId="5875DF72" w14:textId="4BE9F57D" w:rsidR="00B817A3" w:rsidRDefault="00241D41" w:rsidP="00005321">
      <w:r>
        <w:lastRenderedPageBreak/>
        <w:t xml:space="preserve">Dette tiltaket kan </w:t>
      </w:r>
      <w:r w:rsidR="00CD28BB">
        <w:t xml:space="preserve">redusere tiden </w:t>
      </w:r>
      <w:r w:rsidR="003D0836">
        <w:t xml:space="preserve">som brukes på </w:t>
      </w:r>
      <w:r w:rsidR="00291625">
        <w:t xml:space="preserve">å vurdere, tolke og hente inn ytterligere informasjon </w:t>
      </w:r>
      <w:r w:rsidR="0012305F">
        <w:t xml:space="preserve">i forbindelse med </w:t>
      </w:r>
      <w:r w:rsidR="00291625">
        <w:t>ufullstendige henvisninger</w:t>
      </w:r>
      <w:r w:rsidR="000B29FF">
        <w:t xml:space="preserve">. </w:t>
      </w:r>
      <w:r w:rsidR="00907E47">
        <w:t xml:space="preserve">Med en </w:t>
      </w:r>
      <w:r w:rsidR="00207826">
        <w:t xml:space="preserve">anslått </w:t>
      </w:r>
      <w:r w:rsidR="00907E47">
        <w:t>tidsbesparelse på mellom 2 og 6 minutter hver dag</w:t>
      </w:r>
      <w:r w:rsidR="00E35598">
        <w:t xml:space="preserve"> for de som jobber med </w:t>
      </w:r>
      <w:r w:rsidR="00105F81">
        <w:t xml:space="preserve">mottatte </w:t>
      </w:r>
      <w:r w:rsidR="00E35598">
        <w:t>henvisninger</w:t>
      </w:r>
      <w:r w:rsidR="00105F81">
        <w:t xml:space="preserve"> i spesialisthelsetjenesten</w:t>
      </w:r>
      <w:r w:rsidR="00907E47">
        <w:t xml:space="preserve">, anslår vi at det kan </w:t>
      </w:r>
      <w:r w:rsidR="00907E47" w:rsidRPr="00F668E3">
        <w:t>frigjøres</w:t>
      </w:r>
      <w:r w:rsidR="00D3099A" w:rsidRPr="00F668E3">
        <w:t xml:space="preserve"> tid tilsvarende</w:t>
      </w:r>
      <w:r w:rsidR="00907E47" w:rsidRPr="00F668E3">
        <w:t xml:space="preserve"> mellom </w:t>
      </w:r>
      <w:r w:rsidR="000A2DF0">
        <w:t>18</w:t>
      </w:r>
      <w:r w:rsidR="00907E47" w:rsidRPr="00F668E3">
        <w:t xml:space="preserve"> og </w:t>
      </w:r>
      <w:r w:rsidR="008C257C" w:rsidRPr="00F668E3">
        <w:t>17</w:t>
      </w:r>
      <w:r w:rsidR="000A2DF0">
        <w:t>7</w:t>
      </w:r>
      <w:r w:rsidR="00907E47" w:rsidRPr="00F668E3">
        <w:t xml:space="preserve"> årsverk</w:t>
      </w:r>
      <w:r w:rsidR="009C57F3" w:rsidRPr="00F668E3">
        <w:t xml:space="preserve"> </w:t>
      </w:r>
      <w:r w:rsidR="00207826" w:rsidRPr="00F668E3">
        <w:t>for sykepleiere, leger, psykologer og helsesekretærer</w:t>
      </w:r>
      <w:r w:rsidR="00915D86" w:rsidRPr="00F668E3">
        <w:t xml:space="preserve"> (</w:t>
      </w:r>
      <w:r w:rsidR="004D6881" w:rsidRPr="00F668E3">
        <w:t xml:space="preserve">Tabell </w:t>
      </w:r>
      <w:r w:rsidR="004D6881">
        <w:rPr>
          <w:noProof/>
        </w:rPr>
        <w:t>6</w:t>
      </w:r>
      <w:r w:rsidR="004D6881" w:rsidRPr="00F668E3">
        <w:rPr>
          <w:noProof/>
        </w:rPr>
        <w:noBreakHyphen/>
      </w:r>
      <w:r w:rsidR="004D6881">
        <w:rPr>
          <w:noProof/>
        </w:rPr>
        <w:t>3</w:t>
      </w:r>
      <w:r w:rsidR="003A1588" w:rsidRPr="00F668E3">
        <w:t>).</w:t>
      </w:r>
    </w:p>
    <w:p w14:paraId="7797030E" w14:textId="37E14737" w:rsidR="00F30E44" w:rsidRPr="00F668E3" w:rsidRDefault="00F30E44" w:rsidP="0099500D">
      <w:pPr>
        <w:pStyle w:val="tabell-tittel"/>
      </w:pPr>
      <w:r w:rsidRPr="00F668E3">
        <w:t xml:space="preserve">Regneeksempel </w:t>
      </w:r>
      <w:r w:rsidR="003A1588" w:rsidRPr="00F668E3">
        <w:t>–</w:t>
      </w:r>
      <w:r w:rsidRPr="00F668E3">
        <w:t xml:space="preserve"> </w:t>
      </w:r>
      <w:r w:rsidR="003A1588" w:rsidRPr="00F668E3">
        <w:t>systemstøtte og veiledning til henviser</w:t>
      </w:r>
    </w:p>
    <w:tbl>
      <w:tblPr>
        <w:tblStyle w:val="OE-tabellmedtall"/>
        <w:tblW w:w="0" w:type="auto"/>
        <w:tblLook w:val="0480" w:firstRow="0" w:lastRow="0" w:firstColumn="1" w:lastColumn="0" w:noHBand="0" w:noVBand="1"/>
      </w:tblPr>
      <w:tblGrid>
        <w:gridCol w:w="5899"/>
        <w:gridCol w:w="1057"/>
        <w:gridCol w:w="1058"/>
        <w:gridCol w:w="1058"/>
      </w:tblGrid>
      <w:tr w:rsidR="00F30E44" w:rsidRPr="00F668E3" w14:paraId="42F09AE8"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bottom w:val="nil"/>
            </w:tcBorders>
          </w:tcPr>
          <w:p w14:paraId="403D25C8" w14:textId="6FADE3E8" w:rsidR="00F30E44" w:rsidRPr="00861171" w:rsidRDefault="00F30E44" w:rsidP="0099500D">
            <w:pPr>
              <w:pStyle w:val="TabellHode-rad"/>
              <w:rPr>
                <w:rStyle w:val="halvfet"/>
              </w:rPr>
            </w:pPr>
            <w:r w:rsidRPr="00861171">
              <w:rPr>
                <w:rStyle w:val="halvfet"/>
              </w:rPr>
              <w:t>Årsverk innen somati</w:t>
            </w:r>
            <w:r w:rsidR="00F74517" w:rsidRPr="00861171">
              <w:rPr>
                <w:rStyle w:val="halvfet"/>
              </w:rPr>
              <w:t>kk</w:t>
            </w:r>
            <w:r w:rsidRPr="00861171">
              <w:rPr>
                <w:rStyle w:val="halvfet"/>
              </w:rPr>
              <w:t>, psykisk</w:t>
            </w:r>
            <w:r w:rsidR="00F74517" w:rsidRPr="00861171">
              <w:rPr>
                <w:rStyle w:val="halvfet"/>
              </w:rPr>
              <w:t xml:space="preserve"> helsevern</w:t>
            </w:r>
            <w:r w:rsidRPr="00861171">
              <w:rPr>
                <w:rStyle w:val="halvfet"/>
              </w:rPr>
              <w:t>, rehabilitering og TS</w:t>
            </w:r>
            <w:r w:rsidR="00DB3DD2" w:rsidRPr="00861171">
              <w:rPr>
                <w:rStyle w:val="halvfet"/>
              </w:rPr>
              <w:t>B</w:t>
            </w:r>
          </w:p>
        </w:tc>
        <w:tc>
          <w:tcPr>
            <w:tcW w:w="1057" w:type="dxa"/>
            <w:tcBorders>
              <w:bottom w:val="nil"/>
            </w:tcBorders>
          </w:tcPr>
          <w:p w14:paraId="04DF33EA" w14:textId="77777777"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p>
        </w:tc>
        <w:tc>
          <w:tcPr>
            <w:tcW w:w="1058" w:type="dxa"/>
            <w:tcBorders>
              <w:bottom w:val="nil"/>
            </w:tcBorders>
          </w:tcPr>
          <w:p w14:paraId="01D74BB6" w14:textId="77777777"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p>
        </w:tc>
        <w:tc>
          <w:tcPr>
            <w:tcW w:w="1058" w:type="dxa"/>
            <w:tcBorders>
              <w:bottom w:val="nil"/>
            </w:tcBorders>
          </w:tcPr>
          <w:p w14:paraId="3B804555" w14:textId="77777777"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p>
        </w:tc>
      </w:tr>
      <w:tr w:rsidR="00F30E44" w:rsidRPr="00F668E3" w14:paraId="5EF5EFA1"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nil"/>
            </w:tcBorders>
          </w:tcPr>
          <w:p w14:paraId="23739CA3" w14:textId="34092A74" w:rsidR="00F30E44" w:rsidRPr="00F668E3" w:rsidRDefault="00F30E44" w:rsidP="0099500D">
            <w:pPr>
              <w:pStyle w:val="TabellHode-rad"/>
            </w:pPr>
            <w:r w:rsidRPr="00F668E3">
              <w:rPr>
                <w:noProof/>
              </w:rPr>
              <w:t>Sykepleiere</w:t>
            </w:r>
          </w:p>
        </w:tc>
        <w:tc>
          <w:tcPr>
            <w:tcW w:w="1057" w:type="dxa"/>
            <w:tcBorders>
              <w:top w:val="nil"/>
            </w:tcBorders>
          </w:tcPr>
          <w:p w14:paraId="254CD157" w14:textId="7996413B"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4</w:t>
            </w:r>
            <w:r w:rsidR="00861171" w:rsidRPr="00F668E3">
              <w:rPr>
                <w:noProof/>
              </w:rPr>
              <w:t>0</w:t>
            </w:r>
            <w:r w:rsidR="00861171">
              <w:rPr>
                <w:noProof/>
              </w:rPr>
              <w:t> </w:t>
            </w:r>
            <w:r w:rsidR="00861171" w:rsidRPr="00F668E3">
              <w:rPr>
                <w:noProof/>
              </w:rPr>
              <w:t>925</w:t>
            </w:r>
          </w:p>
        </w:tc>
        <w:tc>
          <w:tcPr>
            <w:tcW w:w="1058" w:type="dxa"/>
            <w:tcBorders>
              <w:top w:val="nil"/>
            </w:tcBorders>
          </w:tcPr>
          <w:p w14:paraId="0F07ABF5"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c>
          <w:tcPr>
            <w:tcW w:w="1058" w:type="dxa"/>
            <w:tcBorders>
              <w:top w:val="nil"/>
            </w:tcBorders>
          </w:tcPr>
          <w:p w14:paraId="345C9612"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r>
      <w:tr w:rsidR="00F30E44" w:rsidRPr="00F668E3" w14:paraId="2F157F35"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1BF6CB15" w14:textId="686009A1" w:rsidR="00F30E44" w:rsidRPr="00F668E3" w:rsidRDefault="00F30E44" w:rsidP="0099500D">
            <w:pPr>
              <w:pStyle w:val="TabellHode-rad"/>
            </w:pPr>
            <w:r w:rsidRPr="00F668E3">
              <w:rPr>
                <w:noProof/>
              </w:rPr>
              <w:t>Leger</w:t>
            </w:r>
          </w:p>
        </w:tc>
        <w:tc>
          <w:tcPr>
            <w:tcW w:w="1057" w:type="dxa"/>
          </w:tcPr>
          <w:p w14:paraId="65D9A511" w14:textId="5D2DCA73"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1</w:t>
            </w:r>
            <w:r w:rsidR="00861171" w:rsidRPr="00F668E3">
              <w:rPr>
                <w:noProof/>
              </w:rPr>
              <w:t>8</w:t>
            </w:r>
            <w:r w:rsidR="00861171">
              <w:rPr>
                <w:noProof/>
              </w:rPr>
              <w:t> </w:t>
            </w:r>
            <w:r w:rsidR="00861171" w:rsidRPr="00F668E3">
              <w:rPr>
                <w:noProof/>
              </w:rPr>
              <w:t>600</w:t>
            </w:r>
          </w:p>
        </w:tc>
        <w:tc>
          <w:tcPr>
            <w:tcW w:w="1058" w:type="dxa"/>
          </w:tcPr>
          <w:p w14:paraId="699E5F1B"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c>
          <w:tcPr>
            <w:tcW w:w="1058" w:type="dxa"/>
          </w:tcPr>
          <w:p w14:paraId="7BB37828"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r>
      <w:tr w:rsidR="00F30E44" w:rsidRPr="00F668E3" w14:paraId="380557CD"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bottom w:val="nil"/>
            </w:tcBorders>
          </w:tcPr>
          <w:p w14:paraId="66BDE4A6" w14:textId="06AD3FD0" w:rsidR="00F30E44" w:rsidRPr="00F668E3" w:rsidRDefault="00F30E44" w:rsidP="0099500D">
            <w:pPr>
              <w:pStyle w:val="TabellHode-rad"/>
            </w:pPr>
            <w:r w:rsidRPr="00F668E3">
              <w:rPr>
                <w:noProof/>
              </w:rPr>
              <w:t>Psykologer</w:t>
            </w:r>
          </w:p>
        </w:tc>
        <w:tc>
          <w:tcPr>
            <w:tcW w:w="1057" w:type="dxa"/>
            <w:tcBorders>
              <w:bottom w:val="nil"/>
            </w:tcBorders>
          </w:tcPr>
          <w:p w14:paraId="1DF9B0B0" w14:textId="1BCA740F" w:rsidR="00F30E44" w:rsidRPr="00F668E3" w:rsidRDefault="00861171" w:rsidP="0099500D">
            <w:pPr>
              <w:cnfStyle w:val="000000000000" w:firstRow="0" w:lastRow="0" w:firstColumn="0" w:lastColumn="0" w:oddVBand="0" w:evenVBand="0" w:oddHBand="0" w:evenHBand="0" w:firstRowFirstColumn="0" w:firstRowLastColumn="0" w:lastRowFirstColumn="0" w:lastRowLastColumn="0"/>
            </w:pPr>
            <w:r w:rsidRPr="00F668E3">
              <w:rPr>
                <w:noProof/>
              </w:rPr>
              <w:t>5</w:t>
            </w:r>
            <w:r>
              <w:rPr>
                <w:noProof/>
              </w:rPr>
              <w:t> </w:t>
            </w:r>
            <w:r w:rsidRPr="00F668E3">
              <w:rPr>
                <w:noProof/>
              </w:rPr>
              <w:t>427</w:t>
            </w:r>
          </w:p>
        </w:tc>
        <w:tc>
          <w:tcPr>
            <w:tcW w:w="1058" w:type="dxa"/>
            <w:tcBorders>
              <w:bottom w:val="nil"/>
            </w:tcBorders>
          </w:tcPr>
          <w:p w14:paraId="0EFC177F"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c>
          <w:tcPr>
            <w:tcW w:w="1058" w:type="dxa"/>
            <w:tcBorders>
              <w:bottom w:val="nil"/>
            </w:tcBorders>
          </w:tcPr>
          <w:p w14:paraId="781E2884"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r>
      <w:tr w:rsidR="00F30E44" w:rsidRPr="00F668E3" w14:paraId="23B409DD"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nil"/>
              <w:bottom w:val="single" w:sz="4" w:space="0" w:color="000000" w:themeColor="text1"/>
            </w:tcBorders>
          </w:tcPr>
          <w:p w14:paraId="40061316" w14:textId="20F5AA16" w:rsidR="00F30E44" w:rsidRPr="00F668E3" w:rsidRDefault="00F30E44" w:rsidP="0099500D">
            <w:pPr>
              <w:pStyle w:val="TabellHode-rad"/>
            </w:pPr>
            <w:r w:rsidRPr="00F668E3">
              <w:rPr>
                <w:noProof/>
              </w:rPr>
              <w:t>Helsesekretærer</w:t>
            </w:r>
          </w:p>
        </w:tc>
        <w:tc>
          <w:tcPr>
            <w:tcW w:w="1057" w:type="dxa"/>
            <w:tcBorders>
              <w:top w:val="nil"/>
              <w:bottom w:val="single" w:sz="4" w:space="0" w:color="000000" w:themeColor="text1"/>
            </w:tcBorders>
          </w:tcPr>
          <w:p w14:paraId="44171500" w14:textId="55410BA0" w:rsidR="00F30E44" w:rsidRPr="00F668E3" w:rsidRDefault="00861171" w:rsidP="0099500D">
            <w:pPr>
              <w:cnfStyle w:val="000000000000" w:firstRow="0" w:lastRow="0" w:firstColumn="0" w:lastColumn="0" w:oddVBand="0" w:evenVBand="0" w:oddHBand="0" w:evenHBand="0" w:firstRowFirstColumn="0" w:firstRowLastColumn="0" w:lastRowFirstColumn="0" w:lastRowLastColumn="0"/>
            </w:pPr>
            <w:r w:rsidRPr="00F668E3">
              <w:rPr>
                <w:noProof/>
              </w:rPr>
              <w:t>3</w:t>
            </w:r>
            <w:r>
              <w:rPr>
                <w:noProof/>
              </w:rPr>
              <w:t> </w:t>
            </w:r>
            <w:r w:rsidRPr="00F668E3">
              <w:rPr>
                <w:noProof/>
              </w:rPr>
              <w:t>318</w:t>
            </w:r>
          </w:p>
        </w:tc>
        <w:tc>
          <w:tcPr>
            <w:tcW w:w="1058" w:type="dxa"/>
            <w:tcBorders>
              <w:top w:val="nil"/>
              <w:bottom w:val="single" w:sz="4" w:space="0" w:color="000000" w:themeColor="text1"/>
            </w:tcBorders>
          </w:tcPr>
          <w:p w14:paraId="448D6AF4"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c>
          <w:tcPr>
            <w:tcW w:w="1058" w:type="dxa"/>
            <w:tcBorders>
              <w:top w:val="nil"/>
              <w:bottom w:val="single" w:sz="4" w:space="0" w:color="000000" w:themeColor="text1"/>
            </w:tcBorders>
          </w:tcPr>
          <w:p w14:paraId="004CF733" w14:textId="7777777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p>
        </w:tc>
      </w:tr>
      <w:tr w:rsidR="00F30E44" w:rsidRPr="00F668E3" w14:paraId="60D83DE9"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single" w:sz="4" w:space="0" w:color="000000" w:themeColor="text1"/>
            </w:tcBorders>
          </w:tcPr>
          <w:p w14:paraId="58B28D68" w14:textId="685D4589" w:rsidR="00F30E44" w:rsidRPr="00861171" w:rsidRDefault="00F30E44" w:rsidP="0099500D">
            <w:pPr>
              <w:pStyle w:val="TabellHode-rad"/>
              <w:rPr>
                <w:rStyle w:val="halvfet"/>
              </w:rPr>
            </w:pPr>
            <w:r w:rsidRPr="00861171">
              <w:rPr>
                <w:rStyle w:val="halvfet"/>
              </w:rPr>
              <w:t>Andel påvirket</w:t>
            </w:r>
          </w:p>
        </w:tc>
        <w:tc>
          <w:tcPr>
            <w:tcW w:w="1057" w:type="dxa"/>
            <w:tcBorders>
              <w:top w:val="single" w:sz="4" w:space="0" w:color="000000" w:themeColor="text1"/>
            </w:tcBorders>
          </w:tcPr>
          <w:p w14:paraId="54E7AE3D" w14:textId="5D41850A"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Lav </w:t>
            </w:r>
          </w:p>
        </w:tc>
        <w:tc>
          <w:tcPr>
            <w:tcW w:w="1058" w:type="dxa"/>
            <w:tcBorders>
              <w:top w:val="single" w:sz="4" w:space="0" w:color="000000" w:themeColor="text1"/>
            </w:tcBorders>
          </w:tcPr>
          <w:p w14:paraId="571443BC" w14:textId="3599BC88"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058" w:type="dxa"/>
            <w:tcBorders>
              <w:top w:val="single" w:sz="4" w:space="0" w:color="000000" w:themeColor="text1"/>
            </w:tcBorders>
          </w:tcPr>
          <w:p w14:paraId="3F775A84" w14:textId="65E27676"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F30E44" w:rsidRPr="00F668E3" w14:paraId="27C38BFB"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4D804B42" w14:textId="3BE76A87" w:rsidR="00F30E44" w:rsidRPr="00F668E3" w:rsidRDefault="00F30E44" w:rsidP="0099500D">
            <w:pPr>
              <w:pStyle w:val="TabellHode-rad"/>
            </w:pPr>
            <w:r w:rsidRPr="00F668E3">
              <w:rPr>
                <w:noProof/>
              </w:rPr>
              <w:t>Sykepleiere</w:t>
            </w:r>
          </w:p>
        </w:tc>
        <w:tc>
          <w:tcPr>
            <w:tcW w:w="1057" w:type="dxa"/>
          </w:tcPr>
          <w:p w14:paraId="4DD3F9F8" w14:textId="4E95733D" w:rsidR="00F30E44" w:rsidRPr="00F668E3" w:rsidRDefault="00861171" w:rsidP="0099500D">
            <w:pPr>
              <w:cnfStyle w:val="000000000000" w:firstRow="0" w:lastRow="0" w:firstColumn="0" w:lastColumn="0" w:oddVBand="0" w:evenVBand="0" w:oddHBand="0" w:evenHBand="0" w:firstRowFirstColumn="0" w:firstRowLastColumn="0" w:lastRowFirstColumn="0" w:lastRowLastColumn="0"/>
            </w:pPr>
            <w:r w:rsidRPr="00F668E3">
              <w:rPr>
                <w:bCs/>
              </w:rPr>
              <w:t>1</w:t>
            </w:r>
            <w:r>
              <w:rPr>
                <w:bCs/>
              </w:rPr>
              <w:t> %</w:t>
            </w:r>
          </w:p>
        </w:tc>
        <w:tc>
          <w:tcPr>
            <w:tcW w:w="1058" w:type="dxa"/>
          </w:tcPr>
          <w:p w14:paraId="58297483" w14:textId="25D0BEBD" w:rsidR="00F30E44" w:rsidRPr="00F668E3" w:rsidRDefault="00861171" w:rsidP="0099500D">
            <w:pPr>
              <w:cnfStyle w:val="000000000000" w:firstRow="0" w:lastRow="0" w:firstColumn="0" w:lastColumn="0" w:oddVBand="0" w:evenVBand="0" w:oddHBand="0" w:evenHBand="0" w:firstRowFirstColumn="0" w:firstRowLastColumn="0" w:lastRowFirstColumn="0" w:lastRowLastColumn="0"/>
            </w:pPr>
            <w:r w:rsidRPr="00F668E3">
              <w:rPr>
                <w:bCs/>
              </w:rPr>
              <w:t>6</w:t>
            </w:r>
            <w:r>
              <w:rPr>
                <w:bCs/>
              </w:rPr>
              <w:t> %</w:t>
            </w:r>
          </w:p>
        </w:tc>
        <w:tc>
          <w:tcPr>
            <w:tcW w:w="1058" w:type="dxa"/>
          </w:tcPr>
          <w:p w14:paraId="4967A220" w14:textId="298051BE"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1</w:t>
            </w:r>
            <w:r w:rsidR="00861171" w:rsidRPr="00F668E3">
              <w:rPr>
                <w:bCs/>
              </w:rPr>
              <w:t>0</w:t>
            </w:r>
            <w:r w:rsidR="00861171">
              <w:rPr>
                <w:bCs/>
              </w:rPr>
              <w:t> %</w:t>
            </w:r>
          </w:p>
        </w:tc>
      </w:tr>
      <w:tr w:rsidR="00F30E44" w:rsidRPr="00F668E3" w14:paraId="23019D2D"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538BFF8C" w14:textId="1DBCE34A" w:rsidR="00F30E44" w:rsidRPr="00F668E3" w:rsidRDefault="00F30E44" w:rsidP="0099500D">
            <w:pPr>
              <w:pStyle w:val="TabellHode-rad"/>
            </w:pPr>
            <w:r w:rsidRPr="00F668E3">
              <w:rPr>
                <w:noProof/>
              </w:rPr>
              <w:t>Leger</w:t>
            </w:r>
          </w:p>
        </w:tc>
        <w:tc>
          <w:tcPr>
            <w:tcW w:w="1057" w:type="dxa"/>
          </w:tcPr>
          <w:p w14:paraId="3CD784A9" w14:textId="35BFC870"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1</w:t>
            </w:r>
            <w:r w:rsidR="00861171" w:rsidRPr="00F668E3">
              <w:rPr>
                <w:bCs/>
              </w:rPr>
              <w:t>0</w:t>
            </w:r>
            <w:r w:rsidR="00861171">
              <w:rPr>
                <w:bCs/>
              </w:rPr>
              <w:t> %</w:t>
            </w:r>
          </w:p>
        </w:tc>
        <w:tc>
          <w:tcPr>
            <w:tcW w:w="1058" w:type="dxa"/>
          </w:tcPr>
          <w:p w14:paraId="33092954" w14:textId="248D26E6"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2</w:t>
            </w:r>
            <w:r w:rsidR="00861171" w:rsidRPr="00F668E3">
              <w:rPr>
                <w:bCs/>
              </w:rPr>
              <w:t>0</w:t>
            </w:r>
            <w:r w:rsidR="00861171">
              <w:rPr>
                <w:bCs/>
              </w:rPr>
              <w:t> %</w:t>
            </w:r>
          </w:p>
        </w:tc>
        <w:tc>
          <w:tcPr>
            <w:tcW w:w="1058" w:type="dxa"/>
          </w:tcPr>
          <w:p w14:paraId="01833E81" w14:textId="6573CB7E"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3</w:t>
            </w:r>
            <w:r w:rsidR="00861171" w:rsidRPr="00F668E3">
              <w:rPr>
                <w:bCs/>
              </w:rPr>
              <w:t>0</w:t>
            </w:r>
            <w:r w:rsidR="00861171">
              <w:rPr>
                <w:bCs/>
              </w:rPr>
              <w:t> %</w:t>
            </w:r>
          </w:p>
        </w:tc>
      </w:tr>
      <w:tr w:rsidR="00F30E44" w:rsidRPr="00F668E3" w14:paraId="13B171D3"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bottom w:val="nil"/>
            </w:tcBorders>
          </w:tcPr>
          <w:p w14:paraId="79D07625" w14:textId="53A9DBF2" w:rsidR="00F30E44" w:rsidRPr="00F668E3" w:rsidRDefault="00F30E44" w:rsidP="0099500D">
            <w:pPr>
              <w:pStyle w:val="TabellHode-rad"/>
            </w:pPr>
            <w:r w:rsidRPr="00F668E3">
              <w:rPr>
                <w:noProof/>
              </w:rPr>
              <w:t>Psykologer</w:t>
            </w:r>
          </w:p>
        </w:tc>
        <w:tc>
          <w:tcPr>
            <w:tcW w:w="1057" w:type="dxa"/>
            <w:tcBorders>
              <w:bottom w:val="nil"/>
            </w:tcBorders>
          </w:tcPr>
          <w:p w14:paraId="4D516077" w14:textId="0166CE70"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1</w:t>
            </w:r>
            <w:r w:rsidR="00861171" w:rsidRPr="00F668E3">
              <w:rPr>
                <w:bCs/>
              </w:rPr>
              <w:t>0</w:t>
            </w:r>
            <w:r w:rsidR="00861171">
              <w:rPr>
                <w:bCs/>
              </w:rPr>
              <w:t> %</w:t>
            </w:r>
          </w:p>
        </w:tc>
        <w:tc>
          <w:tcPr>
            <w:tcW w:w="1058" w:type="dxa"/>
            <w:tcBorders>
              <w:bottom w:val="nil"/>
            </w:tcBorders>
          </w:tcPr>
          <w:p w14:paraId="45EE9091" w14:textId="51A5726B"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2</w:t>
            </w:r>
            <w:r w:rsidR="00861171" w:rsidRPr="00F668E3">
              <w:rPr>
                <w:bCs/>
              </w:rPr>
              <w:t>0</w:t>
            </w:r>
            <w:r w:rsidR="00861171">
              <w:rPr>
                <w:bCs/>
              </w:rPr>
              <w:t> %</w:t>
            </w:r>
          </w:p>
        </w:tc>
        <w:tc>
          <w:tcPr>
            <w:tcW w:w="1058" w:type="dxa"/>
            <w:tcBorders>
              <w:bottom w:val="nil"/>
            </w:tcBorders>
          </w:tcPr>
          <w:p w14:paraId="6C2CF49F" w14:textId="2B263EF6"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3</w:t>
            </w:r>
            <w:r w:rsidR="00861171" w:rsidRPr="00F668E3">
              <w:rPr>
                <w:bCs/>
              </w:rPr>
              <w:t>0</w:t>
            </w:r>
            <w:r w:rsidR="00861171">
              <w:rPr>
                <w:bCs/>
              </w:rPr>
              <w:t> %</w:t>
            </w:r>
          </w:p>
        </w:tc>
      </w:tr>
      <w:tr w:rsidR="00F30E44" w:rsidRPr="00F668E3" w14:paraId="66D2F718"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nil"/>
              <w:bottom w:val="single" w:sz="4" w:space="0" w:color="000000" w:themeColor="text1"/>
            </w:tcBorders>
          </w:tcPr>
          <w:p w14:paraId="0382D1B8" w14:textId="4AF8AAAB" w:rsidR="00F30E44" w:rsidRPr="00F668E3" w:rsidRDefault="00F30E44" w:rsidP="0099500D">
            <w:pPr>
              <w:pStyle w:val="TabellHode-rad"/>
            </w:pPr>
            <w:r w:rsidRPr="00F668E3">
              <w:rPr>
                <w:noProof/>
              </w:rPr>
              <w:t>Helsesekretærer</w:t>
            </w:r>
          </w:p>
        </w:tc>
        <w:tc>
          <w:tcPr>
            <w:tcW w:w="1057" w:type="dxa"/>
            <w:tcBorders>
              <w:top w:val="nil"/>
              <w:bottom w:val="single" w:sz="4" w:space="0" w:color="000000" w:themeColor="text1"/>
            </w:tcBorders>
          </w:tcPr>
          <w:p w14:paraId="4CB4259B" w14:textId="036BEDA5"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4</w:t>
            </w:r>
            <w:r w:rsidR="00861171" w:rsidRPr="00F668E3">
              <w:rPr>
                <w:bCs/>
              </w:rPr>
              <w:t>0</w:t>
            </w:r>
            <w:r w:rsidR="00861171">
              <w:rPr>
                <w:bCs/>
              </w:rPr>
              <w:t> %</w:t>
            </w:r>
          </w:p>
        </w:tc>
        <w:tc>
          <w:tcPr>
            <w:tcW w:w="1058" w:type="dxa"/>
            <w:tcBorders>
              <w:top w:val="nil"/>
              <w:bottom w:val="single" w:sz="4" w:space="0" w:color="000000" w:themeColor="text1"/>
            </w:tcBorders>
          </w:tcPr>
          <w:p w14:paraId="36139A21" w14:textId="37DE31BB"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5</w:t>
            </w:r>
            <w:r w:rsidR="00861171" w:rsidRPr="00F668E3">
              <w:rPr>
                <w:bCs/>
              </w:rPr>
              <w:t>0</w:t>
            </w:r>
            <w:r w:rsidR="00861171">
              <w:rPr>
                <w:bCs/>
              </w:rPr>
              <w:t> %</w:t>
            </w:r>
          </w:p>
        </w:tc>
        <w:tc>
          <w:tcPr>
            <w:tcW w:w="1058" w:type="dxa"/>
            <w:tcBorders>
              <w:top w:val="nil"/>
              <w:bottom w:val="single" w:sz="4" w:space="0" w:color="000000" w:themeColor="text1"/>
            </w:tcBorders>
          </w:tcPr>
          <w:p w14:paraId="290CB044" w14:textId="51D84673"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bCs/>
              </w:rPr>
              <w:t>6</w:t>
            </w:r>
            <w:r w:rsidR="00861171" w:rsidRPr="00F668E3">
              <w:rPr>
                <w:bCs/>
              </w:rPr>
              <w:t>0</w:t>
            </w:r>
            <w:r w:rsidR="00861171">
              <w:rPr>
                <w:bCs/>
              </w:rPr>
              <w:t> %</w:t>
            </w:r>
          </w:p>
        </w:tc>
      </w:tr>
      <w:tr w:rsidR="00F30E44" w:rsidRPr="00F668E3" w14:paraId="3DDBB438"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single" w:sz="4" w:space="0" w:color="000000" w:themeColor="text1"/>
            </w:tcBorders>
          </w:tcPr>
          <w:p w14:paraId="727AE8B6" w14:textId="2675398C" w:rsidR="00F30E44" w:rsidRPr="00861171" w:rsidRDefault="00F30E44" w:rsidP="0099500D">
            <w:pPr>
              <w:pStyle w:val="TabellHode-rad"/>
              <w:rPr>
                <w:rStyle w:val="halvfet"/>
              </w:rPr>
            </w:pPr>
            <w:r w:rsidRPr="00861171">
              <w:rPr>
                <w:rStyle w:val="halvfet"/>
              </w:rPr>
              <w:t>Tid spart per dag</w:t>
            </w:r>
          </w:p>
        </w:tc>
        <w:tc>
          <w:tcPr>
            <w:tcW w:w="1057" w:type="dxa"/>
            <w:tcBorders>
              <w:top w:val="single" w:sz="4" w:space="0" w:color="000000" w:themeColor="text1"/>
            </w:tcBorders>
          </w:tcPr>
          <w:p w14:paraId="703E8D58" w14:textId="7A2D7264"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058" w:type="dxa"/>
            <w:tcBorders>
              <w:top w:val="single" w:sz="4" w:space="0" w:color="000000" w:themeColor="text1"/>
            </w:tcBorders>
          </w:tcPr>
          <w:p w14:paraId="2AC1534B" w14:textId="3C8A71EC"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058" w:type="dxa"/>
            <w:tcBorders>
              <w:top w:val="single" w:sz="4" w:space="0" w:color="000000" w:themeColor="text1"/>
            </w:tcBorders>
          </w:tcPr>
          <w:p w14:paraId="55A5347E" w14:textId="26412D7F"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F30E44" w:rsidRPr="00F668E3" w14:paraId="509A65EB"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67D0990D" w14:textId="2D7B34E8" w:rsidR="00F30E44" w:rsidRPr="00F668E3" w:rsidRDefault="00F30E44" w:rsidP="0099500D">
            <w:pPr>
              <w:pStyle w:val="TabellHode-rad"/>
            </w:pPr>
            <w:r w:rsidRPr="00F668E3">
              <w:rPr>
                <w:noProof/>
              </w:rPr>
              <w:t>Sykepleiere</w:t>
            </w:r>
          </w:p>
        </w:tc>
        <w:tc>
          <w:tcPr>
            <w:tcW w:w="1057" w:type="dxa"/>
          </w:tcPr>
          <w:p w14:paraId="488C7A23" w14:textId="6AA984F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 xml:space="preserve">2 min </w:t>
            </w:r>
          </w:p>
        </w:tc>
        <w:tc>
          <w:tcPr>
            <w:tcW w:w="1058" w:type="dxa"/>
          </w:tcPr>
          <w:p w14:paraId="50367891" w14:textId="045EEC06"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4 min</w:t>
            </w:r>
          </w:p>
        </w:tc>
        <w:tc>
          <w:tcPr>
            <w:tcW w:w="1058" w:type="dxa"/>
          </w:tcPr>
          <w:p w14:paraId="54BC2313" w14:textId="4891520F"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6 min</w:t>
            </w:r>
          </w:p>
        </w:tc>
      </w:tr>
      <w:tr w:rsidR="00F30E44" w:rsidRPr="00F668E3" w14:paraId="49ED4874"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536573EC" w14:textId="0A05E5EA" w:rsidR="00F30E44" w:rsidRPr="00F668E3" w:rsidRDefault="00F30E44" w:rsidP="0099500D">
            <w:pPr>
              <w:pStyle w:val="TabellHode-rad"/>
            </w:pPr>
            <w:r w:rsidRPr="00F668E3">
              <w:rPr>
                <w:noProof/>
              </w:rPr>
              <w:t>Leger</w:t>
            </w:r>
          </w:p>
        </w:tc>
        <w:tc>
          <w:tcPr>
            <w:tcW w:w="1057" w:type="dxa"/>
          </w:tcPr>
          <w:p w14:paraId="761D08E9" w14:textId="1F51FB08"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 xml:space="preserve">2 min </w:t>
            </w:r>
          </w:p>
        </w:tc>
        <w:tc>
          <w:tcPr>
            <w:tcW w:w="1058" w:type="dxa"/>
          </w:tcPr>
          <w:p w14:paraId="52EBCD3A" w14:textId="27181E2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4 min</w:t>
            </w:r>
          </w:p>
        </w:tc>
        <w:tc>
          <w:tcPr>
            <w:tcW w:w="1058" w:type="dxa"/>
          </w:tcPr>
          <w:p w14:paraId="3B2D0A34" w14:textId="63497324"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6 min</w:t>
            </w:r>
          </w:p>
        </w:tc>
      </w:tr>
      <w:tr w:rsidR="00F30E44" w:rsidRPr="00F668E3" w14:paraId="0F8B32EA"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bottom w:val="nil"/>
            </w:tcBorders>
          </w:tcPr>
          <w:p w14:paraId="1D41C6FB" w14:textId="13D31608" w:rsidR="00F30E44" w:rsidRPr="00F668E3" w:rsidRDefault="00F30E44" w:rsidP="0099500D">
            <w:pPr>
              <w:pStyle w:val="TabellHode-rad"/>
            </w:pPr>
            <w:r w:rsidRPr="00F668E3">
              <w:rPr>
                <w:noProof/>
              </w:rPr>
              <w:t>Psykologer</w:t>
            </w:r>
          </w:p>
        </w:tc>
        <w:tc>
          <w:tcPr>
            <w:tcW w:w="1057" w:type="dxa"/>
            <w:tcBorders>
              <w:bottom w:val="nil"/>
            </w:tcBorders>
          </w:tcPr>
          <w:p w14:paraId="7F7B3B0F" w14:textId="2400DE3D"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 xml:space="preserve">2 min </w:t>
            </w:r>
          </w:p>
        </w:tc>
        <w:tc>
          <w:tcPr>
            <w:tcW w:w="1058" w:type="dxa"/>
            <w:tcBorders>
              <w:bottom w:val="nil"/>
            </w:tcBorders>
          </w:tcPr>
          <w:p w14:paraId="3595B146" w14:textId="505A9FE1"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4 min</w:t>
            </w:r>
          </w:p>
        </w:tc>
        <w:tc>
          <w:tcPr>
            <w:tcW w:w="1058" w:type="dxa"/>
            <w:tcBorders>
              <w:bottom w:val="nil"/>
            </w:tcBorders>
          </w:tcPr>
          <w:p w14:paraId="4ABEA9F7" w14:textId="3FB44CC9"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6 min</w:t>
            </w:r>
          </w:p>
        </w:tc>
      </w:tr>
      <w:tr w:rsidR="00F30E44" w:rsidRPr="00F668E3" w14:paraId="073A4559"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nil"/>
              <w:bottom w:val="single" w:sz="4" w:space="0" w:color="000000" w:themeColor="text1"/>
            </w:tcBorders>
          </w:tcPr>
          <w:p w14:paraId="3BEB2EDF" w14:textId="02F290E4" w:rsidR="00F30E44" w:rsidRPr="00F668E3" w:rsidRDefault="00F30E44" w:rsidP="0099500D">
            <w:pPr>
              <w:pStyle w:val="TabellHode-rad"/>
            </w:pPr>
            <w:r w:rsidRPr="00F668E3">
              <w:rPr>
                <w:noProof/>
              </w:rPr>
              <w:lastRenderedPageBreak/>
              <w:t>Helsesekretærer</w:t>
            </w:r>
          </w:p>
        </w:tc>
        <w:tc>
          <w:tcPr>
            <w:tcW w:w="1057" w:type="dxa"/>
            <w:tcBorders>
              <w:top w:val="nil"/>
              <w:bottom w:val="single" w:sz="4" w:space="0" w:color="000000" w:themeColor="text1"/>
            </w:tcBorders>
          </w:tcPr>
          <w:p w14:paraId="487207F7" w14:textId="2EAD3473"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2 min</w:t>
            </w:r>
          </w:p>
        </w:tc>
        <w:tc>
          <w:tcPr>
            <w:tcW w:w="1058" w:type="dxa"/>
            <w:tcBorders>
              <w:top w:val="nil"/>
              <w:bottom w:val="single" w:sz="4" w:space="0" w:color="000000" w:themeColor="text1"/>
            </w:tcBorders>
          </w:tcPr>
          <w:p w14:paraId="59A8583C" w14:textId="45C1ED68"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3 min</w:t>
            </w:r>
          </w:p>
        </w:tc>
        <w:tc>
          <w:tcPr>
            <w:tcW w:w="1058" w:type="dxa"/>
            <w:tcBorders>
              <w:top w:val="nil"/>
              <w:bottom w:val="single" w:sz="4" w:space="0" w:color="000000" w:themeColor="text1"/>
            </w:tcBorders>
          </w:tcPr>
          <w:p w14:paraId="2A4DD6E8" w14:textId="3BBD8027"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5 min</w:t>
            </w:r>
          </w:p>
        </w:tc>
      </w:tr>
      <w:tr w:rsidR="00F30E44" w:rsidRPr="00F668E3" w14:paraId="0ABF1EE4" w14:textId="77777777" w:rsidTr="0099500D">
        <w:tc>
          <w:tcPr>
            <w:cnfStyle w:val="001000000000" w:firstRow="0" w:lastRow="0" w:firstColumn="1" w:lastColumn="0" w:oddVBand="0" w:evenVBand="0" w:oddHBand="0" w:evenHBand="0" w:firstRowFirstColumn="0" w:firstRowLastColumn="0" w:lastRowFirstColumn="0" w:lastRowLastColumn="0"/>
            <w:tcW w:w="5899" w:type="dxa"/>
            <w:tcBorders>
              <w:top w:val="single" w:sz="4" w:space="0" w:color="000000" w:themeColor="text1"/>
            </w:tcBorders>
          </w:tcPr>
          <w:p w14:paraId="32D60852" w14:textId="273FE461" w:rsidR="00F30E44" w:rsidRPr="00861171" w:rsidRDefault="00D3099A" w:rsidP="0099500D">
            <w:pPr>
              <w:pStyle w:val="TabellHode-rad"/>
              <w:rPr>
                <w:rStyle w:val="halvfet"/>
              </w:rPr>
            </w:pPr>
            <w:r w:rsidRPr="00861171">
              <w:rPr>
                <w:rStyle w:val="halvfet"/>
              </w:rPr>
              <w:t>Frigjort tid (målt i årsverk)</w:t>
            </w:r>
          </w:p>
        </w:tc>
        <w:tc>
          <w:tcPr>
            <w:tcW w:w="1057" w:type="dxa"/>
            <w:tcBorders>
              <w:top w:val="single" w:sz="4" w:space="0" w:color="000000" w:themeColor="text1"/>
            </w:tcBorders>
          </w:tcPr>
          <w:p w14:paraId="5809F466" w14:textId="080E7713"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058" w:type="dxa"/>
            <w:tcBorders>
              <w:top w:val="single" w:sz="4" w:space="0" w:color="000000" w:themeColor="text1"/>
            </w:tcBorders>
          </w:tcPr>
          <w:p w14:paraId="10F1D941" w14:textId="2DFAB7CB"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058" w:type="dxa"/>
            <w:tcBorders>
              <w:top w:val="single" w:sz="4" w:space="0" w:color="000000" w:themeColor="text1"/>
            </w:tcBorders>
          </w:tcPr>
          <w:p w14:paraId="2928512E" w14:textId="0669C0D0" w:rsidR="00F30E44" w:rsidRPr="00861171" w:rsidRDefault="00F30E44"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F30E44" w:rsidRPr="00F668E3" w14:paraId="3107542E"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4FA6A75A" w14:textId="2216ABC7" w:rsidR="00F30E44" w:rsidRPr="00F668E3" w:rsidRDefault="00F30E44" w:rsidP="0099500D">
            <w:pPr>
              <w:pStyle w:val="TabellHode-rad"/>
            </w:pPr>
            <w:r w:rsidRPr="00F668E3">
              <w:rPr>
                <w:noProof/>
              </w:rPr>
              <w:t>Sykepleiere</w:t>
            </w:r>
          </w:p>
        </w:tc>
        <w:tc>
          <w:tcPr>
            <w:tcW w:w="1057" w:type="dxa"/>
          </w:tcPr>
          <w:p w14:paraId="476EFEE9" w14:textId="5AC8BE51" w:rsidR="00F30E44" w:rsidRPr="00F668E3" w:rsidRDefault="00F30E44" w:rsidP="0099500D">
            <w:pPr>
              <w:cnfStyle w:val="000000000000" w:firstRow="0" w:lastRow="0" w:firstColumn="0" w:lastColumn="0" w:oddVBand="0" w:evenVBand="0" w:oddHBand="0" w:evenHBand="0" w:firstRowFirstColumn="0" w:firstRowLastColumn="0" w:lastRowFirstColumn="0" w:lastRowLastColumn="0"/>
            </w:pPr>
            <w:r w:rsidRPr="00F668E3">
              <w:rPr>
                <w:noProof/>
              </w:rPr>
              <w:t>2</w:t>
            </w:r>
          </w:p>
        </w:tc>
        <w:tc>
          <w:tcPr>
            <w:tcW w:w="1058" w:type="dxa"/>
          </w:tcPr>
          <w:p w14:paraId="08361AF9" w14:textId="7ACE0EB0"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22</w:t>
            </w:r>
          </w:p>
        </w:tc>
        <w:tc>
          <w:tcPr>
            <w:tcW w:w="1058" w:type="dxa"/>
          </w:tcPr>
          <w:p w14:paraId="1EB56C45" w14:textId="2E70ED37"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56</w:t>
            </w:r>
          </w:p>
        </w:tc>
      </w:tr>
      <w:tr w:rsidR="00F30E44" w:rsidRPr="00F668E3" w14:paraId="662FC408"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50CE94D2" w14:textId="4BD83097" w:rsidR="00F30E44" w:rsidRPr="00F668E3" w:rsidRDefault="00F30E44" w:rsidP="0099500D">
            <w:pPr>
              <w:pStyle w:val="TabellHode-rad"/>
            </w:pPr>
            <w:r w:rsidRPr="00F668E3">
              <w:rPr>
                <w:noProof/>
              </w:rPr>
              <w:t>Leger</w:t>
            </w:r>
          </w:p>
        </w:tc>
        <w:tc>
          <w:tcPr>
            <w:tcW w:w="1057" w:type="dxa"/>
          </w:tcPr>
          <w:p w14:paraId="20300AF7" w14:textId="3FCCF76F"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8</w:t>
            </w:r>
          </w:p>
        </w:tc>
        <w:tc>
          <w:tcPr>
            <w:tcW w:w="1058" w:type="dxa"/>
          </w:tcPr>
          <w:p w14:paraId="6E2174ED" w14:textId="28515C05"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34</w:t>
            </w:r>
          </w:p>
        </w:tc>
        <w:tc>
          <w:tcPr>
            <w:tcW w:w="1058" w:type="dxa"/>
          </w:tcPr>
          <w:p w14:paraId="148FA814" w14:textId="7511ED9F"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76</w:t>
            </w:r>
          </w:p>
        </w:tc>
      </w:tr>
      <w:tr w:rsidR="00F30E44" w:rsidRPr="00F668E3" w14:paraId="320CBE8C"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415BC74D" w14:textId="25EC238D" w:rsidR="00F30E44" w:rsidRPr="00F668E3" w:rsidRDefault="00F30E44" w:rsidP="0099500D">
            <w:pPr>
              <w:pStyle w:val="TabellHode-rad"/>
            </w:pPr>
            <w:r w:rsidRPr="00F668E3">
              <w:rPr>
                <w:noProof/>
              </w:rPr>
              <w:t>Psykologer</w:t>
            </w:r>
          </w:p>
        </w:tc>
        <w:tc>
          <w:tcPr>
            <w:tcW w:w="1057" w:type="dxa"/>
          </w:tcPr>
          <w:p w14:paraId="78F9B81A" w14:textId="6F1C8CBF"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2</w:t>
            </w:r>
          </w:p>
        </w:tc>
        <w:tc>
          <w:tcPr>
            <w:tcW w:w="1058" w:type="dxa"/>
          </w:tcPr>
          <w:p w14:paraId="1F18A333" w14:textId="00E4B3DC"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10</w:t>
            </w:r>
          </w:p>
        </w:tc>
        <w:tc>
          <w:tcPr>
            <w:tcW w:w="1058" w:type="dxa"/>
          </w:tcPr>
          <w:p w14:paraId="0F39A8C8" w14:textId="7F60FFF8"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22</w:t>
            </w:r>
          </w:p>
        </w:tc>
      </w:tr>
      <w:tr w:rsidR="00F30E44" w:rsidRPr="00F668E3" w14:paraId="599362AC" w14:textId="77777777" w:rsidTr="0099500D">
        <w:tc>
          <w:tcPr>
            <w:cnfStyle w:val="001000000000" w:firstRow="0" w:lastRow="0" w:firstColumn="1" w:lastColumn="0" w:oddVBand="0" w:evenVBand="0" w:oddHBand="0" w:evenHBand="0" w:firstRowFirstColumn="0" w:firstRowLastColumn="0" w:lastRowFirstColumn="0" w:lastRowLastColumn="0"/>
            <w:tcW w:w="5899" w:type="dxa"/>
          </w:tcPr>
          <w:p w14:paraId="680CE458" w14:textId="059530F0" w:rsidR="00F30E44" w:rsidRPr="00F668E3" w:rsidRDefault="00F30E44" w:rsidP="0099500D">
            <w:pPr>
              <w:pStyle w:val="TabellHode-rad"/>
            </w:pPr>
            <w:r w:rsidRPr="00F668E3">
              <w:rPr>
                <w:noProof/>
              </w:rPr>
              <w:t>Helsesekretærer</w:t>
            </w:r>
          </w:p>
        </w:tc>
        <w:tc>
          <w:tcPr>
            <w:tcW w:w="1057" w:type="dxa"/>
          </w:tcPr>
          <w:p w14:paraId="51A0FF13" w14:textId="30AA463E"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6</w:t>
            </w:r>
          </w:p>
        </w:tc>
        <w:tc>
          <w:tcPr>
            <w:tcW w:w="1058" w:type="dxa"/>
          </w:tcPr>
          <w:p w14:paraId="28666674" w14:textId="69B10236"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11</w:t>
            </w:r>
          </w:p>
        </w:tc>
        <w:tc>
          <w:tcPr>
            <w:tcW w:w="1058" w:type="dxa"/>
          </w:tcPr>
          <w:p w14:paraId="7B752EDA" w14:textId="2FDB2F9E" w:rsidR="00F30E44" w:rsidRPr="00F668E3" w:rsidRDefault="008C257C" w:rsidP="0099500D">
            <w:pPr>
              <w:cnfStyle w:val="000000000000" w:firstRow="0" w:lastRow="0" w:firstColumn="0" w:lastColumn="0" w:oddVBand="0" w:evenVBand="0" w:oddHBand="0" w:evenHBand="0" w:firstRowFirstColumn="0" w:firstRowLastColumn="0" w:lastRowFirstColumn="0" w:lastRowLastColumn="0"/>
            </w:pPr>
            <w:r w:rsidRPr="00F668E3">
              <w:rPr>
                <w:noProof/>
              </w:rPr>
              <w:t>23</w:t>
            </w:r>
          </w:p>
        </w:tc>
      </w:tr>
      <w:tr w:rsidR="00F30E44" w:rsidRPr="00F668E3" w14:paraId="72F8F395" w14:textId="77777777" w:rsidTr="0099500D">
        <w:tc>
          <w:tcPr>
            <w:cnfStyle w:val="001000000000" w:firstRow="0" w:lastRow="0" w:firstColumn="1" w:lastColumn="0" w:oddVBand="0" w:evenVBand="0" w:oddHBand="0" w:evenHBand="0" w:firstRowFirstColumn="0" w:firstRowLastColumn="0" w:lastRowFirstColumn="0" w:lastRowLastColumn="0"/>
            <w:tcW w:w="5899" w:type="dxa"/>
            <w:shd w:val="clear" w:color="auto" w:fill="BFE2F8" w:themeFill="accent1" w:themeFillTint="33"/>
          </w:tcPr>
          <w:p w14:paraId="6E7559B7" w14:textId="5792CC0F" w:rsidR="00F30E44" w:rsidRPr="00861171" w:rsidRDefault="00F30E44" w:rsidP="0099500D">
            <w:pPr>
              <w:pStyle w:val="TabellHode-rad"/>
              <w:rPr>
                <w:rStyle w:val="halvfet"/>
              </w:rPr>
            </w:pPr>
            <w:r w:rsidRPr="00861171">
              <w:rPr>
                <w:rStyle w:val="halvfet"/>
              </w:rPr>
              <w:t xml:space="preserve">Totalt </w:t>
            </w:r>
            <w:r w:rsidR="00D3099A" w:rsidRPr="00861171">
              <w:rPr>
                <w:rStyle w:val="halvfet"/>
              </w:rPr>
              <w:t>frigjort tid (målt i årsverk)</w:t>
            </w:r>
          </w:p>
        </w:tc>
        <w:tc>
          <w:tcPr>
            <w:tcW w:w="1057" w:type="dxa"/>
            <w:shd w:val="clear" w:color="auto" w:fill="BFE2F8" w:themeFill="accent1" w:themeFillTint="33"/>
          </w:tcPr>
          <w:p w14:paraId="26FFA344" w14:textId="632801DE" w:rsidR="00F30E44" w:rsidRPr="00861171" w:rsidRDefault="003C07A5"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18</w:t>
            </w:r>
          </w:p>
        </w:tc>
        <w:tc>
          <w:tcPr>
            <w:tcW w:w="1058" w:type="dxa"/>
            <w:shd w:val="clear" w:color="auto" w:fill="BFE2F8" w:themeFill="accent1" w:themeFillTint="33"/>
          </w:tcPr>
          <w:p w14:paraId="38271CD4" w14:textId="74C808BE" w:rsidR="00F30E44" w:rsidRPr="00861171" w:rsidRDefault="008C257C"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77</w:t>
            </w:r>
          </w:p>
        </w:tc>
        <w:tc>
          <w:tcPr>
            <w:tcW w:w="1058" w:type="dxa"/>
            <w:shd w:val="clear" w:color="auto" w:fill="BFE2F8" w:themeFill="accent1" w:themeFillTint="33"/>
          </w:tcPr>
          <w:p w14:paraId="4F89C289" w14:textId="0C83CBE8" w:rsidR="00F30E44" w:rsidRPr="00861171" w:rsidRDefault="000A2DF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177</w:t>
            </w:r>
          </w:p>
        </w:tc>
      </w:tr>
    </w:tbl>
    <w:p w14:paraId="452610AD" w14:textId="77777777" w:rsidR="00B817A3" w:rsidRDefault="00223114" w:rsidP="0099500D">
      <w:pPr>
        <w:pStyle w:val="Kilde"/>
      </w:pPr>
      <w:r w:rsidRPr="00F668E3">
        <w:t xml:space="preserve">Kilde for årsverk: SSB </w:t>
      </w:r>
      <w:r w:rsidR="003A1588" w:rsidRPr="00F668E3">
        <w:t>t</w:t>
      </w:r>
      <w:r w:rsidRPr="00F668E3">
        <w:t>abell 13953</w:t>
      </w:r>
      <w:r w:rsidR="003A1588" w:rsidRPr="00F668E3">
        <w:t xml:space="preserve">, </w:t>
      </w:r>
      <w:r w:rsidR="008C257C" w:rsidRPr="00F668E3">
        <w:t>2024</w:t>
      </w:r>
    </w:p>
    <w:p w14:paraId="7AE348BC" w14:textId="22EA7C20" w:rsidR="00221C8A" w:rsidRDefault="00D938F1" w:rsidP="00005321">
      <w:r w:rsidRPr="00F668E3">
        <w:t xml:space="preserve">Et annet foreslått tiltak er </w:t>
      </w:r>
      <w:r w:rsidR="008A441B" w:rsidRPr="00F668E3">
        <w:t>bedre systemstøtte</w:t>
      </w:r>
      <w:r w:rsidR="008172A5" w:rsidRPr="00F668E3">
        <w:t xml:space="preserve"> for å unngå</w:t>
      </w:r>
      <w:r w:rsidR="00B66B19" w:rsidRPr="00F668E3">
        <w:t xml:space="preserve"> standardpakker for bestilling av laboratorieprøver</w:t>
      </w:r>
      <w:r w:rsidR="00C7426F" w:rsidRPr="00F668E3">
        <w:t xml:space="preserve">. </w:t>
      </w:r>
      <w:r w:rsidR="006B7AB4" w:rsidRPr="00F668E3">
        <w:t>Slik støtte</w:t>
      </w:r>
      <w:r w:rsidR="00C7426F" w:rsidRPr="00F668E3">
        <w:t xml:space="preserve"> kan utformes i henhold til </w:t>
      </w:r>
      <w:r w:rsidR="00861171">
        <w:t>«</w:t>
      </w:r>
      <w:r w:rsidR="00863C5F" w:rsidRPr="00F668E3">
        <w:t>Gjør kloke valg</w:t>
      </w:r>
      <w:r w:rsidR="00861171">
        <w:t>»</w:t>
      </w:r>
      <w:r w:rsidR="00863C5F" w:rsidRPr="00F668E3">
        <w:t xml:space="preserve">-kampanjen, </w:t>
      </w:r>
      <w:r w:rsidR="00E03D3A" w:rsidRPr="00F668E3">
        <w:t>som har som formål å redusere overbehandling og overdiagnostisering i helsevesenet.</w:t>
      </w:r>
      <w:r w:rsidR="008A181E" w:rsidRPr="00F668E3">
        <w:t xml:space="preserve"> Med dette kan man</w:t>
      </w:r>
      <w:r w:rsidR="004D3321" w:rsidRPr="00F668E3">
        <w:t xml:space="preserve"> </w:t>
      </w:r>
      <w:r w:rsidR="0004211C" w:rsidRPr="00F668E3">
        <w:t>redusere antallet</w:t>
      </w:r>
      <w:r w:rsidR="002666D2" w:rsidRPr="00F668E3">
        <w:t xml:space="preserve"> unødvendige prøve</w:t>
      </w:r>
      <w:r w:rsidR="0004211C" w:rsidRPr="00F668E3">
        <w:t>bestillinger</w:t>
      </w:r>
      <w:r w:rsidR="002666D2" w:rsidRPr="00F668E3">
        <w:t xml:space="preserve"> </w:t>
      </w:r>
      <w:r w:rsidR="004D3321" w:rsidRPr="00F668E3">
        <w:t>og heller</w:t>
      </w:r>
      <w:r w:rsidR="0004211C" w:rsidRPr="00F668E3">
        <w:t xml:space="preserve"> støtte opp under</w:t>
      </w:r>
      <w:r w:rsidR="002666D2" w:rsidRPr="00F668E3">
        <w:t xml:space="preserve"> individuell</w:t>
      </w:r>
      <w:r w:rsidR="004D3321" w:rsidRPr="00F668E3">
        <w:t xml:space="preserve">e </w:t>
      </w:r>
      <w:r w:rsidR="002666D2" w:rsidRPr="00F668E3">
        <w:t>vurdering</w:t>
      </w:r>
      <w:r w:rsidR="004D3321" w:rsidRPr="00F668E3">
        <w:t>er</w:t>
      </w:r>
      <w:r w:rsidR="00411740" w:rsidRPr="00F668E3">
        <w:t xml:space="preserve"> av </w:t>
      </w:r>
      <w:r w:rsidR="004D3321" w:rsidRPr="00F668E3">
        <w:t xml:space="preserve">pasientenes </w:t>
      </w:r>
      <w:r w:rsidR="00411740" w:rsidRPr="00F668E3">
        <w:t>behov</w:t>
      </w:r>
      <w:r w:rsidR="004D3321" w:rsidRPr="00F668E3">
        <w:t xml:space="preserve"> i de enkelte tilfellene</w:t>
      </w:r>
      <w:r w:rsidR="00411740" w:rsidRPr="00F668E3">
        <w:t>.</w:t>
      </w:r>
    </w:p>
    <w:p w14:paraId="4CBA1CAF" w14:textId="77777777" w:rsidR="00B817A3" w:rsidRDefault="00411740" w:rsidP="00005321">
      <w:r w:rsidRPr="00F668E3">
        <w:t xml:space="preserve">Vi anslår at </w:t>
      </w:r>
      <w:r w:rsidR="008806D4" w:rsidRPr="00F668E3">
        <w:t>et slik tiltak</w:t>
      </w:r>
      <w:r w:rsidRPr="00F668E3">
        <w:t xml:space="preserve"> kan spare</w:t>
      </w:r>
      <w:r w:rsidR="00736F31" w:rsidRPr="00F668E3">
        <w:t xml:space="preserve"> tid tilsvarende</w:t>
      </w:r>
      <w:r w:rsidRPr="00F668E3">
        <w:t xml:space="preserve"> mellom </w:t>
      </w:r>
      <w:r w:rsidR="00D85FF1" w:rsidRPr="00F668E3">
        <w:t>42</w:t>
      </w:r>
      <w:r w:rsidRPr="00F668E3">
        <w:t xml:space="preserve"> og </w:t>
      </w:r>
      <w:r w:rsidR="00D85FF1" w:rsidRPr="00F668E3">
        <w:t xml:space="preserve">209 </w:t>
      </w:r>
      <w:r w:rsidRPr="00F668E3">
        <w:t xml:space="preserve">årsverk for bioingeniører ved at </w:t>
      </w:r>
      <w:r w:rsidR="00D85FF1" w:rsidRPr="00F668E3">
        <w:t>det frigjøres tid tilsvarende mellom 1 og 5 prosent av årsverkene</w:t>
      </w:r>
      <w:r w:rsidRPr="00F668E3">
        <w:t xml:space="preserve"> på grunn av lavere etterspørsel</w:t>
      </w:r>
      <w:r>
        <w:t xml:space="preserve"> etter laboratorieprøver (</w:t>
      </w:r>
      <w:r w:rsidR="004D6881">
        <w:t xml:space="preserve">Tabell </w:t>
      </w:r>
      <w:r w:rsidR="004D6881">
        <w:rPr>
          <w:noProof/>
        </w:rPr>
        <w:t>6</w:t>
      </w:r>
      <w:r w:rsidR="004D6881">
        <w:rPr>
          <w:noProof/>
        </w:rPr>
        <w:noBreakHyphen/>
        <w:t>4</w:t>
      </w:r>
      <w:r>
        <w:t>).</w:t>
      </w:r>
    </w:p>
    <w:p w14:paraId="0C8F66C6" w14:textId="2FAAF65D" w:rsidR="003A1588" w:rsidRDefault="003A1588" w:rsidP="0099500D">
      <w:pPr>
        <w:pStyle w:val="tabell-tittel"/>
      </w:pPr>
      <w:r>
        <w:t xml:space="preserve">Regneeksempel </w:t>
      </w:r>
      <w:r w:rsidR="007F5C92">
        <w:t>– unngå standardpakker for bestilling av laboratorieprøver</w:t>
      </w:r>
      <w:r w:rsidR="0014467B">
        <w:t xml:space="preserve"> innen somatikk</w:t>
      </w:r>
    </w:p>
    <w:tbl>
      <w:tblPr>
        <w:tblStyle w:val="OE-tabellmedtall"/>
        <w:tblW w:w="0" w:type="auto"/>
        <w:tblLook w:val="0480" w:firstRow="0" w:lastRow="0" w:firstColumn="1" w:lastColumn="0" w:noHBand="0" w:noVBand="1"/>
      </w:tblPr>
      <w:tblGrid>
        <w:gridCol w:w="4256"/>
        <w:gridCol w:w="1605"/>
        <w:gridCol w:w="1605"/>
        <w:gridCol w:w="1606"/>
      </w:tblGrid>
      <w:tr w:rsidR="009420A6" w14:paraId="1DAAFBDD" w14:textId="77777777" w:rsidTr="0099500D">
        <w:tc>
          <w:tcPr>
            <w:cnfStyle w:val="001000000000" w:firstRow="0" w:lastRow="0" w:firstColumn="1" w:lastColumn="0" w:oddVBand="0" w:evenVBand="0" w:oddHBand="0" w:evenHBand="0" w:firstRowFirstColumn="0" w:firstRowLastColumn="0" w:lastRowFirstColumn="0" w:lastRowLastColumn="0"/>
            <w:tcW w:w="4256" w:type="dxa"/>
            <w:tcBorders>
              <w:bottom w:val="nil"/>
            </w:tcBorders>
          </w:tcPr>
          <w:p w14:paraId="21AE8D1B" w14:textId="77777777" w:rsidR="009420A6" w:rsidRDefault="009420A6" w:rsidP="0099500D">
            <w:pPr>
              <w:pStyle w:val="TabellHode-kolonne"/>
            </w:pPr>
          </w:p>
        </w:tc>
        <w:tc>
          <w:tcPr>
            <w:tcW w:w="1605" w:type="dxa"/>
            <w:tcBorders>
              <w:bottom w:val="nil"/>
            </w:tcBorders>
          </w:tcPr>
          <w:p w14:paraId="40681030" w14:textId="0ABB67BE" w:rsidR="009420A6" w:rsidRPr="00861171" w:rsidRDefault="009420A6"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05" w:type="dxa"/>
            <w:tcBorders>
              <w:bottom w:val="nil"/>
            </w:tcBorders>
          </w:tcPr>
          <w:p w14:paraId="7341DC6F" w14:textId="5287A49C" w:rsidR="009420A6" w:rsidRPr="00861171" w:rsidRDefault="009420A6"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06" w:type="dxa"/>
            <w:tcBorders>
              <w:bottom w:val="nil"/>
            </w:tcBorders>
          </w:tcPr>
          <w:p w14:paraId="40B2927F" w14:textId="38C2E48A" w:rsidR="009420A6" w:rsidRPr="00861171" w:rsidRDefault="009420A6"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9420A6" w14:paraId="2C7F6B9E" w14:textId="77777777" w:rsidTr="0099500D">
        <w:tc>
          <w:tcPr>
            <w:cnfStyle w:val="001000000000" w:firstRow="0" w:lastRow="0" w:firstColumn="1" w:lastColumn="0" w:oddVBand="0" w:evenVBand="0" w:oddHBand="0" w:evenHBand="0" w:firstRowFirstColumn="0" w:firstRowLastColumn="0" w:lastRowFirstColumn="0" w:lastRowLastColumn="0"/>
            <w:tcW w:w="4256" w:type="dxa"/>
            <w:tcBorders>
              <w:top w:val="nil"/>
              <w:bottom w:val="nil"/>
            </w:tcBorders>
          </w:tcPr>
          <w:p w14:paraId="438D0C13" w14:textId="27C6633E" w:rsidR="009420A6" w:rsidRDefault="009420A6" w:rsidP="0099500D">
            <w:pPr>
              <w:pStyle w:val="TabellHode-rad"/>
            </w:pPr>
            <w:r>
              <w:rPr>
                <w:noProof/>
              </w:rPr>
              <w:t>Bioingeniører, årsverk innen somatikk</w:t>
            </w:r>
          </w:p>
        </w:tc>
        <w:tc>
          <w:tcPr>
            <w:tcW w:w="1605" w:type="dxa"/>
            <w:tcBorders>
              <w:top w:val="nil"/>
              <w:bottom w:val="nil"/>
            </w:tcBorders>
          </w:tcPr>
          <w:p w14:paraId="151516FD" w14:textId="06BB1C11" w:rsidR="009420A6" w:rsidRDefault="00861171" w:rsidP="0099500D">
            <w:pPr>
              <w:cnfStyle w:val="000000000000" w:firstRow="0" w:lastRow="0" w:firstColumn="0" w:lastColumn="0" w:oddVBand="0" w:evenVBand="0" w:oddHBand="0" w:evenHBand="0" w:firstRowFirstColumn="0" w:firstRowLastColumn="0" w:lastRowFirstColumn="0" w:lastRowLastColumn="0"/>
            </w:pPr>
            <w:r>
              <w:t>4 179</w:t>
            </w:r>
          </w:p>
        </w:tc>
        <w:tc>
          <w:tcPr>
            <w:tcW w:w="1605" w:type="dxa"/>
            <w:tcBorders>
              <w:top w:val="nil"/>
              <w:bottom w:val="nil"/>
            </w:tcBorders>
          </w:tcPr>
          <w:p w14:paraId="651F9278" w14:textId="4AB26541" w:rsidR="009420A6" w:rsidRDefault="00861171" w:rsidP="0099500D">
            <w:pPr>
              <w:cnfStyle w:val="000000000000" w:firstRow="0" w:lastRow="0" w:firstColumn="0" w:lastColumn="0" w:oddVBand="0" w:evenVBand="0" w:oddHBand="0" w:evenHBand="0" w:firstRowFirstColumn="0" w:firstRowLastColumn="0" w:lastRowFirstColumn="0" w:lastRowLastColumn="0"/>
            </w:pPr>
            <w:r>
              <w:t>4 179</w:t>
            </w:r>
          </w:p>
        </w:tc>
        <w:tc>
          <w:tcPr>
            <w:tcW w:w="1606" w:type="dxa"/>
            <w:tcBorders>
              <w:top w:val="nil"/>
              <w:bottom w:val="nil"/>
            </w:tcBorders>
          </w:tcPr>
          <w:p w14:paraId="0742E608" w14:textId="44DA9383" w:rsidR="009420A6" w:rsidRDefault="00861171" w:rsidP="0099500D">
            <w:pPr>
              <w:cnfStyle w:val="000000000000" w:firstRow="0" w:lastRow="0" w:firstColumn="0" w:lastColumn="0" w:oddVBand="0" w:evenVBand="0" w:oddHBand="0" w:evenHBand="0" w:firstRowFirstColumn="0" w:firstRowLastColumn="0" w:lastRowFirstColumn="0" w:lastRowLastColumn="0"/>
            </w:pPr>
            <w:r>
              <w:t>4 179</w:t>
            </w:r>
          </w:p>
        </w:tc>
      </w:tr>
      <w:tr w:rsidR="009420A6" w14:paraId="0EB217AE" w14:textId="77777777" w:rsidTr="0099500D">
        <w:tc>
          <w:tcPr>
            <w:cnfStyle w:val="001000000000" w:firstRow="0" w:lastRow="0" w:firstColumn="1" w:lastColumn="0" w:oddVBand="0" w:evenVBand="0" w:oddHBand="0" w:evenHBand="0" w:firstRowFirstColumn="0" w:firstRowLastColumn="0" w:lastRowFirstColumn="0" w:lastRowLastColumn="0"/>
            <w:tcW w:w="4256" w:type="dxa"/>
            <w:tcBorders>
              <w:top w:val="nil"/>
            </w:tcBorders>
          </w:tcPr>
          <w:p w14:paraId="2F505468" w14:textId="61203D1C" w:rsidR="009420A6" w:rsidRDefault="00EA672F" w:rsidP="0099500D">
            <w:pPr>
              <w:pStyle w:val="TabellHode-rad"/>
            </w:pPr>
            <w:r>
              <w:t>Tid som kan frigjøres (målt i andelen av årsverkene)</w:t>
            </w:r>
          </w:p>
        </w:tc>
        <w:tc>
          <w:tcPr>
            <w:tcW w:w="1605" w:type="dxa"/>
            <w:tcBorders>
              <w:top w:val="nil"/>
            </w:tcBorders>
          </w:tcPr>
          <w:p w14:paraId="37C2E29D" w14:textId="6A576C9F" w:rsidR="009420A6" w:rsidRDefault="00861171" w:rsidP="0099500D">
            <w:pPr>
              <w:cnfStyle w:val="000000000000" w:firstRow="0" w:lastRow="0" w:firstColumn="0" w:lastColumn="0" w:oddVBand="0" w:evenVBand="0" w:oddHBand="0" w:evenHBand="0" w:firstRowFirstColumn="0" w:firstRowLastColumn="0" w:lastRowFirstColumn="0" w:lastRowLastColumn="0"/>
            </w:pPr>
            <w:r>
              <w:t>1 %</w:t>
            </w:r>
          </w:p>
        </w:tc>
        <w:tc>
          <w:tcPr>
            <w:tcW w:w="1605" w:type="dxa"/>
            <w:tcBorders>
              <w:top w:val="nil"/>
            </w:tcBorders>
          </w:tcPr>
          <w:p w14:paraId="4A7C69CA" w14:textId="0F345AA1" w:rsidR="009420A6" w:rsidRDefault="00861171" w:rsidP="0099500D">
            <w:pPr>
              <w:cnfStyle w:val="000000000000" w:firstRow="0" w:lastRow="0" w:firstColumn="0" w:lastColumn="0" w:oddVBand="0" w:evenVBand="0" w:oddHBand="0" w:evenHBand="0" w:firstRowFirstColumn="0" w:firstRowLastColumn="0" w:lastRowFirstColumn="0" w:lastRowLastColumn="0"/>
            </w:pPr>
            <w:r>
              <w:t>3 %</w:t>
            </w:r>
          </w:p>
        </w:tc>
        <w:tc>
          <w:tcPr>
            <w:tcW w:w="1606" w:type="dxa"/>
            <w:tcBorders>
              <w:top w:val="nil"/>
            </w:tcBorders>
          </w:tcPr>
          <w:p w14:paraId="21F35289" w14:textId="37AA446E" w:rsidR="009420A6" w:rsidRDefault="00861171" w:rsidP="0099500D">
            <w:pPr>
              <w:cnfStyle w:val="000000000000" w:firstRow="0" w:lastRow="0" w:firstColumn="0" w:lastColumn="0" w:oddVBand="0" w:evenVBand="0" w:oddHBand="0" w:evenHBand="0" w:firstRowFirstColumn="0" w:firstRowLastColumn="0" w:lastRowFirstColumn="0" w:lastRowLastColumn="0"/>
            </w:pPr>
            <w:r>
              <w:t>5 %</w:t>
            </w:r>
          </w:p>
        </w:tc>
      </w:tr>
      <w:tr w:rsidR="009420A6" w:rsidRPr="00861171" w14:paraId="561B5F50" w14:textId="77777777" w:rsidTr="0099500D">
        <w:tc>
          <w:tcPr>
            <w:cnfStyle w:val="001000000000" w:firstRow="0" w:lastRow="0" w:firstColumn="1" w:lastColumn="0" w:oddVBand="0" w:evenVBand="0" w:oddHBand="0" w:evenHBand="0" w:firstRowFirstColumn="0" w:firstRowLastColumn="0" w:lastRowFirstColumn="0" w:lastRowLastColumn="0"/>
            <w:tcW w:w="4256" w:type="dxa"/>
            <w:shd w:val="clear" w:color="auto" w:fill="BFE2F8" w:themeFill="accent1" w:themeFillTint="33"/>
          </w:tcPr>
          <w:p w14:paraId="614333BE" w14:textId="052DBDCA" w:rsidR="009420A6" w:rsidRDefault="00D3099A" w:rsidP="0099500D">
            <w:pPr>
              <w:pStyle w:val="TabellHode-rad"/>
            </w:pPr>
            <w:r>
              <w:rPr>
                <w:bCs/>
                <w:noProof/>
              </w:rPr>
              <w:t>Frigjort tid (målt i årsverk)</w:t>
            </w:r>
            <w:r w:rsidR="009420A6">
              <w:rPr>
                <w:bCs/>
              </w:rPr>
              <w:t>, bioingeniører</w:t>
            </w:r>
          </w:p>
        </w:tc>
        <w:tc>
          <w:tcPr>
            <w:tcW w:w="1605" w:type="dxa"/>
            <w:shd w:val="clear" w:color="auto" w:fill="BFE2F8" w:themeFill="accent1" w:themeFillTint="33"/>
          </w:tcPr>
          <w:p w14:paraId="6A24EF71" w14:textId="5EA06D2B" w:rsidR="009420A6" w:rsidRPr="00861171" w:rsidRDefault="00EA672F" w:rsidP="00616957">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42</w:t>
            </w:r>
          </w:p>
        </w:tc>
        <w:tc>
          <w:tcPr>
            <w:tcW w:w="1605" w:type="dxa"/>
            <w:shd w:val="clear" w:color="auto" w:fill="BFE2F8" w:themeFill="accent1" w:themeFillTint="33"/>
          </w:tcPr>
          <w:p w14:paraId="26029FB7" w14:textId="2AC18B37" w:rsidR="009420A6" w:rsidRPr="00861171" w:rsidRDefault="00EA672F" w:rsidP="00616957">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125</w:t>
            </w:r>
          </w:p>
        </w:tc>
        <w:tc>
          <w:tcPr>
            <w:tcW w:w="1606" w:type="dxa"/>
            <w:shd w:val="clear" w:color="auto" w:fill="BFE2F8" w:themeFill="accent1" w:themeFillTint="33"/>
          </w:tcPr>
          <w:p w14:paraId="4DB5E4E7" w14:textId="3EA60AA0" w:rsidR="009420A6" w:rsidRPr="00861171" w:rsidRDefault="00EA672F" w:rsidP="00616957">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209</w:t>
            </w:r>
          </w:p>
        </w:tc>
      </w:tr>
    </w:tbl>
    <w:p w14:paraId="4F766576" w14:textId="77777777" w:rsidR="00B817A3" w:rsidRDefault="007F5C92" w:rsidP="0099500D">
      <w:pPr>
        <w:pStyle w:val="Kilde"/>
      </w:pPr>
      <w:r>
        <w:lastRenderedPageBreak/>
        <w:t>Kilde for årsverk: SSB tabell 13953, 202</w:t>
      </w:r>
      <w:r w:rsidR="00C241A0">
        <w:t>4</w:t>
      </w:r>
    </w:p>
    <w:p w14:paraId="17F4BDE9" w14:textId="1AEB49AE" w:rsidR="006102CF" w:rsidRDefault="00964AEB" w:rsidP="0099500D">
      <w:pPr>
        <w:pStyle w:val="avsnitt-undertittel"/>
      </w:pPr>
      <w:r>
        <w:t>Enklere pasientdialog og system for timebooking</w:t>
      </w:r>
    </w:p>
    <w:p w14:paraId="4AE24155" w14:textId="77777777" w:rsidR="00B817A3" w:rsidRDefault="00464206" w:rsidP="00464206">
      <w:r w:rsidRPr="00464206">
        <w:t>Effektive kommunikasjonsløsninger kan redusere antallet unødvendige kontroller og bidra til at pasientene møter opp til riktig tid med nødvendig informasjon</w:t>
      </w:r>
      <w:r w:rsidR="00A73C94">
        <w:t xml:space="preserve">, blant annet om </w:t>
      </w:r>
      <w:r w:rsidRPr="00464206">
        <w:t>hva de kan forvent</w:t>
      </w:r>
      <w:r w:rsidR="002136C5">
        <w:t>e</w:t>
      </w:r>
      <w:r w:rsidR="002F5AD7">
        <w:t xml:space="preserve"> av konsultasjonen</w:t>
      </w:r>
      <w:r w:rsidR="00117BFD">
        <w:t xml:space="preserve">. </w:t>
      </w:r>
      <w:r w:rsidRPr="00464206">
        <w:t xml:space="preserve">Videre kan påminnelser til pasienten om time redusere uteblivelser og avtalebrudd, mens mulighet for at pasienten selv kan velge tidspunkt kan redusere behovet for ombooking </w:t>
      </w:r>
      <w:r w:rsidR="00BB35F8">
        <w:t>og tidsbruk knyttet til dette.</w:t>
      </w:r>
    </w:p>
    <w:p w14:paraId="7502CAF0" w14:textId="7E3ED0EE" w:rsidR="00477C9D" w:rsidRDefault="00E174B5" w:rsidP="00464206">
      <w:r>
        <w:t xml:space="preserve">Helse Sør-Øst har innført pasientdialog via Helsenorge </w:t>
      </w:r>
      <w:r w:rsidR="00B817A3" w:rsidRPr="00D917C9">
        <w:rPr>
          <w:noProof/>
        </w:rPr>
        <w:t>(metodebok.no, 2024)</w:t>
      </w:r>
      <w:r>
        <w:t xml:space="preserve">, mens </w:t>
      </w:r>
      <w:r w:rsidR="008773A7">
        <w:t xml:space="preserve">Helse Nord </w:t>
      </w:r>
      <w:r w:rsidR="00B817A3" w:rsidRPr="00D917C9">
        <w:rPr>
          <w:noProof/>
        </w:rPr>
        <w:t>(2025)</w:t>
      </w:r>
      <w:r w:rsidR="008773A7">
        <w:t xml:space="preserve"> </w:t>
      </w:r>
      <w:r w:rsidR="00E25B17">
        <w:t>jobber med at digital dialog/melding skal bli del av alle digitale pasienttjenester</w:t>
      </w:r>
      <w:r w:rsidR="00403436">
        <w:t xml:space="preserve">. Dette vil spare tid for pasienten, som slipper telefontid, </w:t>
      </w:r>
      <w:r w:rsidR="00501FB4">
        <w:t xml:space="preserve">og gjøre det enklere </w:t>
      </w:r>
      <w:r w:rsidR="004B3672">
        <w:t>for helsepersonell å henvende seg til pasienten når det passer best</w:t>
      </w:r>
      <w:r w:rsidR="00A00C15">
        <w:t>.</w:t>
      </w:r>
      <w:r>
        <w:t xml:space="preserve"> </w:t>
      </w:r>
      <w:r w:rsidR="00F66959">
        <w:t xml:space="preserve">Sykehuset Østfold </w:t>
      </w:r>
      <w:r w:rsidR="00B817A3" w:rsidRPr="00D917C9">
        <w:rPr>
          <w:noProof/>
        </w:rPr>
        <w:t>(2023)</w:t>
      </w:r>
      <w:r w:rsidR="00F66959">
        <w:t xml:space="preserve"> har begynt med påminnelse dagen før timeavtalen. Denne kommer i tillegg til påminnelse tre dager før.</w:t>
      </w:r>
    </w:p>
    <w:p w14:paraId="26853474" w14:textId="697BA130" w:rsidR="00B817A3" w:rsidRDefault="00814D29" w:rsidP="00464206">
      <w:r>
        <w:t xml:space="preserve">Som vist i </w:t>
      </w:r>
      <w:r w:rsidR="004D6881">
        <w:t xml:space="preserve">Tabell </w:t>
      </w:r>
      <w:r w:rsidR="004D6881">
        <w:rPr>
          <w:noProof/>
        </w:rPr>
        <w:t>6</w:t>
      </w:r>
      <w:r w:rsidR="004D6881">
        <w:rPr>
          <w:noProof/>
        </w:rPr>
        <w:noBreakHyphen/>
        <w:t>5</w:t>
      </w:r>
      <w:r w:rsidR="00EF1806">
        <w:t xml:space="preserve"> kan </w:t>
      </w:r>
      <w:r w:rsidR="00736F31">
        <w:t>tid tilsvarende</w:t>
      </w:r>
      <w:r>
        <w:t xml:space="preserve"> </w:t>
      </w:r>
      <w:r w:rsidR="00860096" w:rsidRPr="003E168F">
        <w:t>mellom 5 og 38</w:t>
      </w:r>
      <w:r w:rsidR="005E6967" w:rsidRPr="003E168F">
        <w:t xml:space="preserve"> legeårsverk </w:t>
      </w:r>
      <w:r w:rsidR="00EF1806">
        <w:t xml:space="preserve">frigjøres </w:t>
      </w:r>
      <w:r w:rsidR="0093278C" w:rsidRPr="00EF1806">
        <w:t xml:space="preserve">ved å redusere </w:t>
      </w:r>
      <w:r w:rsidR="00324B86" w:rsidRPr="00EF1806">
        <w:t xml:space="preserve">behovet for å sette opp en ekstra </w:t>
      </w:r>
      <w:r w:rsidR="006C6935" w:rsidRPr="00EF1806">
        <w:t xml:space="preserve">konsultasjon på </w:t>
      </w:r>
      <w:r w:rsidR="00860096">
        <w:t>mellom</w:t>
      </w:r>
      <w:r w:rsidR="00EF1806">
        <w:t xml:space="preserve"> 15 og 30 minutter</w:t>
      </w:r>
      <w:r w:rsidR="0006352F">
        <w:t>, som følge av at pasient uteblir eller ikke er forberedt</w:t>
      </w:r>
      <w:r w:rsidR="00511361">
        <w:t>.</w:t>
      </w:r>
    </w:p>
    <w:p w14:paraId="34388B7A" w14:textId="0C1F4420" w:rsidR="00F4011E" w:rsidRDefault="00F4011E" w:rsidP="0099500D">
      <w:pPr>
        <w:pStyle w:val="tabell-tittel"/>
      </w:pPr>
      <w:r>
        <w:t>Regneeksempel – pasientdialog og system for timebooking</w:t>
      </w:r>
      <w:r w:rsidR="00B60B68">
        <w:t xml:space="preserve"> (hele tjenesten)</w:t>
      </w:r>
    </w:p>
    <w:tbl>
      <w:tblPr>
        <w:tblStyle w:val="OE-tabellmedtall"/>
        <w:tblW w:w="0" w:type="auto"/>
        <w:tblLook w:val="0480" w:firstRow="0" w:lastRow="0" w:firstColumn="1" w:lastColumn="0" w:noHBand="0" w:noVBand="1"/>
      </w:tblPr>
      <w:tblGrid>
        <w:gridCol w:w="5103"/>
        <w:gridCol w:w="1323"/>
        <w:gridCol w:w="1323"/>
        <w:gridCol w:w="1323"/>
      </w:tblGrid>
      <w:tr w:rsidR="00F4011E" w14:paraId="6842C02E" w14:textId="77777777" w:rsidTr="0099500D">
        <w:tc>
          <w:tcPr>
            <w:cnfStyle w:val="001000000000" w:firstRow="0" w:lastRow="0" w:firstColumn="1" w:lastColumn="0" w:oddVBand="0" w:evenVBand="0" w:oddHBand="0" w:evenHBand="0" w:firstRowFirstColumn="0" w:firstRowLastColumn="0" w:lastRowFirstColumn="0" w:lastRowLastColumn="0"/>
            <w:tcW w:w="5103" w:type="dxa"/>
            <w:tcBorders>
              <w:bottom w:val="nil"/>
            </w:tcBorders>
          </w:tcPr>
          <w:p w14:paraId="1EA3EA7F" w14:textId="77777777" w:rsidR="00F4011E" w:rsidRPr="00861171" w:rsidRDefault="00F4011E" w:rsidP="0099500D">
            <w:pPr>
              <w:pStyle w:val="TabellHode-kolonne"/>
              <w:rPr>
                <w:rStyle w:val="halvfet"/>
              </w:rPr>
            </w:pPr>
          </w:p>
        </w:tc>
        <w:tc>
          <w:tcPr>
            <w:tcW w:w="1323" w:type="dxa"/>
            <w:tcBorders>
              <w:bottom w:val="nil"/>
            </w:tcBorders>
          </w:tcPr>
          <w:p w14:paraId="1167C0C3" w14:textId="19164591" w:rsidR="00F4011E" w:rsidRPr="00861171" w:rsidRDefault="00F4011E"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323" w:type="dxa"/>
            <w:tcBorders>
              <w:bottom w:val="nil"/>
            </w:tcBorders>
          </w:tcPr>
          <w:p w14:paraId="545ABC46" w14:textId="06779988" w:rsidR="00F4011E" w:rsidRPr="00861171" w:rsidRDefault="00F4011E"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323" w:type="dxa"/>
            <w:tcBorders>
              <w:bottom w:val="nil"/>
            </w:tcBorders>
          </w:tcPr>
          <w:p w14:paraId="37F5B58D" w14:textId="35499F51" w:rsidR="00F4011E" w:rsidRPr="00861171" w:rsidRDefault="00F4011E"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B05C4C" w14:paraId="56182FD2" w14:textId="77777777" w:rsidTr="0099500D">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14:paraId="63D39C5F" w14:textId="60CD5140" w:rsidR="00B05C4C" w:rsidRDefault="00B05C4C" w:rsidP="0099500D">
            <w:pPr>
              <w:pStyle w:val="TabellHode-rad"/>
            </w:pPr>
            <w:r>
              <w:rPr>
                <w:noProof/>
              </w:rPr>
              <w:t xml:space="preserve">Polikliniske konsultasjoner </w:t>
            </w:r>
            <w:r w:rsidR="004E46E5">
              <w:rPr>
                <w:noProof/>
              </w:rPr>
              <w:t>(spesialisthelsetjenesten, per år)</w:t>
            </w:r>
          </w:p>
        </w:tc>
        <w:tc>
          <w:tcPr>
            <w:tcW w:w="1323" w:type="dxa"/>
            <w:tcBorders>
              <w:top w:val="nil"/>
              <w:bottom w:val="nil"/>
            </w:tcBorders>
          </w:tcPr>
          <w:p w14:paraId="4822C56C" w14:textId="4CEA093C" w:rsidR="00B05C4C" w:rsidRDefault="00B05C4C" w:rsidP="0099500D">
            <w:pPr>
              <w:cnfStyle w:val="000000000000" w:firstRow="0" w:lastRow="0" w:firstColumn="0" w:lastColumn="0" w:oddVBand="0" w:evenVBand="0" w:oddHBand="0" w:evenHBand="0" w:firstRowFirstColumn="0" w:firstRowLastColumn="0" w:lastRowFirstColumn="0" w:lastRowLastColumn="0"/>
            </w:pPr>
            <w:r>
              <w:t>1</w:t>
            </w:r>
            <w:r w:rsidR="00861171">
              <w:t>2 900 000</w:t>
            </w:r>
          </w:p>
        </w:tc>
        <w:tc>
          <w:tcPr>
            <w:tcW w:w="1323" w:type="dxa"/>
            <w:tcBorders>
              <w:top w:val="nil"/>
              <w:bottom w:val="nil"/>
            </w:tcBorders>
            <w:vAlign w:val="top"/>
          </w:tcPr>
          <w:p w14:paraId="78FCA310" w14:textId="0EBF8F14" w:rsidR="00B05C4C" w:rsidRDefault="00B05C4C" w:rsidP="0099500D">
            <w:pPr>
              <w:cnfStyle w:val="000000000000" w:firstRow="0" w:lastRow="0" w:firstColumn="0" w:lastColumn="0" w:oddVBand="0" w:evenVBand="0" w:oddHBand="0" w:evenHBand="0" w:firstRowFirstColumn="0" w:firstRowLastColumn="0" w:lastRowFirstColumn="0" w:lastRowLastColumn="0"/>
            </w:pPr>
            <w:r w:rsidRPr="005505E2">
              <w:t>1</w:t>
            </w:r>
            <w:r w:rsidR="00861171" w:rsidRPr="005505E2">
              <w:t>2</w:t>
            </w:r>
            <w:r w:rsidR="00861171">
              <w:t> </w:t>
            </w:r>
            <w:r w:rsidR="00861171" w:rsidRPr="005505E2">
              <w:t>900</w:t>
            </w:r>
            <w:r w:rsidR="00861171">
              <w:t> </w:t>
            </w:r>
            <w:r w:rsidR="00861171" w:rsidRPr="005505E2">
              <w:t>000</w:t>
            </w:r>
          </w:p>
        </w:tc>
        <w:tc>
          <w:tcPr>
            <w:tcW w:w="1323" w:type="dxa"/>
            <w:tcBorders>
              <w:top w:val="nil"/>
              <w:bottom w:val="nil"/>
            </w:tcBorders>
            <w:vAlign w:val="top"/>
          </w:tcPr>
          <w:p w14:paraId="0F088D0F" w14:textId="2CF788A8" w:rsidR="00B05C4C" w:rsidRDefault="00B05C4C" w:rsidP="0099500D">
            <w:pPr>
              <w:cnfStyle w:val="000000000000" w:firstRow="0" w:lastRow="0" w:firstColumn="0" w:lastColumn="0" w:oddVBand="0" w:evenVBand="0" w:oddHBand="0" w:evenHBand="0" w:firstRowFirstColumn="0" w:firstRowLastColumn="0" w:lastRowFirstColumn="0" w:lastRowLastColumn="0"/>
            </w:pPr>
            <w:r w:rsidRPr="005505E2">
              <w:t>1</w:t>
            </w:r>
            <w:r w:rsidR="00861171" w:rsidRPr="005505E2">
              <w:t>2</w:t>
            </w:r>
            <w:r w:rsidR="00861171">
              <w:t> </w:t>
            </w:r>
            <w:r w:rsidR="00861171" w:rsidRPr="005505E2">
              <w:t>900</w:t>
            </w:r>
            <w:r w:rsidR="00861171">
              <w:t> </w:t>
            </w:r>
            <w:r w:rsidR="00861171" w:rsidRPr="005505E2">
              <w:t>000</w:t>
            </w:r>
          </w:p>
        </w:tc>
      </w:tr>
      <w:tr w:rsidR="00F4011E" w14:paraId="7D20AC70" w14:textId="77777777" w:rsidTr="0099500D">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78EF6E0B" w14:textId="0F77FCEA" w:rsidR="00F4011E" w:rsidRDefault="00F4011E" w:rsidP="0099500D">
            <w:pPr>
              <w:pStyle w:val="TabellHode-rad"/>
            </w:pPr>
            <w:r>
              <w:t>Konsultasjoner hvor ny konsultasjon kreves, andel</w:t>
            </w:r>
          </w:p>
        </w:tc>
        <w:tc>
          <w:tcPr>
            <w:tcW w:w="1323" w:type="dxa"/>
            <w:tcBorders>
              <w:top w:val="nil"/>
            </w:tcBorders>
          </w:tcPr>
          <w:p w14:paraId="145D8546" w14:textId="1177FE6A" w:rsidR="00F4011E" w:rsidRDefault="00F4011E" w:rsidP="0099500D">
            <w:pPr>
              <w:cnfStyle w:val="000000000000" w:firstRow="0" w:lastRow="0" w:firstColumn="0" w:lastColumn="0" w:oddVBand="0" w:evenVBand="0" w:oddHBand="0" w:evenHBand="0" w:firstRowFirstColumn="0" w:firstRowLastColumn="0" w:lastRowFirstColumn="0" w:lastRowLastColumn="0"/>
            </w:pPr>
            <w:r>
              <w:t>0,2</w:t>
            </w:r>
            <w:r w:rsidR="00861171">
              <w:t>5 %</w:t>
            </w:r>
          </w:p>
        </w:tc>
        <w:tc>
          <w:tcPr>
            <w:tcW w:w="1323" w:type="dxa"/>
            <w:tcBorders>
              <w:top w:val="nil"/>
            </w:tcBorders>
          </w:tcPr>
          <w:p w14:paraId="62CE89D9" w14:textId="688F126D" w:rsidR="00F4011E" w:rsidRDefault="00F4011E" w:rsidP="0099500D">
            <w:pPr>
              <w:cnfStyle w:val="000000000000" w:firstRow="0" w:lastRow="0" w:firstColumn="0" w:lastColumn="0" w:oddVBand="0" w:evenVBand="0" w:oddHBand="0" w:evenHBand="0" w:firstRowFirstColumn="0" w:firstRowLastColumn="0" w:lastRowFirstColumn="0" w:lastRowLastColumn="0"/>
            </w:pPr>
            <w:r>
              <w:t>0,</w:t>
            </w:r>
            <w:r w:rsidR="00861171">
              <w:t>5 %</w:t>
            </w:r>
          </w:p>
        </w:tc>
        <w:tc>
          <w:tcPr>
            <w:tcW w:w="1323" w:type="dxa"/>
            <w:tcBorders>
              <w:top w:val="nil"/>
            </w:tcBorders>
          </w:tcPr>
          <w:p w14:paraId="288B253F" w14:textId="1FEC632F" w:rsidR="00F4011E" w:rsidRDefault="00861171" w:rsidP="0099500D">
            <w:pPr>
              <w:cnfStyle w:val="000000000000" w:firstRow="0" w:lastRow="0" w:firstColumn="0" w:lastColumn="0" w:oddVBand="0" w:evenVBand="0" w:oddHBand="0" w:evenHBand="0" w:firstRowFirstColumn="0" w:firstRowLastColumn="0" w:lastRowFirstColumn="0" w:lastRowLastColumn="0"/>
            </w:pPr>
            <w:r>
              <w:t>1 %</w:t>
            </w:r>
          </w:p>
        </w:tc>
      </w:tr>
      <w:tr w:rsidR="00F4011E" w14:paraId="2180B678" w14:textId="77777777" w:rsidTr="0099500D">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000000" w:themeColor="text1"/>
            </w:tcBorders>
          </w:tcPr>
          <w:p w14:paraId="34E70CA4" w14:textId="65173251" w:rsidR="00F4011E" w:rsidRDefault="00F4011E" w:rsidP="0099500D">
            <w:pPr>
              <w:pStyle w:val="TabellHode-rad"/>
            </w:pPr>
            <w:r>
              <w:t>Tidsbesparelse per nye konsultasjon</w:t>
            </w:r>
          </w:p>
        </w:tc>
        <w:tc>
          <w:tcPr>
            <w:tcW w:w="1323" w:type="dxa"/>
            <w:tcBorders>
              <w:top w:val="nil"/>
              <w:bottom w:val="single" w:sz="4" w:space="0" w:color="000000" w:themeColor="text1"/>
            </w:tcBorders>
          </w:tcPr>
          <w:p w14:paraId="1EDCB32A" w14:textId="7778FDFF" w:rsidR="00F4011E" w:rsidRDefault="00F4011E" w:rsidP="0099500D">
            <w:pPr>
              <w:cnfStyle w:val="000000000000" w:firstRow="0" w:lastRow="0" w:firstColumn="0" w:lastColumn="0" w:oddVBand="0" w:evenVBand="0" w:oddHBand="0" w:evenHBand="0" w:firstRowFirstColumn="0" w:firstRowLastColumn="0" w:lastRowFirstColumn="0" w:lastRowLastColumn="0"/>
            </w:pPr>
            <w:r>
              <w:t>15 min</w:t>
            </w:r>
          </w:p>
        </w:tc>
        <w:tc>
          <w:tcPr>
            <w:tcW w:w="1323" w:type="dxa"/>
            <w:tcBorders>
              <w:top w:val="nil"/>
              <w:bottom w:val="single" w:sz="4" w:space="0" w:color="000000" w:themeColor="text1"/>
            </w:tcBorders>
          </w:tcPr>
          <w:p w14:paraId="13D225F5" w14:textId="77B50802" w:rsidR="00F4011E" w:rsidRDefault="00F4011E" w:rsidP="0099500D">
            <w:pPr>
              <w:cnfStyle w:val="000000000000" w:firstRow="0" w:lastRow="0" w:firstColumn="0" w:lastColumn="0" w:oddVBand="0" w:evenVBand="0" w:oddHBand="0" w:evenHBand="0" w:firstRowFirstColumn="0" w:firstRowLastColumn="0" w:lastRowFirstColumn="0" w:lastRowLastColumn="0"/>
            </w:pPr>
            <w:r>
              <w:t>20 min</w:t>
            </w:r>
          </w:p>
        </w:tc>
        <w:tc>
          <w:tcPr>
            <w:tcW w:w="1323" w:type="dxa"/>
            <w:tcBorders>
              <w:top w:val="nil"/>
              <w:bottom w:val="single" w:sz="4" w:space="0" w:color="000000" w:themeColor="text1"/>
            </w:tcBorders>
          </w:tcPr>
          <w:p w14:paraId="0006D75D" w14:textId="770135FA" w:rsidR="00F4011E" w:rsidRDefault="00F4011E" w:rsidP="0099500D">
            <w:pPr>
              <w:cnfStyle w:val="000000000000" w:firstRow="0" w:lastRow="0" w:firstColumn="0" w:lastColumn="0" w:oddVBand="0" w:evenVBand="0" w:oddHBand="0" w:evenHBand="0" w:firstRowFirstColumn="0" w:firstRowLastColumn="0" w:lastRowFirstColumn="0" w:lastRowLastColumn="0"/>
            </w:pPr>
            <w:r>
              <w:t>30 min</w:t>
            </w:r>
          </w:p>
        </w:tc>
      </w:tr>
      <w:tr w:rsidR="00F4011E" w14:paraId="308523AB" w14:textId="77777777" w:rsidTr="0099500D">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000000" w:themeColor="text1"/>
            </w:tcBorders>
            <w:shd w:val="clear" w:color="auto" w:fill="BFE2F8" w:themeFill="accent1" w:themeFillTint="33"/>
          </w:tcPr>
          <w:p w14:paraId="61E4EF76" w14:textId="2D2E63E6" w:rsidR="00F4011E" w:rsidRPr="00861171" w:rsidRDefault="00736F31" w:rsidP="0099500D">
            <w:pPr>
              <w:pStyle w:val="TabellHode-rad"/>
              <w:rPr>
                <w:rStyle w:val="halvfet"/>
              </w:rPr>
            </w:pPr>
            <w:r w:rsidRPr="00861171">
              <w:rPr>
                <w:rStyle w:val="halvfet"/>
              </w:rPr>
              <w:t>Frigjort tid (målt i årsverk)</w:t>
            </w:r>
            <w:r w:rsidR="00F4011E" w:rsidRPr="00861171">
              <w:rPr>
                <w:rStyle w:val="halvfet"/>
              </w:rPr>
              <w:t>, leger</w:t>
            </w:r>
          </w:p>
        </w:tc>
        <w:tc>
          <w:tcPr>
            <w:tcW w:w="1323" w:type="dxa"/>
            <w:tcBorders>
              <w:top w:val="single" w:sz="4" w:space="0" w:color="000000" w:themeColor="text1"/>
            </w:tcBorders>
            <w:shd w:val="clear" w:color="auto" w:fill="BFE2F8" w:themeFill="accent1" w:themeFillTint="33"/>
          </w:tcPr>
          <w:p w14:paraId="26C36F7D" w14:textId="55497C28" w:rsidR="00F4011E" w:rsidRPr="00861171" w:rsidRDefault="00F4011E" w:rsidP="00F4011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w:t>
            </w:r>
          </w:p>
        </w:tc>
        <w:tc>
          <w:tcPr>
            <w:tcW w:w="1323" w:type="dxa"/>
            <w:tcBorders>
              <w:top w:val="single" w:sz="4" w:space="0" w:color="000000" w:themeColor="text1"/>
            </w:tcBorders>
            <w:shd w:val="clear" w:color="auto" w:fill="BFE2F8" w:themeFill="accent1" w:themeFillTint="33"/>
          </w:tcPr>
          <w:p w14:paraId="3298DE49" w14:textId="7F2CE0D8" w:rsidR="00F4011E" w:rsidRPr="00861171" w:rsidRDefault="00F4011E" w:rsidP="00F4011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13</w:t>
            </w:r>
          </w:p>
        </w:tc>
        <w:tc>
          <w:tcPr>
            <w:tcW w:w="1323" w:type="dxa"/>
            <w:tcBorders>
              <w:top w:val="single" w:sz="4" w:space="0" w:color="000000" w:themeColor="text1"/>
            </w:tcBorders>
            <w:shd w:val="clear" w:color="auto" w:fill="BFE2F8" w:themeFill="accent1" w:themeFillTint="33"/>
          </w:tcPr>
          <w:p w14:paraId="2D946220" w14:textId="77BAC842" w:rsidR="00F4011E" w:rsidRPr="00861171" w:rsidRDefault="00F4011E" w:rsidP="00F4011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38</w:t>
            </w:r>
          </w:p>
        </w:tc>
      </w:tr>
    </w:tbl>
    <w:p w14:paraId="0FCF1E8B" w14:textId="77777777" w:rsidR="00B817A3" w:rsidRDefault="00F4011E" w:rsidP="0099500D">
      <w:pPr>
        <w:pStyle w:val="Kilde"/>
      </w:pPr>
      <w:r>
        <w:t xml:space="preserve">Kilde for polikliniske konsultasjoner: SSB, </w:t>
      </w:r>
      <w:r w:rsidRPr="00592F88">
        <w:t>Spesialisthelsetjenesten, hovedtall</w:t>
      </w:r>
      <w:r>
        <w:t>, 2023</w:t>
      </w:r>
    </w:p>
    <w:p w14:paraId="23265C2D" w14:textId="605AA093" w:rsidR="006102CF" w:rsidRDefault="006102CF" w:rsidP="0099500D">
      <w:pPr>
        <w:pStyle w:val="avsnitt-undertittel"/>
      </w:pPr>
      <w:r>
        <w:t>Helhetlig tilbakemelding til fastlege</w:t>
      </w:r>
    </w:p>
    <w:p w14:paraId="5016F2DE" w14:textId="0D77AE40" w:rsidR="00464206" w:rsidRPr="00464206" w:rsidRDefault="00464206" w:rsidP="00464206">
      <w:r w:rsidRPr="00464206">
        <w:t xml:space="preserve">Fastlegene </w:t>
      </w:r>
      <w:r w:rsidR="008C13F8">
        <w:t>er sentrale</w:t>
      </w:r>
      <w:r w:rsidRPr="00464206">
        <w:t xml:space="preserve"> i pasientoppfølging, og </w:t>
      </w:r>
      <w:proofErr w:type="gramStart"/>
      <w:r w:rsidRPr="00464206">
        <w:t>mangelfull</w:t>
      </w:r>
      <w:proofErr w:type="gramEnd"/>
      <w:r w:rsidRPr="00464206">
        <w:t xml:space="preserve"> kommunikasjon mellom </w:t>
      </w:r>
      <w:r w:rsidR="00977E7C">
        <w:t xml:space="preserve">dem og </w:t>
      </w:r>
      <w:r w:rsidRPr="00464206">
        <w:t>spesialisthelsetjenesten kan føre til unødvendige kontroller og gjentakende vurderinger. Helhetlig tilbakemelding til fastlege</w:t>
      </w:r>
      <w:r w:rsidR="00BB35F8">
        <w:t>, enten ett</w:t>
      </w:r>
      <w:r w:rsidR="00493BB0">
        <w:t>er konsultasjon</w:t>
      </w:r>
      <w:r w:rsidR="008C0E32">
        <w:t>/innleggelse</w:t>
      </w:r>
      <w:r w:rsidR="00493BB0">
        <w:t xml:space="preserve"> </w:t>
      </w:r>
      <w:r w:rsidR="00493BB0">
        <w:lastRenderedPageBreak/>
        <w:t xml:space="preserve">eller </w:t>
      </w:r>
      <w:r w:rsidR="008C0E32">
        <w:t>ved</w:t>
      </w:r>
      <w:r w:rsidR="00493BB0">
        <w:t xml:space="preserve"> </w:t>
      </w:r>
      <w:r w:rsidR="008C0E32">
        <w:t>avslag</w:t>
      </w:r>
      <w:r w:rsidR="00493BB0">
        <w:t xml:space="preserve"> av henvisning,</w:t>
      </w:r>
      <w:r w:rsidRPr="00464206">
        <w:t xml:space="preserve"> kan bidra til at flere oppgaver håndteres i primærhelsetjenesten, og at spesialisthelsetjenesten kun involveres når det er nødvendig.</w:t>
      </w:r>
    </w:p>
    <w:p w14:paraId="7BDA5C4D" w14:textId="3F453E4F" w:rsidR="00F92DBD" w:rsidRDefault="00FF7AD1" w:rsidP="00464206">
      <w:r>
        <w:t xml:space="preserve">Tiltak som </w:t>
      </w:r>
      <w:r w:rsidR="000546C0">
        <w:t>kan</w:t>
      </w:r>
      <w:r w:rsidR="009267C7">
        <w:t xml:space="preserve"> </w:t>
      </w:r>
      <w:r w:rsidR="00506A7F">
        <w:t>gjøre det enklere for fastlegene å avlaste spesialisthelsetjenesten inkluderer:</w:t>
      </w:r>
    </w:p>
    <w:p w14:paraId="0723D6E6" w14:textId="1AA14754" w:rsidR="006B41C5" w:rsidRPr="006B41C5" w:rsidRDefault="006E0FA2" w:rsidP="0099500D">
      <w:pPr>
        <w:pStyle w:val="Nummerertliste"/>
      </w:pPr>
      <w:r>
        <w:t>Standardisering</w:t>
      </w:r>
      <w:r w:rsidR="006B41C5" w:rsidRPr="006B41C5">
        <w:t xml:space="preserve"> av informasjon ved utskrivelse som sikrer raskere etablering av en </w:t>
      </w:r>
      <w:r w:rsidR="006E2DBF" w:rsidRPr="006B41C5">
        <w:t>individuell</w:t>
      </w:r>
      <w:r w:rsidR="006B41C5" w:rsidRPr="006B41C5">
        <w:t xml:space="preserve"> oppfølging av den utskrevne pasienten</w:t>
      </w:r>
    </w:p>
    <w:p w14:paraId="1414EE9F" w14:textId="77777777" w:rsidR="00B817A3" w:rsidRDefault="006B41C5" w:rsidP="0099500D">
      <w:pPr>
        <w:pStyle w:val="Nummerertliste"/>
      </w:pPr>
      <w:r w:rsidRPr="006B41C5">
        <w:t>Redusere antall dokumenter ved utskrivelse til et minimum</w:t>
      </w:r>
      <w:r w:rsidR="004654B6">
        <w:t xml:space="preserve">, for eksempel </w:t>
      </w:r>
      <w:r w:rsidR="003D59EF">
        <w:t>gjennom e</w:t>
      </w:r>
      <w:r w:rsidR="00415FDE">
        <w:t>t</w:t>
      </w:r>
      <w:r w:rsidR="003D59EF">
        <w:t>t</w:t>
      </w:r>
      <w:r w:rsidRPr="006B41C5">
        <w:t xml:space="preserve"> felles dokument fra helseforetaket</w:t>
      </w:r>
    </w:p>
    <w:p w14:paraId="3793B3FB" w14:textId="64F131EB" w:rsidR="006B41C5" w:rsidRPr="006B41C5" w:rsidRDefault="006B41C5" w:rsidP="0099500D">
      <w:pPr>
        <w:pStyle w:val="Nummerertliste"/>
      </w:pPr>
      <w:r w:rsidRPr="006B41C5">
        <w:t>Raskt etablere videre behandlingsbehov og samstemme kritisk informasjon (legemidler, vitalia, funksjon i hjemmet) på tvers av instanser når pasienten har kommet til eget bosted</w:t>
      </w:r>
    </w:p>
    <w:p w14:paraId="386C7FE6" w14:textId="247D1B16" w:rsidR="006B41C5" w:rsidRPr="006B41C5" w:rsidRDefault="006B41C5" w:rsidP="0099500D">
      <w:pPr>
        <w:pStyle w:val="Nummerertliste"/>
      </w:pPr>
      <w:r w:rsidRPr="006B41C5">
        <w:t>Avklare om</w:t>
      </w:r>
      <w:r w:rsidR="00A140F7">
        <w:t xml:space="preserve"> fastlege eller kommunal helse- og omsorgstjeneste</w:t>
      </w:r>
      <w:r w:rsidRPr="006B41C5">
        <w:t xml:space="preserve"> har mulighet til å gjennomføre kontroller lokalt </w:t>
      </w:r>
      <w:r w:rsidR="00DB2AD4">
        <w:t>heller enn å sende pasienten til</w:t>
      </w:r>
      <w:r w:rsidRPr="006B41C5">
        <w:t xml:space="preserve"> poliklinisk oppfølging</w:t>
      </w:r>
    </w:p>
    <w:p w14:paraId="2AF20ED3" w14:textId="3415EEB5" w:rsidR="00B75FEE" w:rsidRPr="00464206" w:rsidRDefault="006B41C5" w:rsidP="0099500D">
      <w:pPr>
        <w:pStyle w:val="Nummerertliste"/>
      </w:pPr>
      <w:r w:rsidRPr="006B41C5">
        <w:t>Etablere individuelle parametere for en mer presis oppfølging med mål om å fange opp endringer hos pasienten og iverksette behandling før det blir behov for (re)innleggelse</w:t>
      </w:r>
    </w:p>
    <w:p w14:paraId="15FFF939" w14:textId="6C19EC39" w:rsidR="00C140AC" w:rsidRPr="00464206" w:rsidRDefault="00135129" w:rsidP="0099500D">
      <w:pPr>
        <w:pStyle w:val="avsnitt-undertittel"/>
      </w:pPr>
      <w:r>
        <w:t>Koordinering mellom fagdirektør/spesialist</w:t>
      </w:r>
    </w:p>
    <w:p w14:paraId="34A3D2F2" w14:textId="5F787BEB" w:rsidR="005877CD" w:rsidRDefault="00476365" w:rsidP="00476365">
      <w:r w:rsidRPr="00476365">
        <w:t xml:space="preserve">Det er store variasjoner i andelen henvisninger som avvises av inntakskontoret. Dette kan skyldes flere forhold, </w:t>
      </w:r>
      <w:r w:rsidR="00C340E3">
        <w:t xml:space="preserve">som </w:t>
      </w:r>
      <w:r w:rsidRPr="00476365">
        <w:t>ulik</w:t>
      </w:r>
      <w:r w:rsidR="00C340E3">
        <w:t xml:space="preserve"> grad av erfaring</w:t>
      </w:r>
      <w:r w:rsidRPr="00476365">
        <w:t xml:space="preserve">, varierende grad av faglig trygghet og </w:t>
      </w:r>
      <w:r w:rsidR="00F91066">
        <w:t xml:space="preserve">utydelige </w:t>
      </w:r>
      <w:r w:rsidRPr="00476365">
        <w:t xml:space="preserve">faglige </w:t>
      </w:r>
      <w:r w:rsidRPr="00FD03A3">
        <w:t xml:space="preserve">retningslinjer for </w:t>
      </w:r>
      <w:r w:rsidR="005877CD" w:rsidRPr="00FD03A3">
        <w:t>når henvisninger skal/kan avvises</w:t>
      </w:r>
      <w:r w:rsidRPr="00FD03A3">
        <w:t>.</w:t>
      </w:r>
    </w:p>
    <w:p w14:paraId="672692C3" w14:textId="2C36C921" w:rsidR="00751C9C" w:rsidRPr="00FD03A3" w:rsidRDefault="00751C9C" w:rsidP="00476365">
      <w:r w:rsidRPr="00FD03A3">
        <w:t>Henvisningsvurdering krever både faglig høy kompetanse og tilstrekkelig tid. For å sikre riktige prioriteringer og god ressursbruk i spesialisthelsetjenesten må henvisningsvurderinger utføres av personell med relevant erfaring, og det må settes av nok tid til arbeidet for å unngå forhastede eller feilaktige beslutninger.</w:t>
      </w:r>
    </w:p>
    <w:p w14:paraId="30CB7954" w14:textId="77777777" w:rsidR="00B817A3" w:rsidRDefault="005877CD" w:rsidP="00476365">
      <w:r>
        <w:t>Veiledning og faglig støtte til mindre erfarne spesialister gis i hovedsak av mer erfarne koll</w:t>
      </w:r>
      <w:r w:rsidR="006A68A0">
        <w:t>eg</w:t>
      </w:r>
      <w:r w:rsidR="00E7773F">
        <w:t xml:space="preserve">aer innen samme fagområde. Fagdirektørene har en viktig rolle i å legge til rette for god faglig praksis på tvers av spesialiteter, og kan bidra til at kriteriene for </w:t>
      </w:r>
      <w:r w:rsidR="0029676A">
        <w:t xml:space="preserve">vurdering av henvisninger blir tydeligere og mer ensartede. I samarbeid med </w:t>
      </w:r>
      <w:r w:rsidR="00C273CD">
        <w:t>spesialistmiljøene kan de styrke rammene for faglig kvalitet, særlig der det er behov for å bygge trygghet.</w:t>
      </w:r>
    </w:p>
    <w:p w14:paraId="1B960462" w14:textId="021312F9" w:rsidR="0089446E" w:rsidRPr="00176C74" w:rsidRDefault="00F721A3" w:rsidP="00476365">
      <w:r>
        <w:t xml:space="preserve">Regnestykkene i </w:t>
      </w:r>
      <w:r w:rsidR="004D6881">
        <w:t xml:space="preserve">Tabell </w:t>
      </w:r>
      <w:r w:rsidR="004D6881">
        <w:rPr>
          <w:noProof/>
        </w:rPr>
        <w:t>6</w:t>
      </w:r>
      <w:r w:rsidR="004D6881">
        <w:noBreakHyphen/>
      </w:r>
      <w:r w:rsidR="004D6881">
        <w:rPr>
          <w:noProof/>
        </w:rPr>
        <w:t>6</w:t>
      </w:r>
      <w:r w:rsidR="0089446E">
        <w:t xml:space="preserve"> illustrerer den </w:t>
      </w:r>
      <w:proofErr w:type="gramStart"/>
      <w:r w:rsidR="0089446E">
        <w:t>potensielle</w:t>
      </w:r>
      <w:proofErr w:type="gramEnd"/>
      <w:r w:rsidR="0089446E">
        <w:t xml:space="preserve"> effekten av fa</w:t>
      </w:r>
      <w:r w:rsidR="00961DF5">
        <w:t>glig trygghet, først i form av</w:t>
      </w:r>
      <w:r w:rsidR="00A90A8E">
        <w:t xml:space="preserve"> reduserte </w:t>
      </w:r>
      <w:r w:rsidR="00D34620">
        <w:t>nye konsultasjoner, som også fører med seg to etterkontroller</w:t>
      </w:r>
      <w:r w:rsidR="00A644DB">
        <w:t>.</w:t>
      </w:r>
      <w:r w:rsidR="00D34620">
        <w:t xml:space="preserve"> </w:t>
      </w:r>
      <w:r w:rsidR="00D525F1">
        <w:t xml:space="preserve">Ved å anta </w:t>
      </w:r>
      <w:r w:rsidR="00457F3A">
        <w:t>at</w:t>
      </w:r>
      <w:r w:rsidR="007B56B3">
        <w:t xml:space="preserve"> man u</w:t>
      </w:r>
      <w:r w:rsidR="007B56B3" w:rsidRPr="00176C74">
        <w:t>nngår en</w:t>
      </w:r>
      <w:r w:rsidR="00D525F1" w:rsidRPr="00176C74">
        <w:t xml:space="preserve"> første konsultasjon på mellom 20 og 40 minutter og to påfølgende kontroller på 15 til 30 minutter hver, kan leger og psykologer anslagsvis </w:t>
      </w:r>
      <w:proofErr w:type="gramStart"/>
      <w:r w:rsidR="00D525F1" w:rsidRPr="00176C74">
        <w:t>spare tid</w:t>
      </w:r>
      <w:proofErr w:type="gramEnd"/>
      <w:r w:rsidR="00D525F1" w:rsidRPr="00176C74">
        <w:t xml:space="preserve"> tilsvarende mellom 7 og 69 årsverk.</w:t>
      </w:r>
    </w:p>
    <w:p w14:paraId="081DC79A" w14:textId="77777777" w:rsidR="00B817A3" w:rsidRDefault="005A39EC" w:rsidP="00476365">
      <w:r w:rsidRPr="00176C74">
        <w:lastRenderedPageBreak/>
        <w:t xml:space="preserve">Potensialet for reduksjon av tidstyver er ikke kun i form av færre </w:t>
      </w:r>
      <w:r w:rsidR="00E67A28" w:rsidRPr="00176C74">
        <w:t>nye konsultasjoner, men også reduserte etterkontroller for pasienter som allerede har et pasient</w:t>
      </w:r>
      <w:r w:rsidR="00BA4BE6" w:rsidRPr="00176C74">
        <w:t xml:space="preserve">forløp i tjenesten. Ved å anta </w:t>
      </w:r>
      <w:r w:rsidR="00066D1A" w:rsidRPr="00176C74">
        <w:t>at en gitt andel av konsultasjonene per år kan unngås</w:t>
      </w:r>
      <w:r w:rsidR="00E84E84" w:rsidRPr="00176C74">
        <w:t xml:space="preserve">, vil dette anslagsvis </w:t>
      </w:r>
      <w:proofErr w:type="gramStart"/>
      <w:r w:rsidR="00E84E84" w:rsidRPr="00176C74">
        <w:t>spare tid</w:t>
      </w:r>
      <w:proofErr w:type="gramEnd"/>
      <w:r w:rsidR="00E84E84" w:rsidRPr="00176C74">
        <w:t xml:space="preserve"> tilsvarende mellom 17 og 170 årsverk av leger og psykologer.</w:t>
      </w:r>
    </w:p>
    <w:p w14:paraId="387F2EC2" w14:textId="46E3940A" w:rsidR="00B817A3" w:rsidRDefault="00490F77" w:rsidP="00135129">
      <w:r w:rsidRPr="00176C74">
        <w:t xml:space="preserve">Det vil ofte også være sykepleiere involvert i konsultasjonene/etterkontroller, men i en mindre grad enn leger og psykologer. Vi har derfor lagt til grunn at frigjort tid for sykepleiere tilsvarer halvparten av de frigjorte lege- og psykologårsverkene, altså mellom 3 og 34 i første </w:t>
      </w:r>
      <w:r w:rsidR="00F721A3" w:rsidRPr="00176C74">
        <w:t>og 8 og 85 i andre tilfelle.</w:t>
      </w:r>
    </w:p>
    <w:p w14:paraId="4BC53F21" w14:textId="4E7D5052" w:rsidR="00321AFD" w:rsidRDefault="00321AFD" w:rsidP="0099500D">
      <w:pPr>
        <w:pStyle w:val="tabell-tittel"/>
      </w:pPr>
      <w:r>
        <w:t xml:space="preserve">Regneeksempel </w:t>
      </w:r>
      <w:r w:rsidR="00E83876">
        <w:t>–</w:t>
      </w:r>
      <w:r w:rsidR="007F61B5">
        <w:t xml:space="preserve"> Faglig trygghet – koordinering </w:t>
      </w:r>
      <w:r w:rsidR="00E83876">
        <w:t>mellom fagdirektør og spesialist</w:t>
      </w:r>
      <w:r w:rsidR="008F7BE8">
        <w:t xml:space="preserve"> </w:t>
      </w:r>
      <w:r w:rsidR="007F61B5">
        <w:t xml:space="preserve">kan </w:t>
      </w:r>
      <w:r w:rsidR="008F7BE8">
        <w:t xml:space="preserve">redusere antallet </w:t>
      </w:r>
      <w:r w:rsidR="00E571D4">
        <w:t xml:space="preserve">nye </w:t>
      </w:r>
      <w:r w:rsidR="008F7BE8">
        <w:t>konsultasjoner</w:t>
      </w:r>
      <w:r w:rsidR="00E571D4">
        <w:t xml:space="preserve"> og antallet etterkontroller</w:t>
      </w:r>
    </w:p>
    <w:tbl>
      <w:tblPr>
        <w:tblStyle w:val="OE-tabellmedtall"/>
        <w:tblW w:w="0" w:type="auto"/>
        <w:tblLook w:val="0480" w:firstRow="0" w:lastRow="0" w:firstColumn="1" w:lastColumn="0" w:noHBand="0" w:noVBand="1"/>
      </w:tblPr>
      <w:tblGrid>
        <w:gridCol w:w="5245"/>
        <w:gridCol w:w="1275"/>
        <w:gridCol w:w="1276"/>
        <w:gridCol w:w="1276"/>
      </w:tblGrid>
      <w:tr w:rsidR="00321AFD" w14:paraId="68C43B69"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bottom w:val="nil"/>
            </w:tcBorders>
          </w:tcPr>
          <w:p w14:paraId="43B79E53" w14:textId="4A3D118C" w:rsidR="00321AFD" w:rsidRPr="00861171" w:rsidRDefault="00312D70" w:rsidP="0099500D">
            <w:pPr>
              <w:pStyle w:val="TabellHode-kolonne"/>
              <w:rPr>
                <w:rStyle w:val="halvfet"/>
              </w:rPr>
            </w:pPr>
            <w:r w:rsidRPr="00861171">
              <w:rPr>
                <w:rStyle w:val="halvfet"/>
              </w:rPr>
              <w:t>Unngåtte konsultasjoner</w:t>
            </w:r>
          </w:p>
        </w:tc>
        <w:tc>
          <w:tcPr>
            <w:tcW w:w="1275" w:type="dxa"/>
            <w:tcBorders>
              <w:bottom w:val="nil"/>
            </w:tcBorders>
          </w:tcPr>
          <w:p w14:paraId="7641AA12" w14:textId="2FCC1D96" w:rsidR="00321AFD" w:rsidRPr="00861171" w:rsidRDefault="00321AFD"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76" w:type="dxa"/>
            <w:tcBorders>
              <w:bottom w:val="nil"/>
            </w:tcBorders>
          </w:tcPr>
          <w:p w14:paraId="50265F29" w14:textId="4497BED6" w:rsidR="00321AFD" w:rsidRPr="00861171" w:rsidRDefault="00321AFD"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76" w:type="dxa"/>
            <w:tcBorders>
              <w:bottom w:val="nil"/>
            </w:tcBorders>
          </w:tcPr>
          <w:p w14:paraId="6B1D9404" w14:textId="0C80F7B1" w:rsidR="00321AFD" w:rsidRPr="00861171" w:rsidRDefault="00321AFD"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321AFD" w14:paraId="2ED24808"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nil"/>
            </w:tcBorders>
          </w:tcPr>
          <w:p w14:paraId="4B2822F4" w14:textId="4AAAF84C" w:rsidR="00321AFD" w:rsidRDefault="00321AFD" w:rsidP="0099500D">
            <w:pPr>
              <w:pStyle w:val="TabellHode-rad"/>
            </w:pPr>
            <w:r>
              <w:rPr>
                <w:noProof/>
              </w:rPr>
              <w:t>Nyhenvisninger, hele spesialisthelsetjenesten</w:t>
            </w:r>
          </w:p>
        </w:tc>
        <w:tc>
          <w:tcPr>
            <w:tcW w:w="1275" w:type="dxa"/>
            <w:tcBorders>
              <w:top w:val="nil"/>
              <w:bottom w:val="nil"/>
            </w:tcBorders>
          </w:tcPr>
          <w:p w14:paraId="5DD1D57D" w14:textId="2C112169"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1 400 000</w:t>
            </w:r>
          </w:p>
        </w:tc>
        <w:tc>
          <w:tcPr>
            <w:tcW w:w="1276" w:type="dxa"/>
            <w:tcBorders>
              <w:top w:val="nil"/>
              <w:bottom w:val="nil"/>
            </w:tcBorders>
          </w:tcPr>
          <w:p w14:paraId="55F7F6FF" w14:textId="42903E69"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1 400 000</w:t>
            </w:r>
          </w:p>
        </w:tc>
        <w:tc>
          <w:tcPr>
            <w:tcW w:w="1276" w:type="dxa"/>
            <w:tcBorders>
              <w:top w:val="nil"/>
              <w:bottom w:val="nil"/>
            </w:tcBorders>
          </w:tcPr>
          <w:p w14:paraId="24CB85A1" w14:textId="5A52706A"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1 400 000</w:t>
            </w:r>
          </w:p>
        </w:tc>
      </w:tr>
      <w:tr w:rsidR="00321AFD" w14:paraId="3AE1E1E4"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nil"/>
            </w:tcBorders>
          </w:tcPr>
          <w:p w14:paraId="54222CE0" w14:textId="3A49C095" w:rsidR="00321AFD" w:rsidRDefault="00321AFD" w:rsidP="0099500D">
            <w:pPr>
              <w:pStyle w:val="TabellHode-rad"/>
            </w:pPr>
            <w:r>
              <w:rPr>
                <w:noProof/>
              </w:rPr>
              <w:t>Unødvendige henvisninger som avvises etter tiltaket</w:t>
            </w:r>
          </w:p>
        </w:tc>
        <w:tc>
          <w:tcPr>
            <w:tcW w:w="1275" w:type="dxa"/>
            <w:tcBorders>
              <w:top w:val="nil"/>
              <w:bottom w:val="nil"/>
            </w:tcBorders>
          </w:tcPr>
          <w:p w14:paraId="3E2082A3" w14:textId="3E34F10B"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1 %</w:t>
            </w:r>
          </w:p>
        </w:tc>
        <w:tc>
          <w:tcPr>
            <w:tcW w:w="1276" w:type="dxa"/>
            <w:tcBorders>
              <w:top w:val="nil"/>
              <w:bottom w:val="nil"/>
            </w:tcBorders>
          </w:tcPr>
          <w:p w14:paraId="00408B53" w14:textId="4E88EF73"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3 %</w:t>
            </w:r>
          </w:p>
        </w:tc>
        <w:tc>
          <w:tcPr>
            <w:tcW w:w="1276" w:type="dxa"/>
            <w:tcBorders>
              <w:top w:val="nil"/>
              <w:bottom w:val="nil"/>
            </w:tcBorders>
          </w:tcPr>
          <w:p w14:paraId="472D960A" w14:textId="1C01DA5F" w:rsidR="00321AFD" w:rsidRDefault="00861171" w:rsidP="0099500D">
            <w:pPr>
              <w:cnfStyle w:val="000000000000" w:firstRow="0" w:lastRow="0" w:firstColumn="0" w:lastColumn="0" w:oddVBand="0" w:evenVBand="0" w:oddHBand="0" w:evenHBand="0" w:firstRowFirstColumn="0" w:firstRowLastColumn="0" w:lastRowFirstColumn="0" w:lastRowLastColumn="0"/>
            </w:pPr>
            <w:r>
              <w:rPr>
                <w:noProof/>
              </w:rPr>
              <w:t>5 %</w:t>
            </w:r>
          </w:p>
        </w:tc>
      </w:tr>
      <w:tr w:rsidR="00321AFD" w14:paraId="6FC1B27A"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4" w:space="0" w:color="auto"/>
            </w:tcBorders>
          </w:tcPr>
          <w:p w14:paraId="2A5A9A8F" w14:textId="535151A5" w:rsidR="00321AFD" w:rsidRDefault="00321AFD" w:rsidP="0099500D">
            <w:pPr>
              <w:pStyle w:val="TabellHode-rad"/>
            </w:pPr>
            <w:r>
              <w:rPr>
                <w:noProof/>
              </w:rPr>
              <w:t xml:space="preserve">Total </w:t>
            </w:r>
            <w:r w:rsidR="00D25552">
              <w:rPr>
                <w:noProof/>
              </w:rPr>
              <w:t>tids</w:t>
            </w:r>
            <w:r>
              <w:rPr>
                <w:noProof/>
              </w:rPr>
              <w:t xml:space="preserve">besparelse per </w:t>
            </w:r>
            <w:r w:rsidR="00283642">
              <w:rPr>
                <w:noProof/>
              </w:rPr>
              <w:t xml:space="preserve">reduserte nye konsultasjon </w:t>
            </w:r>
            <w:r w:rsidR="00D25552">
              <w:rPr>
                <w:noProof/>
              </w:rPr>
              <w:t>for leger/psykologer</w:t>
            </w:r>
            <w:r w:rsidR="00807618">
              <w:rPr>
                <w:noProof/>
              </w:rPr>
              <w:t xml:space="preserve"> (</w:t>
            </w:r>
            <w:r w:rsidR="00193B45">
              <w:rPr>
                <w:noProof/>
              </w:rPr>
              <w:t xml:space="preserve">første konsultasjon </w:t>
            </w:r>
            <w:r w:rsidR="00C331A9">
              <w:rPr>
                <w:noProof/>
              </w:rPr>
              <w:t>og</w:t>
            </w:r>
            <w:r w:rsidR="00193B45">
              <w:rPr>
                <w:noProof/>
              </w:rPr>
              <w:t xml:space="preserve"> to etterkontroller)</w:t>
            </w:r>
          </w:p>
        </w:tc>
        <w:tc>
          <w:tcPr>
            <w:tcW w:w="1275" w:type="dxa"/>
            <w:tcBorders>
              <w:top w:val="nil"/>
              <w:bottom w:val="single" w:sz="4" w:space="0" w:color="auto"/>
            </w:tcBorders>
          </w:tcPr>
          <w:p w14:paraId="70E8361D" w14:textId="2FA879B0" w:rsidR="00321AFD" w:rsidRDefault="00321AFD" w:rsidP="0099500D">
            <w:pPr>
              <w:cnfStyle w:val="000000000000" w:firstRow="0" w:lastRow="0" w:firstColumn="0" w:lastColumn="0" w:oddVBand="0" w:evenVBand="0" w:oddHBand="0" w:evenHBand="0" w:firstRowFirstColumn="0" w:firstRowLastColumn="0" w:lastRowFirstColumn="0" w:lastRowLastColumn="0"/>
            </w:pPr>
            <w:r>
              <w:rPr>
                <w:noProof/>
              </w:rPr>
              <w:t>50 min</w:t>
            </w:r>
          </w:p>
        </w:tc>
        <w:tc>
          <w:tcPr>
            <w:tcW w:w="1276" w:type="dxa"/>
            <w:tcBorders>
              <w:top w:val="nil"/>
              <w:bottom w:val="single" w:sz="4" w:space="0" w:color="auto"/>
            </w:tcBorders>
          </w:tcPr>
          <w:p w14:paraId="1770F265" w14:textId="6D51117A" w:rsidR="00321AFD" w:rsidRDefault="00321AFD" w:rsidP="0099500D">
            <w:pPr>
              <w:cnfStyle w:val="000000000000" w:firstRow="0" w:lastRow="0" w:firstColumn="0" w:lastColumn="0" w:oddVBand="0" w:evenVBand="0" w:oddHBand="0" w:evenHBand="0" w:firstRowFirstColumn="0" w:firstRowLastColumn="0" w:lastRowFirstColumn="0" w:lastRowLastColumn="0"/>
            </w:pPr>
            <w:r>
              <w:rPr>
                <w:noProof/>
              </w:rPr>
              <w:t>70 min</w:t>
            </w:r>
          </w:p>
        </w:tc>
        <w:tc>
          <w:tcPr>
            <w:tcW w:w="1276" w:type="dxa"/>
            <w:tcBorders>
              <w:top w:val="nil"/>
              <w:bottom w:val="single" w:sz="4" w:space="0" w:color="auto"/>
            </w:tcBorders>
          </w:tcPr>
          <w:p w14:paraId="630FC9E8" w14:textId="5A186C88" w:rsidR="00321AFD" w:rsidRDefault="00321AFD" w:rsidP="0099500D">
            <w:pPr>
              <w:cnfStyle w:val="000000000000" w:firstRow="0" w:lastRow="0" w:firstColumn="0" w:lastColumn="0" w:oddVBand="0" w:evenVBand="0" w:oddHBand="0" w:evenHBand="0" w:firstRowFirstColumn="0" w:firstRowLastColumn="0" w:lastRowFirstColumn="0" w:lastRowLastColumn="0"/>
            </w:pPr>
            <w:r>
              <w:rPr>
                <w:noProof/>
              </w:rPr>
              <w:t>100 min</w:t>
            </w:r>
          </w:p>
        </w:tc>
      </w:tr>
      <w:tr w:rsidR="000D5900" w14:paraId="6F213448" w14:textId="77777777" w:rsidTr="0099500D">
        <w:trPr>
          <w:trHeight w:val="36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nil"/>
            </w:tcBorders>
            <w:shd w:val="clear" w:color="auto" w:fill="BFE6FF" w:themeFill="background2" w:themeFillTint="33"/>
          </w:tcPr>
          <w:p w14:paraId="23FD7BE8" w14:textId="3F07D3D7" w:rsidR="000D5900" w:rsidRPr="00861171" w:rsidRDefault="000D5900" w:rsidP="0099500D">
            <w:pPr>
              <w:pStyle w:val="TabellHode-rad"/>
              <w:rPr>
                <w:rStyle w:val="halvfet"/>
              </w:rPr>
            </w:pPr>
            <w:r w:rsidRPr="00861171">
              <w:rPr>
                <w:rStyle w:val="halvfet"/>
              </w:rPr>
              <w:t>Total tidsbesparelse for leger og psykologer som følge av unngåtte nye konsultasjoner (målt i årsverk)</w:t>
            </w:r>
          </w:p>
        </w:tc>
        <w:tc>
          <w:tcPr>
            <w:tcW w:w="1275" w:type="dxa"/>
            <w:tcBorders>
              <w:top w:val="single" w:sz="4" w:space="0" w:color="auto"/>
              <w:bottom w:val="nil"/>
            </w:tcBorders>
            <w:shd w:val="clear" w:color="auto" w:fill="BFE6FF" w:themeFill="background2" w:themeFillTint="33"/>
          </w:tcPr>
          <w:p w14:paraId="4E87294E" w14:textId="020693B1"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w:t>
            </w:r>
          </w:p>
        </w:tc>
        <w:tc>
          <w:tcPr>
            <w:tcW w:w="1276" w:type="dxa"/>
            <w:tcBorders>
              <w:top w:val="single" w:sz="4" w:space="0" w:color="auto"/>
              <w:bottom w:val="nil"/>
            </w:tcBorders>
            <w:shd w:val="clear" w:color="auto" w:fill="BFE6FF" w:themeFill="background2" w:themeFillTint="33"/>
          </w:tcPr>
          <w:p w14:paraId="32486DC1" w14:textId="515C9A68"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29</w:t>
            </w:r>
          </w:p>
        </w:tc>
        <w:tc>
          <w:tcPr>
            <w:tcW w:w="1276" w:type="dxa"/>
            <w:tcBorders>
              <w:top w:val="single" w:sz="4" w:space="0" w:color="auto"/>
              <w:bottom w:val="nil"/>
            </w:tcBorders>
            <w:shd w:val="clear" w:color="auto" w:fill="BFE6FF" w:themeFill="background2" w:themeFillTint="33"/>
          </w:tcPr>
          <w:p w14:paraId="1FA7457B" w14:textId="689C6EF5"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69</w:t>
            </w:r>
          </w:p>
        </w:tc>
      </w:tr>
      <w:tr w:rsidR="000D5900" w14:paraId="37BB74CB"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4" w:space="0" w:color="000000" w:themeColor="text1"/>
            </w:tcBorders>
            <w:shd w:val="clear" w:color="auto" w:fill="BFE6FF" w:themeFill="background2" w:themeFillTint="33"/>
          </w:tcPr>
          <w:p w14:paraId="4A875CC0" w14:textId="069E5CF8" w:rsidR="000D5900" w:rsidRPr="00861171" w:rsidRDefault="000D5900" w:rsidP="0099500D">
            <w:pPr>
              <w:pStyle w:val="TabellHode-rad"/>
              <w:rPr>
                <w:rStyle w:val="halvfet"/>
              </w:rPr>
            </w:pPr>
            <w:r w:rsidRPr="00861171">
              <w:rPr>
                <w:rStyle w:val="halvfet"/>
              </w:rPr>
              <w:t>Total tidsbesparelse for sykepleiere som følge av unngåtte nye konsultasjoner (målt i årsverk)</w:t>
            </w:r>
          </w:p>
        </w:tc>
        <w:tc>
          <w:tcPr>
            <w:tcW w:w="1275" w:type="dxa"/>
            <w:tcBorders>
              <w:top w:val="nil"/>
              <w:bottom w:val="single" w:sz="4" w:space="0" w:color="000000" w:themeColor="text1"/>
            </w:tcBorders>
            <w:shd w:val="clear" w:color="auto" w:fill="BFE6FF" w:themeFill="background2" w:themeFillTint="33"/>
          </w:tcPr>
          <w:p w14:paraId="45FDFC87" w14:textId="387D69EB"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w:t>
            </w:r>
          </w:p>
        </w:tc>
        <w:tc>
          <w:tcPr>
            <w:tcW w:w="1276" w:type="dxa"/>
            <w:tcBorders>
              <w:top w:val="nil"/>
              <w:bottom w:val="single" w:sz="4" w:space="0" w:color="000000" w:themeColor="text1"/>
            </w:tcBorders>
            <w:shd w:val="clear" w:color="auto" w:fill="BFE6FF" w:themeFill="background2" w:themeFillTint="33"/>
          </w:tcPr>
          <w:p w14:paraId="3BCDAB86" w14:textId="63C8E169"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14</w:t>
            </w:r>
          </w:p>
        </w:tc>
        <w:tc>
          <w:tcPr>
            <w:tcW w:w="1276" w:type="dxa"/>
            <w:tcBorders>
              <w:top w:val="nil"/>
              <w:bottom w:val="single" w:sz="4" w:space="0" w:color="000000" w:themeColor="text1"/>
            </w:tcBorders>
            <w:shd w:val="clear" w:color="auto" w:fill="BFE6FF" w:themeFill="background2" w:themeFillTint="33"/>
          </w:tcPr>
          <w:p w14:paraId="5C39FD68" w14:textId="3C7C31B2" w:rsidR="000D5900" w:rsidRPr="00861171" w:rsidRDefault="000D5900"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34</w:t>
            </w:r>
          </w:p>
        </w:tc>
      </w:tr>
      <w:tr w:rsidR="00704F4F" w14:paraId="619D9AD7"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0000" w:themeColor="text1"/>
              <w:bottom w:val="nil"/>
            </w:tcBorders>
            <w:shd w:val="clear" w:color="auto" w:fill="auto"/>
          </w:tcPr>
          <w:p w14:paraId="6CAA8629" w14:textId="77777777" w:rsidR="00704F4F" w:rsidRPr="000D5900" w:rsidRDefault="00704F4F" w:rsidP="0099500D">
            <w:pPr>
              <w:pStyle w:val="TabellHode-rad"/>
              <w:rPr>
                <w:noProof/>
              </w:rPr>
            </w:pPr>
          </w:p>
        </w:tc>
        <w:tc>
          <w:tcPr>
            <w:tcW w:w="1275" w:type="dxa"/>
            <w:tcBorders>
              <w:top w:val="single" w:sz="4" w:space="0" w:color="000000" w:themeColor="text1"/>
              <w:bottom w:val="nil"/>
            </w:tcBorders>
            <w:shd w:val="clear" w:color="auto" w:fill="auto"/>
          </w:tcPr>
          <w:p w14:paraId="64E9C083" w14:textId="77777777" w:rsidR="00704F4F" w:rsidRPr="000D5900" w:rsidRDefault="00704F4F" w:rsidP="0099500D">
            <w:pPr>
              <w:cnfStyle w:val="000000000000" w:firstRow="0" w:lastRow="0" w:firstColumn="0" w:lastColumn="0" w:oddVBand="0" w:evenVBand="0" w:oddHBand="0" w:evenHBand="0" w:firstRowFirstColumn="0" w:firstRowLastColumn="0" w:lastRowFirstColumn="0" w:lastRowLastColumn="0"/>
              <w:rPr>
                <w:noProof/>
              </w:rPr>
            </w:pPr>
          </w:p>
        </w:tc>
        <w:tc>
          <w:tcPr>
            <w:tcW w:w="1276" w:type="dxa"/>
            <w:tcBorders>
              <w:top w:val="single" w:sz="4" w:space="0" w:color="000000" w:themeColor="text1"/>
              <w:bottom w:val="nil"/>
            </w:tcBorders>
            <w:shd w:val="clear" w:color="auto" w:fill="auto"/>
          </w:tcPr>
          <w:p w14:paraId="768B57E6" w14:textId="77777777" w:rsidR="00704F4F" w:rsidRPr="000D5900" w:rsidRDefault="00704F4F" w:rsidP="0099500D">
            <w:pPr>
              <w:cnfStyle w:val="000000000000" w:firstRow="0" w:lastRow="0" w:firstColumn="0" w:lastColumn="0" w:oddVBand="0" w:evenVBand="0" w:oddHBand="0" w:evenHBand="0" w:firstRowFirstColumn="0" w:firstRowLastColumn="0" w:lastRowFirstColumn="0" w:lastRowLastColumn="0"/>
              <w:rPr>
                <w:noProof/>
              </w:rPr>
            </w:pPr>
          </w:p>
        </w:tc>
        <w:tc>
          <w:tcPr>
            <w:tcW w:w="1276" w:type="dxa"/>
            <w:tcBorders>
              <w:top w:val="single" w:sz="4" w:space="0" w:color="000000" w:themeColor="text1"/>
              <w:bottom w:val="nil"/>
            </w:tcBorders>
            <w:shd w:val="clear" w:color="auto" w:fill="auto"/>
          </w:tcPr>
          <w:p w14:paraId="5AB80B7D" w14:textId="77777777" w:rsidR="00704F4F" w:rsidRPr="000D5900" w:rsidRDefault="00704F4F" w:rsidP="0099500D">
            <w:pPr>
              <w:cnfStyle w:val="000000000000" w:firstRow="0" w:lastRow="0" w:firstColumn="0" w:lastColumn="0" w:oddVBand="0" w:evenVBand="0" w:oddHBand="0" w:evenHBand="0" w:firstRowFirstColumn="0" w:firstRowLastColumn="0" w:lastRowFirstColumn="0" w:lastRowLastColumn="0"/>
              <w:rPr>
                <w:noProof/>
              </w:rPr>
            </w:pPr>
          </w:p>
        </w:tc>
      </w:tr>
      <w:tr w:rsidR="00DA6E40" w14:paraId="1C7D9353" w14:textId="77777777" w:rsidTr="0099500D">
        <w:tc>
          <w:tcPr>
            <w:cnfStyle w:val="001000000000" w:firstRow="0" w:lastRow="0" w:firstColumn="1" w:lastColumn="0" w:oddVBand="0" w:evenVBand="0" w:oddHBand="0" w:evenHBand="0" w:firstRowFirstColumn="0" w:firstRowLastColumn="0" w:lastRowFirstColumn="0" w:lastRowLastColumn="0"/>
            <w:tcW w:w="7796" w:type="dxa"/>
            <w:gridSpan w:val="3"/>
            <w:tcBorders>
              <w:top w:val="nil"/>
              <w:bottom w:val="nil"/>
            </w:tcBorders>
          </w:tcPr>
          <w:p w14:paraId="3568B664" w14:textId="4C9623BD" w:rsidR="00DA6E40" w:rsidRPr="00861171" w:rsidRDefault="00DA6E40" w:rsidP="0099500D">
            <w:pPr>
              <w:pStyle w:val="TabellHode-kolonne"/>
              <w:rPr>
                <w:rStyle w:val="halvfet"/>
              </w:rPr>
            </w:pPr>
            <w:r w:rsidRPr="00861171">
              <w:rPr>
                <w:rStyle w:val="halvfet"/>
              </w:rPr>
              <w:t>Redusert antall etterkontroller for pasienter i spesialisthelsetjenesten</w:t>
            </w:r>
          </w:p>
        </w:tc>
        <w:tc>
          <w:tcPr>
            <w:tcW w:w="1276" w:type="dxa"/>
            <w:tcBorders>
              <w:top w:val="nil"/>
              <w:bottom w:val="nil"/>
            </w:tcBorders>
          </w:tcPr>
          <w:p w14:paraId="0D29ED34" w14:textId="77777777" w:rsidR="00DA6E40" w:rsidRDefault="00DA6E40" w:rsidP="0099500D">
            <w:pPr>
              <w:cnfStyle w:val="000000000000" w:firstRow="0" w:lastRow="0" w:firstColumn="0" w:lastColumn="0" w:oddVBand="0" w:evenVBand="0" w:oddHBand="0" w:evenHBand="0" w:firstRowFirstColumn="0" w:firstRowLastColumn="0" w:lastRowFirstColumn="0" w:lastRowLastColumn="0"/>
              <w:rPr>
                <w:noProof/>
              </w:rPr>
            </w:pPr>
          </w:p>
        </w:tc>
      </w:tr>
      <w:tr w:rsidR="00911095" w14:paraId="53929B41"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nil"/>
            </w:tcBorders>
          </w:tcPr>
          <w:p w14:paraId="317CA8CB" w14:textId="1C1433EB" w:rsidR="00911095" w:rsidRPr="002F6F29" w:rsidRDefault="00911095" w:rsidP="0099500D">
            <w:pPr>
              <w:pStyle w:val="TabellHode-rad"/>
              <w:rPr>
                <w:noProof/>
              </w:rPr>
            </w:pPr>
            <w:r w:rsidRPr="002F6F29">
              <w:rPr>
                <w:noProof/>
              </w:rPr>
              <w:t xml:space="preserve">Polikliniske konsultasjoner (fratrukket nyhenvisninger) </w:t>
            </w:r>
            <w:r w:rsidR="00066D1A">
              <w:rPr>
                <w:noProof/>
              </w:rPr>
              <w:t>per år</w:t>
            </w:r>
          </w:p>
        </w:tc>
        <w:tc>
          <w:tcPr>
            <w:tcW w:w="1275" w:type="dxa"/>
            <w:tcBorders>
              <w:top w:val="nil"/>
              <w:bottom w:val="nil"/>
            </w:tcBorders>
          </w:tcPr>
          <w:p w14:paraId="16644618" w14:textId="2E7A676C" w:rsidR="00911095" w:rsidRPr="002F6F29" w:rsidRDefault="00911095" w:rsidP="0099500D">
            <w:pPr>
              <w:cnfStyle w:val="000000000000" w:firstRow="0" w:lastRow="0" w:firstColumn="0" w:lastColumn="0" w:oddVBand="0" w:evenVBand="0" w:oddHBand="0" w:evenHBand="0" w:firstRowFirstColumn="0" w:firstRowLastColumn="0" w:lastRowFirstColumn="0" w:lastRowLastColumn="0"/>
              <w:rPr>
                <w:noProof/>
              </w:rPr>
            </w:pPr>
            <w:r w:rsidRPr="002F6F29">
              <w:rPr>
                <w:noProof/>
              </w:rPr>
              <w:t>1</w:t>
            </w:r>
            <w:r w:rsidR="00861171" w:rsidRPr="002F6F29">
              <w:rPr>
                <w:noProof/>
              </w:rPr>
              <w:t>1</w:t>
            </w:r>
            <w:r w:rsidR="00861171">
              <w:rPr>
                <w:noProof/>
              </w:rPr>
              <w:t> </w:t>
            </w:r>
            <w:r w:rsidR="00861171" w:rsidRPr="002F6F29">
              <w:rPr>
                <w:noProof/>
              </w:rPr>
              <w:t>500</w:t>
            </w:r>
            <w:r w:rsidR="00861171">
              <w:rPr>
                <w:noProof/>
              </w:rPr>
              <w:t> </w:t>
            </w:r>
            <w:r w:rsidR="00861171" w:rsidRPr="002F6F29">
              <w:rPr>
                <w:noProof/>
              </w:rPr>
              <w:t>000</w:t>
            </w:r>
          </w:p>
        </w:tc>
        <w:tc>
          <w:tcPr>
            <w:tcW w:w="1276" w:type="dxa"/>
            <w:tcBorders>
              <w:top w:val="nil"/>
              <w:bottom w:val="nil"/>
            </w:tcBorders>
            <w:vAlign w:val="top"/>
          </w:tcPr>
          <w:p w14:paraId="1FE1D219" w14:textId="4D9FEAB5" w:rsidR="00911095" w:rsidRPr="002F6F29" w:rsidRDefault="00911095" w:rsidP="0099500D">
            <w:pPr>
              <w:cnfStyle w:val="000000000000" w:firstRow="0" w:lastRow="0" w:firstColumn="0" w:lastColumn="0" w:oddVBand="0" w:evenVBand="0" w:oddHBand="0" w:evenHBand="0" w:firstRowFirstColumn="0" w:firstRowLastColumn="0" w:lastRowFirstColumn="0" w:lastRowLastColumn="0"/>
              <w:rPr>
                <w:noProof/>
              </w:rPr>
            </w:pPr>
            <w:r w:rsidRPr="002F6F29">
              <w:rPr>
                <w:noProof/>
              </w:rPr>
              <w:t>1</w:t>
            </w:r>
            <w:r w:rsidR="00861171" w:rsidRPr="002F6F29">
              <w:rPr>
                <w:noProof/>
              </w:rPr>
              <w:t>1</w:t>
            </w:r>
            <w:r w:rsidR="00861171">
              <w:rPr>
                <w:noProof/>
              </w:rPr>
              <w:t> </w:t>
            </w:r>
            <w:r w:rsidR="00861171" w:rsidRPr="002F6F29">
              <w:rPr>
                <w:noProof/>
              </w:rPr>
              <w:t>500</w:t>
            </w:r>
            <w:r w:rsidR="00861171">
              <w:rPr>
                <w:noProof/>
              </w:rPr>
              <w:t> </w:t>
            </w:r>
            <w:r w:rsidR="00861171" w:rsidRPr="002F6F29">
              <w:rPr>
                <w:noProof/>
              </w:rPr>
              <w:t>000</w:t>
            </w:r>
          </w:p>
        </w:tc>
        <w:tc>
          <w:tcPr>
            <w:tcW w:w="1276" w:type="dxa"/>
            <w:tcBorders>
              <w:top w:val="nil"/>
              <w:bottom w:val="nil"/>
            </w:tcBorders>
            <w:vAlign w:val="top"/>
          </w:tcPr>
          <w:p w14:paraId="3545D895" w14:textId="7444E4E6" w:rsidR="00911095" w:rsidRPr="002F6F29" w:rsidRDefault="00911095" w:rsidP="0099500D">
            <w:pPr>
              <w:cnfStyle w:val="000000000000" w:firstRow="0" w:lastRow="0" w:firstColumn="0" w:lastColumn="0" w:oddVBand="0" w:evenVBand="0" w:oddHBand="0" w:evenHBand="0" w:firstRowFirstColumn="0" w:firstRowLastColumn="0" w:lastRowFirstColumn="0" w:lastRowLastColumn="0"/>
              <w:rPr>
                <w:noProof/>
              </w:rPr>
            </w:pPr>
            <w:r w:rsidRPr="002F6F29">
              <w:rPr>
                <w:noProof/>
              </w:rPr>
              <w:t>1</w:t>
            </w:r>
            <w:r w:rsidR="00861171" w:rsidRPr="002F6F29">
              <w:rPr>
                <w:noProof/>
              </w:rPr>
              <w:t>1</w:t>
            </w:r>
            <w:r w:rsidR="00861171">
              <w:rPr>
                <w:noProof/>
              </w:rPr>
              <w:t> </w:t>
            </w:r>
            <w:r w:rsidR="00861171" w:rsidRPr="002F6F29">
              <w:rPr>
                <w:noProof/>
              </w:rPr>
              <w:t>500</w:t>
            </w:r>
            <w:r w:rsidR="00861171">
              <w:rPr>
                <w:noProof/>
              </w:rPr>
              <w:t> </w:t>
            </w:r>
            <w:r w:rsidR="00861171" w:rsidRPr="002F6F29">
              <w:rPr>
                <w:noProof/>
              </w:rPr>
              <w:t>000</w:t>
            </w:r>
          </w:p>
        </w:tc>
      </w:tr>
      <w:tr w:rsidR="00114081" w14:paraId="306F8D98"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4" w:space="0" w:color="auto"/>
            </w:tcBorders>
          </w:tcPr>
          <w:p w14:paraId="6389A3E6" w14:textId="19861621" w:rsidR="00114081" w:rsidRDefault="00704F4F" w:rsidP="0099500D">
            <w:pPr>
              <w:pStyle w:val="TabellHode-rad"/>
              <w:rPr>
                <w:noProof/>
              </w:rPr>
            </w:pPr>
            <w:r>
              <w:rPr>
                <w:noProof/>
              </w:rPr>
              <w:lastRenderedPageBreak/>
              <w:t>Andel</w:t>
            </w:r>
            <w:r w:rsidR="00E80457">
              <w:rPr>
                <w:noProof/>
              </w:rPr>
              <w:t xml:space="preserve"> </w:t>
            </w:r>
            <w:r w:rsidR="002F6F29">
              <w:rPr>
                <w:noProof/>
              </w:rPr>
              <w:t xml:space="preserve">av konsultasjonene </w:t>
            </w:r>
            <w:r w:rsidR="00E80457">
              <w:rPr>
                <w:noProof/>
              </w:rPr>
              <w:t>som unngås</w:t>
            </w:r>
          </w:p>
        </w:tc>
        <w:tc>
          <w:tcPr>
            <w:tcW w:w="1275" w:type="dxa"/>
            <w:tcBorders>
              <w:top w:val="nil"/>
              <w:bottom w:val="single" w:sz="4" w:space="0" w:color="auto"/>
            </w:tcBorders>
          </w:tcPr>
          <w:p w14:paraId="32618E50" w14:textId="24CF12D7" w:rsidR="00114081" w:rsidRDefault="00861171" w:rsidP="0099500D">
            <w:pPr>
              <w:cnfStyle w:val="000000000000" w:firstRow="0" w:lastRow="0" w:firstColumn="0" w:lastColumn="0" w:oddVBand="0" w:evenVBand="0" w:oddHBand="0" w:evenHBand="0" w:firstRowFirstColumn="0" w:firstRowLastColumn="0" w:lastRowFirstColumn="0" w:lastRowLastColumn="0"/>
              <w:rPr>
                <w:noProof/>
              </w:rPr>
            </w:pPr>
            <w:r>
              <w:rPr>
                <w:noProof/>
              </w:rPr>
              <w:t>1 %</w:t>
            </w:r>
          </w:p>
        </w:tc>
        <w:tc>
          <w:tcPr>
            <w:tcW w:w="1276" w:type="dxa"/>
            <w:tcBorders>
              <w:top w:val="nil"/>
              <w:bottom w:val="single" w:sz="4" w:space="0" w:color="auto"/>
            </w:tcBorders>
          </w:tcPr>
          <w:p w14:paraId="639D7225" w14:textId="7F294153" w:rsidR="00114081" w:rsidRDefault="00861171" w:rsidP="0099500D">
            <w:pPr>
              <w:cnfStyle w:val="000000000000" w:firstRow="0" w:lastRow="0" w:firstColumn="0" w:lastColumn="0" w:oddVBand="0" w:evenVBand="0" w:oddHBand="0" w:evenHBand="0" w:firstRowFirstColumn="0" w:firstRowLastColumn="0" w:lastRowFirstColumn="0" w:lastRowLastColumn="0"/>
              <w:rPr>
                <w:noProof/>
              </w:rPr>
            </w:pPr>
            <w:r>
              <w:rPr>
                <w:noProof/>
              </w:rPr>
              <w:t>3 %</w:t>
            </w:r>
          </w:p>
        </w:tc>
        <w:tc>
          <w:tcPr>
            <w:tcW w:w="1276" w:type="dxa"/>
            <w:tcBorders>
              <w:top w:val="nil"/>
              <w:bottom w:val="single" w:sz="4" w:space="0" w:color="auto"/>
            </w:tcBorders>
          </w:tcPr>
          <w:p w14:paraId="2A30E28A" w14:textId="36AA0FB2" w:rsidR="00114081" w:rsidRDefault="00861171" w:rsidP="0099500D">
            <w:pPr>
              <w:cnfStyle w:val="000000000000" w:firstRow="0" w:lastRow="0" w:firstColumn="0" w:lastColumn="0" w:oddVBand="0" w:evenVBand="0" w:oddHBand="0" w:evenHBand="0" w:firstRowFirstColumn="0" w:firstRowLastColumn="0" w:lastRowFirstColumn="0" w:lastRowLastColumn="0"/>
              <w:rPr>
                <w:noProof/>
              </w:rPr>
            </w:pPr>
            <w:r>
              <w:rPr>
                <w:noProof/>
              </w:rPr>
              <w:t>5 %</w:t>
            </w:r>
          </w:p>
        </w:tc>
      </w:tr>
      <w:tr w:rsidR="00E80457" w:rsidRPr="00E942D5" w14:paraId="4FFD8265"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nil"/>
            </w:tcBorders>
          </w:tcPr>
          <w:p w14:paraId="2F69FE64" w14:textId="7EC50269" w:rsidR="00E80457" w:rsidRPr="00861171" w:rsidRDefault="003F77E0" w:rsidP="0099500D">
            <w:pPr>
              <w:pStyle w:val="TabellHode-kolonne"/>
              <w:rPr>
                <w:rStyle w:val="halvfet"/>
              </w:rPr>
            </w:pPr>
            <w:r w:rsidRPr="00861171">
              <w:rPr>
                <w:rStyle w:val="halvfet"/>
              </w:rPr>
              <w:t>Tidsbesparelser</w:t>
            </w:r>
          </w:p>
        </w:tc>
        <w:tc>
          <w:tcPr>
            <w:tcW w:w="1275" w:type="dxa"/>
            <w:tcBorders>
              <w:top w:val="single" w:sz="4" w:space="0" w:color="auto"/>
              <w:bottom w:val="nil"/>
            </w:tcBorders>
          </w:tcPr>
          <w:p w14:paraId="1051053E" w14:textId="690225E2" w:rsidR="00E80457" w:rsidRPr="00861171" w:rsidRDefault="00E942D5"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76" w:type="dxa"/>
            <w:tcBorders>
              <w:top w:val="single" w:sz="4" w:space="0" w:color="auto"/>
              <w:bottom w:val="nil"/>
            </w:tcBorders>
          </w:tcPr>
          <w:p w14:paraId="0F42D6DF" w14:textId="3C54DF9B" w:rsidR="00E80457" w:rsidRPr="00861171" w:rsidRDefault="00E942D5"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76" w:type="dxa"/>
            <w:tcBorders>
              <w:top w:val="single" w:sz="4" w:space="0" w:color="auto"/>
              <w:bottom w:val="nil"/>
            </w:tcBorders>
          </w:tcPr>
          <w:p w14:paraId="1239D719" w14:textId="6B7ED36A" w:rsidR="00E80457" w:rsidRPr="00861171" w:rsidRDefault="00E942D5"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0D5900" w14:paraId="76446D38"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4" w:space="0" w:color="auto"/>
            </w:tcBorders>
          </w:tcPr>
          <w:p w14:paraId="30F30A9E" w14:textId="5CC36686" w:rsidR="000D5900" w:rsidRDefault="002F6F29" w:rsidP="0099500D">
            <w:pPr>
              <w:pStyle w:val="TabellHode-rad"/>
            </w:pPr>
            <w:r>
              <w:t>Tid spart per</w:t>
            </w:r>
            <w:r w:rsidR="00E942D5">
              <w:t xml:space="preserve"> unngåtte kontroll</w:t>
            </w:r>
            <w:r w:rsidR="00DA6E40">
              <w:t>, leger og psykologer</w:t>
            </w:r>
          </w:p>
        </w:tc>
        <w:tc>
          <w:tcPr>
            <w:tcW w:w="1275" w:type="dxa"/>
            <w:tcBorders>
              <w:top w:val="nil"/>
              <w:bottom w:val="single" w:sz="4" w:space="0" w:color="auto"/>
            </w:tcBorders>
          </w:tcPr>
          <w:p w14:paraId="76EB2D81" w14:textId="5E1CE4C4" w:rsidR="000D5900" w:rsidRPr="00E942D5" w:rsidRDefault="00E942D5" w:rsidP="0099500D">
            <w:pPr>
              <w:cnfStyle w:val="000000000000" w:firstRow="0" w:lastRow="0" w:firstColumn="0" w:lastColumn="0" w:oddVBand="0" w:evenVBand="0" w:oddHBand="0" w:evenHBand="0" w:firstRowFirstColumn="0" w:firstRowLastColumn="0" w:lastRowFirstColumn="0" w:lastRowLastColumn="0"/>
            </w:pPr>
            <w:r>
              <w:t>15 min</w:t>
            </w:r>
          </w:p>
        </w:tc>
        <w:tc>
          <w:tcPr>
            <w:tcW w:w="1276" w:type="dxa"/>
            <w:tcBorders>
              <w:top w:val="nil"/>
              <w:bottom w:val="single" w:sz="4" w:space="0" w:color="auto"/>
            </w:tcBorders>
          </w:tcPr>
          <w:p w14:paraId="373DB376" w14:textId="5AB05378" w:rsidR="000D5900" w:rsidRPr="00E942D5" w:rsidRDefault="00E942D5" w:rsidP="0099500D">
            <w:pPr>
              <w:cnfStyle w:val="000000000000" w:firstRow="0" w:lastRow="0" w:firstColumn="0" w:lastColumn="0" w:oddVBand="0" w:evenVBand="0" w:oddHBand="0" w:evenHBand="0" w:firstRowFirstColumn="0" w:firstRowLastColumn="0" w:lastRowFirstColumn="0" w:lastRowLastColumn="0"/>
            </w:pPr>
            <w:r w:rsidRPr="00E942D5">
              <w:t>20 min</w:t>
            </w:r>
          </w:p>
        </w:tc>
        <w:tc>
          <w:tcPr>
            <w:tcW w:w="1276" w:type="dxa"/>
            <w:tcBorders>
              <w:top w:val="nil"/>
              <w:bottom w:val="single" w:sz="4" w:space="0" w:color="auto"/>
            </w:tcBorders>
          </w:tcPr>
          <w:p w14:paraId="551A8A9C" w14:textId="7B5902DB" w:rsidR="000D5900" w:rsidRPr="00E942D5" w:rsidRDefault="00E942D5" w:rsidP="0099500D">
            <w:pPr>
              <w:cnfStyle w:val="000000000000" w:firstRow="0" w:lastRow="0" w:firstColumn="0" w:lastColumn="0" w:oddVBand="0" w:evenVBand="0" w:oddHBand="0" w:evenHBand="0" w:firstRowFirstColumn="0" w:firstRowLastColumn="0" w:lastRowFirstColumn="0" w:lastRowLastColumn="0"/>
            </w:pPr>
            <w:r w:rsidRPr="00E942D5">
              <w:t>30 min</w:t>
            </w:r>
          </w:p>
        </w:tc>
      </w:tr>
      <w:tr w:rsidR="000D5900" w14:paraId="197373BB"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nil"/>
            </w:tcBorders>
            <w:shd w:val="clear" w:color="auto" w:fill="BFE6FF" w:themeFill="background2" w:themeFillTint="33"/>
          </w:tcPr>
          <w:p w14:paraId="4700669F" w14:textId="7D26BB4B" w:rsidR="000D5900" w:rsidRPr="00861171" w:rsidRDefault="005E707F" w:rsidP="0099500D">
            <w:pPr>
              <w:pStyle w:val="TabellHode-rad"/>
              <w:rPr>
                <w:rStyle w:val="halvfet"/>
              </w:rPr>
            </w:pPr>
            <w:r w:rsidRPr="00861171">
              <w:rPr>
                <w:rStyle w:val="halvfet"/>
              </w:rPr>
              <w:t>Total tidsbesparelse for leger og psykologer som følge av unngåtte etterkontroller (målt i årsverk)</w:t>
            </w:r>
          </w:p>
        </w:tc>
        <w:tc>
          <w:tcPr>
            <w:tcW w:w="1275" w:type="dxa"/>
            <w:tcBorders>
              <w:top w:val="single" w:sz="4" w:space="0" w:color="auto"/>
              <w:bottom w:val="nil"/>
            </w:tcBorders>
            <w:shd w:val="clear" w:color="auto" w:fill="BFE6FF" w:themeFill="background2" w:themeFillTint="33"/>
          </w:tcPr>
          <w:p w14:paraId="756DBB00" w14:textId="350642CE"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w:t>
            </w:r>
          </w:p>
        </w:tc>
        <w:tc>
          <w:tcPr>
            <w:tcW w:w="1276" w:type="dxa"/>
            <w:tcBorders>
              <w:top w:val="single" w:sz="4" w:space="0" w:color="auto"/>
              <w:bottom w:val="nil"/>
            </w:tcBorders>
            <w:shd w:val="clear" w:color="auto" w:fill="BFE6FF" w:themeFill="background2" w:themeFillTint="33"/>
          </w:tcPr>
          <w:p w14:paraId="0DABD5A8" w14:textId="5FEC5216"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68</w:t>
            </w:r>
          </w:p>
        </w:tc>
        <w:tc>
          <w:tcPr>
            <w:tcW w:w="1276" w:type="dxa"/>
            <w:tcBorders>
              <w:top w:val="single" w:sz="4" w:space="0" w:color="auto"/>
              <w:bottom w:val="nil"/>
            </w:tcBorders>
            <w:shd w:val="clear" w:color="auto" w:fill="BFE6FF" w:themeFill="background2" w:themeFillTint="33"/>
          </w:tcPr>
          <w:p w14:paraId="14303BD1" w14:textId="3E6C491A"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170</w:t>
            </w:r>
          </w:p>
        </w:tc>
      </w:tr>
      <w:tr w:rsidR="000D5900" w14:paraId="228E22B1" w14:textId="77777777" w:rsidTr="0099500D">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8" w:space="0" w:color="0F5F91" w:themeColor="accent1"/>
            </w:tcBorders>
            <w:shd w:val="clear" w:color="auto" w:fill="BFE6FF" w:themeFill="background2" w:themeFillTint="33"/>
          </w:tcPr>
          <w:p w14:paraId="70240233" w14:textId="561C056F" w:rsidR="000D5900" w:rsidRPr="00861171" w:rsidRDefault="005E707F" w:rsidP="0099500D">
            <w:pPr>
              <w:pStyle w:val="TabellHode-rad"/>
              <w:rPr>
                <w:rStyle w:val="halvfet"/>
              </w:rPr>
            </w:pPr>
            <w:r w:rsidRPr="00861171">
              <w:rPr>
                <w:rStyle w:val="halvfet"/>
              </w:rPr>
              <w:t>Total tidsbesparelse for sykepleiere som følge av unngåtte etterkontroller (målt i årsverk)</w:t>
            </w:r>
          </w:p>
        </w:tc>
        <w:tc>
          <w:tcPr>
            <w:tcW w:w="1275" w:type="dxa"/>
            <w:tcBorders>
              <w:top w:val="nil"/>
              <w:bottom w:val="single" w:sz="8" w:space="0" w:color="0F5F91" w:themeColor="accent1"/>
            </w:tcBorders>
            <w:shd w:val="clear" w:color="auto" w:fill="BFE6FF" w:themeFill="background2" w:themeFillTint="33"/>
          </w:tcPr>
          <w:p w14:paraId="307554EA" w14:textId="589F741F"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w:t>
            </w:r>
          </w:p>
        </w:tc>
        <w:tc>
          <w:tcPr>
            <w:tcW w:w="1276" w:type="dxa"/>
            <w:tcBorders>
              <w:top w:val="nil"/>
              <w:bottom w:val="single" w:sz="8" w:space="0" w:color="0F5F91" w:themeColor="accent1"/>
            </w:tcBorders>
            <w:shd w:val="clear" w:color="auto" w:fill="BFE6FF" w:themeFill="background2" w:themeFillTint="33"/>
          </w:tcPr>
          <w:p w14:paraId="20476E8D" w14:textId="337FE333"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34</w:t>
            </w:r>
          </w:p>
        </w:tc>
        <w:tc>
          <w:tcPr>
            <w:tcW w:w="1276" w:type="dxa"/>
            <w:tcBorders>
              <w:top w:val="nil"/>
              <w:bottom w:val="single" w:sz="8" w:space="0" w:color="0F5F91" w:themeColor="accent1"/>
            </w:tcBorders>
            <w:shd w:val="clear" w:color="auto" w:fill="BFE6FF" w:themeFill="background2" w:themeFillTint="33"/>
          </w:tcPr>
          <w:p w14:paraId="6F68CD05" w14:textId="4033CBED" w:rsidR="000D5900" w:rsidRPr="00861171" w:rsidRDefault="008969F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85</w:t>
            </w:r>
          </w:p>
        </w:tc>
      </w:tr>
    </w:tbl>
    <w:p w14:paraId="19A7F9C8" w14:textId="2B3EE875" w:rsidR="00B817A3" w:rsidRDefault="00E83876" w:rsidP="0099500D">
      <w:pPr>
        <w:pStyle w:val="Kilde"/>
      </w:pPr>
      <w:r>
        <w:t>Kilde for nyhenvisninger: FHI, Ventetider og pasientrettigheter, 202</w:t>
      </w:r>
      <w:r w:rsidR="00C34D8F">
        <w:t>3</w:t>
      </w:r>
      <w:r w:rsidR="00B817A3">
        <w:t xml:space="preserve"> </w:t>
      </w:r>
      <w:r w:rsidR="00DC337D">
        <w:br/>
      </w:r>
      <w:r w:rsidR="000A13E9">
        <w:t>Kilde for konsultasjon</w:t>
      </w:r>
      <w:r w:rsidR="00DC337D">
        <w:t xml:space="preserve">er: SSB, </w:t>
      </w:r>
      <w:r w:rsidR="00DC337D" w:rsidRPr="00592F88">
        <w:t>Spesialisthelsetjenesten, hovedtall</w:t>
      </w:r>
      <w:r w:rsidR="00DC337D">
        <w:t>, 2023</w:t>
      </w:r>
      <w:r w:rsidR="00B817A3">
        <w:t xml:space="preserve"> </w:t>
      </w:r>
      <w:r w:rsidR="00803FBC">
        <w:br/>
      </w:r>
      <w:r w:rsidR="00C34D8F">
        <w:t xml:space="preserve">Note: </w:t>
      </w:r>
      <w:r w:rsidR="00C7507B">
        <w:t>Tidsbesparelsene er oppgitt som tid spart fo</w:t>
      </w:r>
      <w:r w:rsidR="000973AC">
        <w:t xml:space="preserve">r leger og psykologer. Vi legger til grunn at sykepleiere sparer </w:t>
      </w:r>
      <w:r w:rsidR="00AB7443">
        <w:t>tid tilsvarende halvparten</w:t>
      </w:r>
      <w:r w:rsidR="000973AC">
        <w:t xml:space="preserve"> av </w:t>
      </w:r>
      <w:r w:rsidR="00AB7443">
        <w:t>tiden til legene og psykologene i forbindelse med de unngåtte konsultasjonene/kontrollene.</w:t>
      </w:r>
    </w:p>
    <w:p w14:paraId="11AAFD99" w14:textId="797F09CD" w:rsidR="006102CF" w:rsidRDefault="006102CF" w:rsidP="0099500D">
      <w:pPr>
        <w:pStyle w:val="avsnitt-undertittel"/>
      </w:pPr>
      <w:r>
        <w:t xml:space="preserve">Faglig trygghet i vurderingene </w:t>
      </w:r>
      <w:r w:rsidR="00E60A40">
        <w:t>for å</w:t>
      </w:r>
      <w:r>
        <w:t xml:space="preserve"> redusere antallet kontroller</w:t>
      </w:r>
    </w:p>
    <w:p w14:paraId="3FCBD043" w14:textId="77777777" w:rsidR="00B817A3" w:rsidRDefault="009E246A" w:rsidP="00493BB0">
      <w:r>
        <w:t>H</w:t>
      </w:r>
      <w:r w:rsidR="00493BB0" w:rsidRPr="00493BB0">
        <w:t xml:space="preserve">elsepersonell </w:t>
      </w:r>
      <w:r w:rsidR="007F2129">
        <w:t xml:space="preserve">må </w:t>
      </w:r>
      <w:r w:rsidR="00493BB0" w:rsidRPr="00493BB0">
        <w:t xml:space="preserve">føle seg trygge på når en </w:t>
      </w:r>
      <w:r w:rsidR="009E5E0B">
        <w:t xml:space="preserve">kontroll </w:t>
      </w:r>
      <w:r w:rsidR="00493BB0" w:rsidRPr="00493BB0">
        <w:t>er nødvendig</w:t>
      </w:r>
      <w:r w:rsidR="009E5E0B">
        <w:t xml:space="preserve"> </w:t>
      </w:r>
      <w:r w:rsidR="00493BB0" w:rsidRPr="00493BB0">
        <w:t>og når den kan unngås</w:t>
      </w:r>
      <w:r w:rsidR="00665487">
        <w:t xml:space="preserve">. </w:t>
      </w:r>
      <w:r w:rsidR="00493BB0" w:rsidRPr="00493BB0">
        <w:t>Dette kan oppnås gjennom tydeligere faglige standarder</w:t>
      </w:r>
      <w:r w:rsidR="007F2129">
        <w:t>.</w:t>
      </w:r>
    </w:p>
    <w:p w14:paraId="184B94F4" w14:textId="77777777" w:rsidR="00B817A3" w:rsidRDefault="00433D5F" w:rsidP="00493BB0">
      <w:r>
        <w:t>Dette henger i stor grad sammen med faglig trygghet for vurdering av henvisninger, og v</w:t>
      </w:r>
      <w:r w:rsidR="00192B72">
        <w:t xml:space="preserve">i forventer at effekten av å gi spesialistene sterkere faglig trygghet er </w:t>
      </w:r>
      <w:r w:rsidR="00AD6753">
        <w:t xml:space="preserve">omtrent lik </w:t>
      </w:r>
      <w:r>
        <w:t xml:space="preserve">som </w:t>
      </w:r>
      <w:r w:rsidR="002D272D">
        <w:t>å koordinere/gi faglig trygghet i forbindelse med vurdering av henvisninger.</w:t>
      </w:r>
    </w:p>
    <w:p w14:paraId="67CF827D" w14:textId="09017754" w:rsidR="006102CF" w:rsidDel="00B44F45" w:rsidRDefault="006102CF" w:rsidP="0099500D">
      <w:pPr>
        <w:pStyle w:val="avsnitt-undertittel"/>
      </w:pPr>
      <w:r w:rsidDel="00B44F45">
        <w:t>Behovsbaserte kontroller</w:t>
      </w:r>
    </w:p>
    <w:p w14:paraId="4D5504F5" w14:textId="45C003FC" w:rsidR="00D25297" w:rsidRPr="00D25297" w:rsidDel="00564E17" w:rsidRDefault="00B64516" w:rsidP="00D25297">
      <w:r w:rsidDel="00564E17">
        <w:t>Et</w:t>
      </w:r>
      <w:r w:rsidR="00D25297" w:rsidRPr="00D25297" w:rsidDel="00564E17">
        <w:t xml:space="preserve"> mer </w:t>
      </w:r>
      <w:r w:rsidR="00C52AA6" w:rsidDel="00564E17">
        <w:t>fleksibelt oppfølgingsregime</w:t>
      </w:r>
      <w:r w:rsidR="00D25297" w:rsidRPr="00D25297" w:rsidDel="00564E17">
        <w:t xml:space="preserve"> </w:t>
      </w:r>
      <w:r w:rsidR="00D25297" w:rsidRPr="00D25297" w:rsidDel="005012DD">
        <w:t>sikre</w:t>
      </w:r>
      <w:r w:rsidR="001B152B">
        <w:t>r</w:t>
      </w:r>
      <w:r w:rsidR="00D25297" w:rsidRPr="00D25297" w:rsidDel="005012DD">
        <w:t xml:space="preserve"> </w:t>
      </w:r>
      <w:r w:rsidR="00D25297" w:rsidRPr="00D25297" w:rsidDel="00564E17">
        <w:t>at kontroller kun gjennomføres når det er nødvendig. Behovsstyrt poliklinikk, der vurderingen av behovet for oppfølging skjer basert på pasientens tilstand og symptomer, kan frigjøre kapasitet i helsetjenesten.</w:t>
      </w:r>
    </w:p>
    <w:p w14:paraId="1A679904" w14:textId="77777777" w:rsidR="00B817A3" w:rsidRDefault="00CD053D" w:rsidP="00D25297">
      <w:r w:rsidDel="00564E17">
        <w:t>En konkret løsning som kan bidra til mer behovsbaserte kontroller er</w:t>
      </w:r>
      <w:r w:rsidRPr="00493BB0" w:rsidDel="00564E17">
        <w:t xml:space="preserve"> automatiserte behovsskjemaer som sendes til pasient før kontroll settes opp.</w:t>
      </w:r>
      <w:r w:rsidDel="00564E17">
        <w:t xml:space="preserve"> Dette har </w:t>
      </w:r>
      <w:r w:rsidR="0035021A" w:rsidDel="00564E17">
        <w:t>Nordlandssykehuset innført</w:t>
      </w:r>
      <w:r w:rsidDel="00564E17">
        <w:t xml:space="preserve"> ved bruk av KI-assistenten Nora Nord.</w:t>
      </w:r>
    </w:p>
    <w:p w14:paraId="1ECDE02F" w14:textId="269E1A67" w:rsidR="006102CF" w:rsidRDefault="006102CF" w:rsidP="0099500D">
      <w:pPr>
        <w:pStyle w:val="avsnitt-undertittel"/>
      </w:pPr>
      <w:r>
        <w:t>Mer hensiktsmessige konsultasjonsformer for etterkontroller</w:t>
      </w:r>
    </w:p>
    <w:p w14:paraId="4B1145A9" w14:textId="77777777" w:rsidR="00B817A3" w:rsidRDefault="00D25297" w:rsidP="00D25297">
      <w:r w:rsidRPr="00D25297">
        <w:t xml:space="preserve">I mange tilfeller kan oppfølging skje gjennom alternative konsultasjonsformer. </w:t>
      </w:r>
      <w:r w:rsidR="006775DE" w:rsidRPr="00D25297">
        <w:t xml:space="preserve">Et </w:t>
      </w:r>
      <w:proofErr w:type="gramStart"/>
      <w:r w:rsidR="00A03993">
        <w:t>potensielt</w:t>
      </w:r>
      <w:proofErr w:type="gramEnd"/>
      <w:r w:rsidR="00FF7A02">
        <w:t xml:space="preserve"> </w:t>
      </w:r>
      <w:r w:rsidR="006775DE" w:rsidRPr="00D25297">
        <w:t xml:space="preserve">effektivt tiltak er å endre </w:t>
      </w:r>
      <w:r w:rsidR="00FF7A02">
        <w:t>format for flere etterkontroller</w:t>
      </w:r>
      <w:r w:rsidR="006775DE" w:rsidRPr="00D25297">
        <w:t xml:space="preserve"> fra fysisk til telefon- eller nettbasert, der det er faglig forsvarlig. </w:t>
      </w:r>
      <w:r w:rsidR="003408D5">
        <w:t xml:space="preserve">Det vil </w:t>
      </w:r>
      <w:r w:rsidR="002A2D46">
        <w:t xml:space="preserve">også ofte være </w:t>
      </w:r>
      <w:r w:rsidR="00926648">
        <w:t xml:space="preserve">hensiktsmessig at </w:t>
      </w:r>
      <w:r w:rsidR="00926648">
        <w:lastRenderedPageBreak/>
        <w:t xml:space="preserve">sykepleier heller enn lege gjennomfører </w:t>
      </w:r>
      <w:r w:rsidR="00BA1D2C">
        <w:t xml:space="preserve">digitale konsultasjoner, noe som vil kunne gi ytterligere </w:t>
      </w:r>
      <w:r w:rsidR="008C0DD3">
        <w:t>besparelser</w:t>
      </w:r>
      <w:r w:rsidR="00BA1D2C">
        <w:t>.</w:t>
      </w:r>
    </w:p>
    <w:p w14:paraId="7B31EE5D" w14:textId="1365FFC1" w:rsidR="00BA1D2C" w:rsidRPr="00176C74" w:rsidRDefault="00672414" w:rsidP="00D25297">
      <w:r>
        <w:t>R</w:t>
      </w:r>
      <w:r w:rsidR="00BA1D2C">
        <w:t xml:space="preserve">egnestykket i </w:t>
      </w:r>
      <w:r w:rsidR="004D6881">
        <w:t xml:space="preserve">Tabell </w:t>
      </w:r>
      <w:r w:rsidR="004D6881">
        <w:rPr>
          <w:noProof/>
        </w:rPr>
        <w:t>6</w:t>
      </w:r>
      <w:r w:rsidR="004D6881">
        <w:noBreakHyphen/>
      </w:r>
      <w:r w:rsidR="004D6881">
        <w:rPr>
          <w:noProof/>
        </w:rPr>
        <w:t>7</w:t>
      </w:r>
      <w:r w:rsidR="00BA1D2C">
        <w:t xml:space="preserve"> </w:t>
      </w:r>
      <w:r w:rsidR="00FD2B94">
        <w:t>illustrere</w:t>
      </w:r>
      <w:r>
        <w:t>r</w:t>
      </w:r>
      <w:r w:rsidR="00FD2B94">
        <w:t xml:space="preserve"> først effekten av at flere kontroller </w:t>
      </w:r>
      <w:r w:rsidR="001A320E">
        <w:t>tas</w:t>
      </w:r>
      <w:r w:rsidR="003A4FC1">
        <w:t xml:space="preserve"> over telefon eller digitalt</w:t>
      </w:r>
      <w:r w:rsidR="009F6380">
        <w:t xml:space="preserve"> av lege</w:t>
      </w:r>
      <w:r w:rsidR="003A4FC1">
        <w:t>.</w:t>
      </w:r>
      <w:r w:rsidR="0082604B">
        <w:t xml:space="preserve"> </w:t>
      </w:r>
      <w:r w:rsidR="0072256E">
        <w:t>Basert på et</w:t>
      </w:r>
      <w:r w:rsidR="00903A88">
        <w:t xml:space="preserve"> </w:t>
      </w:r>
      <w:r w:rsidR="0082604B">
        <w:t xml:space="preserve">anslag på antall kontroller som </w:t>
      </w:r>
      <w:r w:rsidR="0082604B" w:rsidRPr="00176C74">
        <w:t xml:space="preserve">egner seg for </w:t>
      </w:r>
      <w:r w:rsidR="00075B7C" w:rsidRPr="00176C74">
        <w:t>telefonkontakt/</w:t>
      </w:r>
      <w:r w:rsidR="0082604B" w:rsidRPr="00176C74">
        <w:t>digital oppfølging</w:t>
      </w:r>
      <w:r w:rsidR="006A71C6" w:rsidRPr="00176C74">
        <w:t xml:space="preserve"> </w:t>
      </w:r>
      <w:r w:rsidR="0039253D" w:rsidRPr="00176C74">
        <w:t xml:space="preserve">kan leger </w:t>
      </w:r>
      <w:r w:rsidR="00B11904" w:rsidRPr="00176C74">
        <w:t xml:space="preserve">og psykologer </w:t>
      </w:r>
      <w:r w:rsidR="009B1556" w:rsidRPr="00176C74">
        <w:t xml:space="preserve">anslagsvis </w:t>
      </w:r>
      <w:proofErr w:type="gramStart"/>
      <w:r w:rsidR="009B1556" w:rsidRPr="00176C74">
        <w:t>spare tid</w:t>
      </w:r>
      <w:proofErr w:type="gramEnd"/>
      <w:r w:rsidR="009B1556" w:rsidRPr="00176C74">
        <w:t xml:space="preserve"> tilsvarende</w:t>
      </w:r>
      <w:r w:rsidR="0039253D" w:rsidRPr="00176C74">
        <w:t xml:space="preserve"> </w:t>
      </w:r>
      <w:r w:rsidRPr="00176C74">
        <w:t>mellom 11 og 165 legeårsverk</w:t>
      </w:r>
      <w:r w:rsidR="00BE3152" w:rsidRPr="00176C74">
        <w:t>.</w:t>
      </w:r>
    </w:p>
    <w:p w14:paraId="1BBCA429" w14:textId="70EF3698" w:rsidR="00B817A3" w:rsidRDefault="00BE3152" w:rsidP="00D25297">
      <w:r w:rsidRPr="00176C74">
        <w:t xml:space="preserve">Det vil også </w:t>
      </w:r>
      <w:r w:rsidR="00982B71" w:rsidRPr="00176C74">
        <w:t>ofte være</w:t>
      </w:r>
      <w:r w:rsidR="006132B1" w:rsidRPr="00176C74">
        <w:t xml:space="preserve"> mulig å erstatte leger/psykologer med sykepleiere i en andel av de telefonbaserte/digitale kontrollere</w:t>
      </w:r>
      <w:r w:rsidR="00B647A3" w:rsidRPr="00176C74">
        <w:t xml:space="preserve">. </w:t>
      </w:r>
      <w:r w:rsidR="00106A9E" w:rsidRPr="00176C74">
        <w:t xml:space="preserve">Hvis vi legger til grunn at </w:t>
      </w:r>
      <w:r w:rsidR="00176C74">
        <w:t>mellom 40 og 60</w:t>
      </w:r>
      <w:r w:rsidR="00106A9E" w:rsidRPr="00176C74">
        <w:t xml:space="preserve"> av konsultasjonene som egner seg for </w:t>
      </w:r>
      <w:r w:rsidR="006908D4" w:rsidRPr="00176C74">
        <w:t xml:space="preserve">telefonkontakt/digital oppfølging </w:t>
      </w:r>
      <w:r w:rsidR="001A5A3C" w:rsidRPr="00176C74">
        <w:t xml:space="preserve">er enklere konsultasjoner som </w:t>
      </w:r>
      <w:r w:rsidR="00110163" w:rsidRPr="00176C74">
        <w:t xml:space="preserve">kan gjennomføres av sykepleiere, </w:t>
      </w:r>
      <w:r w:rsidR="0058330C" w:rsidRPr="00176C74">
        <w:t xml:space="preserve">vil dette frigjøre </w:t>
      </w:r>
      <w:r w:rsidR="00BE62BA" w:rsidRPr="00176C74">
        <w:t>ytterligere lege</w:t>
      </w:r>
      <w:r w:rsidR="00B11904" w:rsidRPr="00176C74">
        <w:t>- og psykolog</w:t>
      </w:r>
      <w:r w:rsidR="00BE62BA" w:rsidRPr="00176C74">
        <w:t>årsverk</w:t>
      </w:r>
      <w:r w:rsidR="00390CE0" w:rsidRPr="00176C74">
        <w:t xml:space="preserve">, tilsvarende mellom </w:t>
      </w:r>
      <w:r w:rsidR="004F2F76" w:rsidRPr="00176C74">
        <w:t>33</w:t>
      </w:r>
      <w:r w:rsidR="00390CE0" w:rsidRPr="00176C74">
        <w:t xml:space="preserve"> og 2</w:t>
      </w:r>
      <w:r w:rsidR="004F2F76" w:rsidRPr="00176C74">
        <w:t>97</w:t>
      </w:r>
      <w:r w:rsidR="00390CE0" w:rsidRPr="00176C74">
        <w:t xml:space="preserve"> årsverk.</w:t>
      </w:r>
      <w:r w:rsidR="00DF02FE" w:rsidRPr="00176C74">
        <w:t xml:space="preserve"> </w:t>
      </w:r>
      <w:r w:rsidR="00390CE0" w:rsidRPr="00176C74">
        <w:t xml:space="preserve">Disse vil da bli erstattet av mellom </w:t>
      </w:r>
      <w:r w:rsidR="004F2F76" w:rsidRPr="00176C74">
        <w:t xml:space="preserve">33 </w:t>
      </w:r>
      <w:r w:rsidR="00390CE0" w:rsidRPr="00176C74">
        <w:t xml:space="preserve">og </w:t>
      </w:r>
      <w:r w:rsidR="004F2F76" w:rsidRPr="00176C74">
        <w:t xml:space="preserve">297 </w:t>
      </w:r>
      <w:r w:rsidR="00390CE0" w:rsidRPr="00176C74">
        <w:t>sykepleierårsverk.</w:t>
      </w:r>
    </w:p>
    <w:p w14:paraId="0021A0D5" w14:textId="06EBF859" w:rsidR="008E1292" w:rsidRDefault="008E1292" w:rsidP="0099500D">
      <w:pPr>
        <w:pStyle w:val="tabell-tittel"/>
      </w:pPr>
      <w:r>
        <w:t>Regneeksempel – mer hensiktsmessige konsultasjonsformer for etterkontroller</w:t>
      </w:r>
      <w:r w:rsidR="00B817A3">
        <w:t xml:space="preserve"> </w:t>
      </w:r>
    </w:p>
    <w:tbl>
      <w:tblPr>
        <w:tblStyle w:val="OE-tabellmedtall"/>
        <w:tblW w:w="0" w:type="auto"/>
        <w:tblLook w:val="0480" w:firstRow="0" w:lastRow="0" w:firstColumn="1" w:lastColumn="0" w:noHBand="0" w:noVBand="1"/>
      </w:tblPr>
      <w:tblGrid>
        <w:gridCol w:w="4962"/>
        <w:gridCol w:w="1370"/>
        <w:gridCol w:w="1370"/>
        <w:gridCol w:w="1370"/>
      </w:tblGrid>
      <w:tr w:rsidR="008E1292" w14:paraId="34EF10D6"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bottom w:val="nil"/>
            </w:tcBorders>
          </w:tcPr>
          <w:p w14:paraId="1C4EBDA6" w14:textId="64EB55BD" w:rsidR="008E1292" w:rsidRPr="00861171" w:rsidRDefault="00144657" w:rsidP="0099500D">
            <w:pPr>
              <w:pStyle w:val="TabellHode-kolonne"/>
              <w:rPr>
                <w:rStyle w:val="halvfet"/>
              </w:rPr>
            </w:pPr>
            <w:r w:rsidRPr="00861171">
              <w:rPr>
                <w:rStyle w:val="halvfet"/>
              </w:rPr>
              <w:t>Overgang til telefonbaserte/digitale kontroller</w:t>
            </w:r>
          </w:p>
        </w:tc>
        <w:tc>
          <w:tcPr>
            <w:tcW w:w="1370" w:type="dxa"/>
            <w:tcBorders>
              <w:bottom w:val="nil"/>
            </w:tcBorders>
          </w:tcPr>
          <w:p w14:paraId="13CE507D" w14:textId="7AC0349A" w:rsidR="008E1292" w:rsidRPr="00861171" w:rsidRDefault="008E1292"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370" w:type="dxa"/>
            <w:tcBorders>
              <w:bottom w:val="nil"/>
            </w:tcBorders>
          </w:tcPr>
          <w:p w14:paraId="6CF29450" w14:textId="3AAEEC9C" w:rsidR="008E1292" w:rsidRPr="00861171" w:rsidRDefault="008E1292"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370" w:type="dxa"/>
            <w:tcBorders>
              <w:bottom w:val="nil"/>
            </w:tcBorders>
          </w:tcPr>
          <w:p w14:paraId="3130B727" w14:textId="63B7EF77" w:rsidR="008E1292" w:rsidRPr="00861171" w:rsidRDefault="008E1292"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8E1292" w14:paraId="46FFD309"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265A806" w14:textId="226A9D6C" w:rsidR="008E1292" w:rsidRDefault="008E1292" w:rsidP="0099500D">
            <w:pPr>
              <w:pStyle w:val="TabellHode-rad"/>
            </w:pPr>
            <w:r>
              <w:rPr>
                <w:noProof/>
              </w:rPr>
              <w:t>Nyhenvisninger, hele spesialisthelsetjenesten</w:t>
            </w:r>
          </w:p>
        </w:tc>
        <w:tc>
          <w:tcPr>
            <w:tcW w:w="1370" w:type="dxa"/>
            <w:tcBorders>
              <w:top w:val="nil"/>
              <w:bottom w:val="nil"/>
            </w:tcBorders>
          </w:tcPr>
          <w:p w14:paraId="20EBD68F" w14:textId="3F8289DA" w:rsidR="008E1292" w:rsidRDefault="00861171" w:rsidP="0099500D">
            <w:pPr>
              <w:cnfStyle w:val="000000000000" w:firstRow="0" w:lastRow="0" w:firstColumn="0" w:lastColumn="0" w:oddVBand="0" w:evenVBand="0" w:oddHBand="0" w:evenHBand="0" w:firstRowFirstColumn="0" w:firstRowLastColumn="0" w:lastRowFirstColumn="0" w:lastRowLastColumn="0"/>
            </w:pPr>
            <w:r w:rsidRPr="00EF41D4">
              <w:rPr>
                <w:noProof/>
              </w:rPr>
              <w:t>1</w:t>
            </w:r>
            <w:r>
              <w:rPr>
                <w:noProof/>
              </w:rPr>
              <w:t> </w:t>
            </w:r>
            <w:r w:rsidRPr="00EF41D4">
              <w:rPr>
                <w:noProof/>
              </w:rPr>
              <w:t>400</w:t>
            </w:r>
            <w:r>
              <w:rPr>
                <w:noProof/>
              </w:rPr>
              <w:t> </w:t>
            </w:r>
            <w:r w:rsidRPr="00EF41D4">
              <w:rPr>
                <w:noProof/>
              </w:rPr>
              <w:t>000</w:t>
            </w:r>
          </w:p>
        </w:tc>
        <w:tc>
          <w:tcPr>
            <w:tcW w:w="1370" w:type="dxa"/>
            <w:tcBorders>
              <w:top w:val="nil"/>
              <w:bottom w:val="nil"/>
            </w:tcBorders>
          </w:tcPr>
          <w:p w14:paraId="1292E067" w14:textId="094F781D" w:rsidR="008E1292" w:rsidRDefault="00861171" w:rsidP="0099500D">
            <w:pPr>
              <w:cnfStyle w:val="000000000000" w:firstRow="0" w:lastRow="0" w:firstColumn="0" w:lastColumn="0" w:oddVBand="0" w:evenVBand="0" w:oddHBand="0" w:evenHBand="0" w:firstRowFirstColumn="0" w:firstRowLastColumn="0" w:lastRowFirstColumn="0" w:lastRowLastColumn="0"/>
            </w:pPr>
            <w:r w:rsidRPr="00EF41D4">
              <w:rPr>
                <w:noProof/>
              </w:rPr>
              <w:t>1</w:t>
            </w:r>
            <w:r>
              <w:rPr>
                <w:noProof/>
              </w:rPr>
              <w:t> </w:t>
            </w:r>
            <w:r w:rsidRPr="00EF41D4">
              <w:rPr>
                <w:noProof/>
              </w:rPr>
              <w:t>400</w:t>
            </w:r>
            <w:r>
              <w:rPr>
                <w:noProof/>
              </w:rPr>
              <w:t> </w:t>
            </w:r>
            <w:r w:rsidRPr="00EF41D4">
              <w:rPr>
                <w:noProof/>
              </w:rPr>
              <w:t>000</w:t>
            </w:r>
          </w:p>
        </w:tc>
        <w:tc>
          <w:tcPr>
            <w:tcW w:w="1370" w:type="dxa"/>
            <w:tcBorders>
              <w:top w:val="nil"/>
              <w:bottom w:val="nil"/>
            </w:tcBorders>
          </w:tcPr>
          <w:p w14:paraId="27B78897" w14:textId="7D648E8B" w:rsidR="008E1292" w:rsidRDefault="00861171" w:rsidP="0099500D">
            <w:pPr>
              <w:cnfStyle w:val="000000000000" w:firstRow="0" w:lastRow="0" w:firstColumn="0" w:lastColumn="0" w:oddVBand="0" w:evenVBand="0" w:oddHBand="0" w:evenHBand="0" w:firstRowFirstColumn="0" w:firstRowLastColumn="0" w:lastRowFirstColumn="0" w:lastRowLastColumn="0"/>
            </w:pPr>
            <w:r w:rsidRPr="00EF41D4">
              <w:rPr>
                <w:noProof/>
              </w:rPr>
              <w:t>1</w:t>
            </w:r>
            <w:r>
              <w:rPr>
                <w:noProof/>
              </w:rPr>
              <w:t> </w:t>
            </w:r>
            <w:r w:rsidRPr="00EF41D4">
              <w:rPr>
                <w:noProof/>
              </w:rPr>
              <w:t>400</w:t>
            </w:r>
            <w:r>
              <w:rPr>
                <w:noProof/>
              </w:rPr>
              <w:t> </w:t>
            </w:r>
            <w:r w:rsidRPr="00EF41D4">
              <w:rPr>
                <w:noProof/>
              </w:rPr>
              <w:t>000</w:t>
            </w:r>
          </w:p>
        </w:tc>
      </w:tr>
      <w:tr w:rsidR="008E1292" w14:paraId="2E3AEC59"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single" w:sz="4" w:space="0" w:color="auto"/>
            </w:tcBorders>
          </w:tcPr>
          <w:p w14:paraId="5F4FD35D" w14:textId="476E9371" w:rsidR="008E1292" w:rsidRDefault="008E1292" w:rsidP="0099500D">
            <w:pPr>
              <w:pStyle w:val="TabellHode-rad"/>
            </w:pPr>
            <w:r>
              <w:t>Nyhenvisninger som fører til kontroller</w:t>
            </w:r>
            <w:r w:rsidR="00D83504">
              <w:t xml:space="preserve"> som er egnet for telefon/digital oppfølging</w:t>
            </w:r>
            <w:r>
              <w:t>, andel</w:t>
            </w:r>
          </w:p>
        </w:tc>
        <w:tc>
          <w:tcPr>
            <w:tcW w:w="1370" w:type="dxa"/>
            <w:tcBorders>
              <w:top w:val="nil"/>
              <w:bottom w:val="single" w:sz="4" w:space="0" w:color="auto"/>
            </w:tcBorders>
          </w:tcPr>
          <w:p w14:paraId="146C817C" w14:textId="6D2790F2" w:rsidR="008E1292" w:rsidRDefault="00D2744B" w:rsidP="0099500D">
            <w:pPr>
              <w:cnfStyle w:val="000000000000" w:firstRow="0" w:lastRow="0" w:firstColumn="0" w:lastColumn="0" w:oddVBand="0" w:evenVBand="0" w:oddHBand="0" w:evenHBand="0" w:firstRowFirstColumn="0" w:firstRowLastColumn="0" w:lastRowFirstColumn="0" w:lastRowLastColumn="0"/>
            </w:pPr>
            <w:r>
              <w:t>2</w:t>
            </w:r>
            <w:r w:rsidR="00861171" w:rsidRPr="00EF41D4">
              <w:t>0</w:t>
            </w:r>
            <w:r w:rsidR="00861171">
              <w:t> %</w:t>
            </w:r>
          </w:p>
        </w:tc>
        <w:tc>
          <w:tcPr>
            <w:tcW w:w="1370" w:type="dxa"/>
            <w:tcBorders>
              <w:top w:val="nil"/>
              <w:bottom w:val="single" w:sz="4" w:space="0" w:color="auto"/>
            </w:tcBorders>
          </w:tcPr>
          <w:p w14:paraId="21B03EB3" w14:textId="197316DE" w:rsidR="008E1292" w:rsidRDefault="00D2744B" w:rsidP="0099500D">
            <w:pPr>
              <w:cnfStyle w:val="000000000000" w:firstRow="0" w:lastRow="0" w:firstColumn="0" w:lastColumn="0" w:oddVBand="0" w:evenVBand="0" w:oddHBand="0" w:evenHBand="0" w:firstRowFirstColumn="0" w:firstRowLastColumn="0" w:lastRowFirstColumn="0" w:lastRowLastColumn="0"/>
            </w:pPr>
            <w:r>
              <w:t>3</w:t>
            </w:r>
            <w:r w:rsidR="00861171" w:rsidRPr="00EF41D4">
              <w:t>0</w:t>
            </w:r>
            <w:r w:rsidR="00861171">
              <w:t> %</w:t>
            </w:r>
          </w:p>
        </w:tc>
        <w:tc>
          <w:tcPr>
            <w:tcW w:w="1370" w:type="dxa"/>
            <w:tcBorders>
              <w:top w:val="nil"/>
              <w:bottom w:val="single" w:sz="4" w:space="0" w:color="auto"/>
            </w:tcBorders>
          </w:tcPr>
          <w:p w14:paraId="01622BE7" w14:textId="05E0D951" w:rsidR="008E1292" w:rsidRDefault="00D2744B" w:rsidP="0099500D">
            <w:pPr>
              <w:cnfStyle w:val="000000000000" w:firstRow="0" w:lastRow="0" w:firstColumn="0" w:lastColumn="0" w:oddVBand="0" w:evenVBand="0" w:oddHBand="0" w:evenHBand="0" w:firstRowFirstColumn="0" w:firstRowLastColumn="0" w:lastRowFirstColumn="0" w:lastRowLastColumn="0"/>
            </w:pPr>
            <w:r>
              <w:t>4</w:t>
            </w:r>
            <w:r w:rsidR="00861171" w:rsidRPr="00EF41D4">
              <w:t>0</w:t>
            </w:r>
            <w:r w:rsidR="00861171">
              <w:t> %</w:t>
            </w:r>
          </w:p>
        </w:tc>
      </w:tr>
      <w:tr w:rsidR="008E1292" w14:paraId="6FDD5D64"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tcPr>
          <w:p w14:paraId="0A7C8D61" w14:textId="5EC3A7A5" w:rsidR="008E1292" w:rsidRDefault="008E1292" w:rsidP="0099500D">
            <w:pPr>
              <w:pStyle w:val="TabellHode-rad"/>
            </w:pPr>
            <w:r w:rsidRPr="006E5E34">
              <w:t>Gjennomsnittlig antall kontroller for hver nyhenvisning</w:t>
            </w:r>
          </w:p>
        </w:tc>
        <w:tc>
          <w:tcPr>
            <w:tcW w:w="1370" w:type="dxa"/>
            <w:tcBorders>
              <w:top w:val="single" w:sz="4" w:space="0" w:color="auto"/>
            </w:tcBorders>
          </w:tcPr>
          <w:p w14:paraId="6748866C" w14:textId="202430BB" w:rsidR="008E1292" w:rsidRPr="007242D6" w:rsidRDefault="00C626D7" w:rsidP="0099500D">
            <w:pPr>
              <w:cnfStyle w:val="000000000000" w:firstRow="0" w:lastRow="0" w:firstColumn="0" w:lastColumn="0" w:oddVBand="0" w:evenVBand="0" w:oddHBand="0" w:evenHBand="0" w:firstRowFirstColumn="0" w:firstRowLastColumn="0" w:lastRowFirstColumn="0" w:lastRowLastColumn="0"/>
            </w:pPr>
            <w:r w:rsidRPr="007242D6">
              <w:t>2</w:t>
            </w:r>
          </w:p>
        </w:tc>
        <w:tc>
          <w:tcPr>
            <w:tcW w:w="1370" w:type="dxa"/>
            <w:tcBorders>
              <w:top w:val="single" w:sz="4" w:space="0" w:color="auto"/>
            </w:tcBorders>
          </w:tcPr>
          <w:p w14:paraId="6459C250" w14:textId="12F74500" w:rsidR="008E1292" w:rsidRPr="007242D6" w:rsidRDefault="00370F2B" w:rsidP="0099500D">
            <w:pPr>
              <w:cnfStyle w:val="000000000000" w:firstRow="0" w:lastRow="0" w:firstColumn="0" w:lastColumn="0" w:oddVBand="0" w:evenVBand="0" w:oddHBand="0" w:evenHBand="0" w:firstRowFirstColumn="0" w:firstRowLastColumn="0" w:lastRowFirstColumn="0" w:lastRowLastColumn="0"/>
            </w:pPr>
            <w:r w:rsidRPr="007242D6">
              <w:t>2</w:t>
            </w:r>
          </w:p>
        </w:tc>
        <w:tc>
          <w:tcPr>
            <w:tcW w:w="1370" w:type="dxa"/>
            <w:tcBorders>
              <w:top w:val="single" w:sz="4" w:space="0" w:color="auto"/>
            </w:tcBorders>
          </w:tcPr>
          <w:p w14:paraId="6280522C" w14:textId="170D3EB9" w:rsidR="008E1292" w:rsidRPr="007242D6" w:rsidRDefault="008E1292" w:rsidP="0099500D">
            <w:pPr>
              <w:cnfStyle w:val="000000000000" w:firstRow="0" w:lastRow="0" w:firstColumn="0" w:lastColumn="0" w:oddVBand="0" w:evenVBand="0" w:oddHBand="0" w:evenHBand="0" w:firstRowFirstColumn="0" w:firstRowLastColumn="0" w:lastRowFirstColumn="0" w:lastRowLastColumn="0"/>
            </w:pPr>
            <w:r w:rsidRPr="007242D6">
              <w:t>3</w:t>
            </w:r>
          </w:p>
        </w:tc>
      </w:tr>
      <w:tr w:rsidR="008E1292" w14:paraId="6F8DD1DC"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bottom w:val="nil"/>
            </w:tcBorders>
          </w:tcPr>
          <w:p w14:paraId="3EC6A7F6" w14:textId="7A714BDD" w:rsidR="008E1292" w:rsidRDefault="008E1292" w:rsidP="0099500D">
            <w:pPr>
              <w:pStyle w:val="TabellHode-rad"/>
            </w:pPr>
            <w:r w:rsidRPr="006E5E34">
              <w:t>Totalt antall kontroller</w:t>
            </w:r>
            <w:r w:rsidR="006E449B">
              <w:t xml:space="preserve"> egnet for </w:t>
            </w:r>
            <w:r w:rsidR="0098703A">
              <w:t>telefon/</w:t>
            </w:r>
            <w:r w:rsidR="006E449B">
              <w:t>digital oppfølging</w:t>
            </w:r>
          </w:p>
        </w:tc>
        <w:tc>
          <w:tcPr>
            <w:tcW w:w="1370" w:type="dxa"/>
            <w:tcBorders>
              <w:bottom w:val="nil"/>
            </w:tcBorders>
          </w:tcPr>
          <w:p w14:paraId="66265D7C" w14:textId="2FC648FD" w:rsidR="008E1292" w:rsidRPr="00C50BA7" w:rsidRDefault="00FE0ACC" w:rsidP="0099500D">
            <w:pPr>
              <w:cnfStyle w:val="000000000000" w:firstRow="0" w:lastRow="0" w:firstColumn="0" w:lastColumn="0" w:oddVBand="0" w:evenVBand="0" w:oddHBand="0" w:evenHBand="0" w:firstRowFirstColumn="0" w:firstRowLastColumn="0" w:lastRowFirstColumn="0" w:lastRowLastColumn="0"/>
            </w:pPr>
            <w:r w:rsidRPr="00C50BA7">
              <w:t>56</w:t>
            </w:r>
            <w:r w:rsidR="00861171" w:rsidRPr="00C50BA7">
              <w:t>0</w:t>
            </w:r>
            <w:r w:rsidR="00861171">
              <w:t> </w:t>
            </w:r>
            <w:r w:rsidR="00861171" w:rsidRPr="00C50BA7">
              <w:t>000</w:t>
            </w:r>
          </w:p>
        </w:tc>
        <w:tc>
          <w:tcPr>
            <w:tcW w:w="1370" w:type="dxa"/>
            <w:tcBorders>
              <w:bottom w:val="nil"/>
            </w:tcBorders>
          </w:tcPr>
          <w:p w14:paraId="68DD4512" w14:textId="1CE7CA47" w:rsidR="008E1292" w:rsidRPr="00C50BA7" w:rsidRDefault="00D2744B" w:rsidP="0099500D">
            <w:pPr>
              <w:cnfStyle w:val="000000000000" w:firstRow="0" w:lastRow="0" w:firstColumn="0" w:lastColumn="0" w:oddVBand="0" w:evenVBand="0" w:oddHBand="0" w:evenHBand="0" w:firstRowFirstColumn="0" w:firstRowLastColumn="0" w:lastRowFirstColumn="0" w:lastRowLastColumn="0"/>
            </w:pPr>
            <w:r w:rsidRPr="00C50BA7">
              <w:t>84</w:t>
            </w:r>
            <w:r w:rsidR="00861171" w:rsidRPr="00C50BA7">
              <w:t>0</w:t>
            </w:r>
            <w:r w:rsidR="00861171">
              <w:t> </w:t>
            </w:r>
            <w:r w:rsidR="00861171" w:rsidRPr="00C50BA7">
              <w:t>000</w:t>
            </w:r>
          </w:p>
        </w:tc>
        <w:tc>
          <w:tcPr>
            <w:tcW w:w="1370" w:type="dxa"/>
            <w:tcBorders>
              <w:bottom w:val="nil"/>
            </w:tcBorders>
          </w:tcPr>
          <w:p w14:paraId="0BAFBA61" w14:textId="2856EBD8" w:rsidR="008E1292" w:rsidRPr="00C50BA7" w:rsidRDefault="00861171" w:rsidP="0099500D">
            <w:pPr>
              <w:cnfStyle w:val="000000000000" w:firstRow="0" w:lastRow="0" w:firstColumn="0" w:lastColumn="0" w:oddVBand="0" w:evenVBand="0" w:oddHBand="0" w:evenHBand="0" w:firstRowFirstColumn="0" w:firstRowLastColumn="0" w:lastRowFirstColumn="0" w:lastRowLastColumn="0"/>
            </w:pPr>
            <w:r w:rsidRPr="00C50BA7">
              <w:t>1</w:t>
            </w:r>
            <w:r>
              <w:t> </w:t>
            </w:r>
            <w:r w:rsidRPr="00C50BA7">
              <w:t>680</w:t>
            </w:r>
            <w:r>
              <w:t> </w:t>
            </w:r>
            <w:r w:rsidRPr="00C50BA7">
              <w:t>000</w:t>
            </w:r>
          </w:p>
        </w:tc>
      </w:tr>
      <w:tr w:rsidR="008E1292" w14:paraId="5827BE47"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single" w:sz="4" w:space="0" w:color="000000" w:themeColor="text1"/>
            </w:tcBorders>
          </w:tcPr>
          <w:p w14:paraId="1F9BC980" w14:textId="7D59A0DE" w:rsidR="008E1292" w:rsidRDefault="008E1292" w:rsidP="0099500D">
            <w:pPr>
              <w:pStyle w:val="TabellHode-rad"/>
            </w:pPr>
            <w:r>
              <w:t>Tidsbesparelse per kontroll</w:t>
            </w:r>
          </w:p>
        </w:tc>
        <w:tc>
          <w:tcPr>
            <w:tcW w:w="1370" w:type="dxa"/>
            <w:tcBorders>
              <w:top w:val="nil"/>
              <w:bottom w:val="single" w:sz="4" w:space="0" w:color="000000" w:themeColor="text1"/>
            </w:tcBorders>
          </w:tcPr>
          <w:p w14:paraId="368DE6E7" w14:textId="727D69DE" w:rsidR="008E1292" w:rsidRPr="00C50BA7" w:rsidRDefault="008E1292" w:rsidP="0099500D">
            <w:pPr>
              <w:cnfStyle w:val="000000000000" w:firstRow="0" w:lastRow="0" w:firstColumn="0" w:lastColumn="0" w:oddVBand="0" w:evenVBand="0" w:oddHBand="0" w:evenHBand="0" w:firstRowFirstColumn="0" w:firstRowLastColumn="0" w:lastRowFirstColumn="0" w:lastRowLastColumn="0"/>
            </w:pPr>
            <w:r w:rsidRPr="00C50BA7">
              <w:t>2 min</w:t>
            </w:r>
          </w:p>
        </w:tc>
        <w:tc>
          <w:tcPr>
            <w:tcW w:w="1370" w:type="dxa"/>
            <w:tcBorders>
              <w:top w:val="nil"/>
              <w:bottom w:val="single" w:sz="4" w:space="0" w:color="000000" w:themeColor="text1"/>
            </w:tcBorders>
          </w:tcPr>
          <w:p w14:paraId="7CDFF69E" w14:textId="5053685A" w:rsidR="008E1292" w:rsidRPr="00C50BA7" w:rsidRDefault="008E1292" w:rsidP="0099500D">
            <w:pPr>
              <w:cnfStyle w:val="000000000000" w:firstRow="0" w:lastRow="0" w:firstColumn="0" w:lastColumn="0" w:oddVBand="0" w:evenVBand="0" w:oddHBand="0" w:evenHBand="0" w:firstRowFirstColumn="0" w:firstRowLastColumn="0" w:lastRowFirstColumn="0" w:lastRowLastColumn="0"/>
            </w:pPr>
            <w:r w:rsidRPr="00C50BA7">
              <w:t>5 min</w:t>
            </w:r>
          </w:p>
        </w:tc>
        <w:tc>
          <w:tcPr>
            <w:tcW w:w="1370" w:type="dxa"/>
            <w:tcBorders>
              <w:top w:val="nil"/>
              <w:bottom w:val="single" w:sz="4" w:space="0" w:color="000000" w:themeColor="text1"/>
            </w:tcBorders>
          </w:tcPr>
          <w:p w14:paraId="37050F46" w14:textId="2AD72488" w:rsidR="008E1292" w:rsidRPr="00C50BA7" w:rsidRDefault="008E1292" w:rsidP="0099500D">
            <w:pPr>
              <w:cnfStyle w:val="000000000000" w:firstRow="0" w:lastRow="0" w:firstColumn="0" w:lastColumn="0" w:oddVBand="0" w:evenVBand="0" w:oddHBand="0" w:evenHBand="0" w:firstRowFirstColumn="0" w:firstRowLastColumn="0" w:lastRowFirstColumn="0" w:lastRowLastColumn="0"/>
            </w:pPr>
            <w:r w:rsidRPr="00C50BA7">
              <w:t>10 min</w:t>
            </w:r>
          </w:p>
        </w:tc>
      </w:tr>
      <w:tr w:rsidR="008E1292" w14:paraId="437C7602"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single" w:sz="4" w:space="0" w:color="auto"/>
            </w:tcBorders>
            <w:shd w:val="clear" w:color="auto" w:fill="BFE6FF" w:themeFill="background2" w:themeFillTint="33"/>
          </w:tcPr>
          <w:p w14:paraId="06838E99" w14:textId="64BE099B" w:rsidR="008E1292" w:rsidRPr="00861171" w:rsidRDefault="00351F80" w:rsidP="0099500D">
            <w:pPr>
              <w:pStyle w:val="TabellHode-rad"/>
              <w:rPr>
                <w:rStyle w:val="halvfet"/>
              </w:rPr>
            </w:pPr>
            <w:r w:rsidRPr="00861171">
              <w:rPr>
                <w:rStyle w:val="halvfet"/>
              </w:rPr>
              <w:t>Frigjort tid for leger og psykologer (målt i årsverk)</w:t>
            </w:r>
            <w:r w:rsidR="00E57934" w:rsidRPr="00861171">
              <w:rPr>
                <w:rStyle w:val="halvfet"/>
              </w:rPr>
              <w:t xml:space="preserve"> </w:t>
            </w:r>
            <w:r w:rsidR="00BD5E04" w:rsidRPr="00861171">
              <w:rPr>
                <w:rStyle w:val="halvfet"/>
              </w:rPr>
              <w:t xml:space="preserve">som følge av </w:t>
            </w:r>
            <w:r w:rsidR="00333CE3" w:rsidRPr="00861171">
              <w:rPr>
                <w:rStyle w:val="halvfet"/>
              </w:rPr>
              <w:t>telefonkontakt/</w:t>
            </w:r>
            <w:r w:rsidR="00BD5E04" w:rsidRPr="00861171">
              <w:rPr>
                <w:rStyle w:val="halvfet"/>
              </w:rPr>
              <w:t xml:space="preserve">digital </w:t>
            </w:r>
            <w:r w:rsidR="00333CE3" w:rsidRPr="00861171">
              <w:rPr>
                <w:rStyle w:val="halvfet"/>
              </w:rPr>
              <w:t>konsultasjon</w:t>
            </w:r>
          </w:p>
        </w:tc>
        <w:tc>
          <w:tcPr>
            <w:tcW w:w="1370" w:type="dxa"/>
            <w:tcBorders>
              <w:top w:val="nil"/>
              <w:bottom w:val="single" w:sz="4" w:space="0" w:color="auto"/>
            </w:tcBorders>
            <w:shd w:val="clear" w:color="auto" w:fill="BFE6FF" w:themeFill="background2" w:themeFillTint="33"/>
          </w:tcPr>
          <w:p w14:paraId="0002435A" w14:textId="32432130" w:rsidR="008E1292" w:rsidRPr="00861171" w:rsidRDefault="00D85C26"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11</w:t>
            </w:r>
          </w:p>
        </w:tc>
        <w:tc>
          <w:tcPr>
            <w:tcW w:w="1370" w:type="dxa"/>
            <w:tcBorders>
              <w:top w:val="nil"/>
              <w:bottom w:val="single" w:sz="4" w:space="0" w:color="auto"/>
            </w:tcBorders>
            <w:shd w:val="clear" w:color="auto" w:fill="BFE6FF" w:themeFill="background2" w:themeFillTint="33"/>
          </w:tcPr>
          <w:p w14:paraId="71DE76E9" w14:textId="3F44B3C9" w:rsidR="008E1292" w:rsidRPr="00861171" w:rsidRDefault="00AE749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41</w:t>
            </w:r>
          </w:p>
        </w:tc>
        <w:tc>
          <w:tcPr>
            <w:tcW w:w="1370" w:type="dxa"/>
            <w:tcBorders>
              <w:top w:val="nil"/>
              <w:bottom w:val="single" w:sz="4" w:space="0" w:color="auto"/>
            </w:tcBorders>
            <w:shd w:val="clear" w:color="auto" w:fill="BFE6FF" w:themeFill="background2" w:themeFillTint="33"/>
          </w:tcPr>
          <w:p w14:paraId="7E84B0B8" w14:textId="786189E1" w:rsidR="008E1292" w:rsidRPr="00861171" w:rsidRDefault="00AE7493"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165</w:t>
            </w:r>
          </w:p>
        </w:tc>
      </w:tr>
      <w:tr w:rsidR="00FD2B94" w14:paraId="6BEF760A"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tcPr>
          <w:p w14:paraId="34FA059B" w14:textId="77777777" w:rsidR="00FD2B94" w:rsidRDefault="00FD2B94" w:rsidP="0099500D"/>
        </w:tc>
        <w:tc>
          <w:tcPr>
            <w:tcW w:w="1370" w:type="dxa"/>
            <w:tcBorders>
              <w:top w:val="single" w:sz="4" w:space="0" w:color="auto"/>
              <w:bottom w:val="nil"/>
            </w:tcBorders>
          </w:tcPr>
          <w:p w14:paraId="76B5D3C3" w14:textId="77777777" w:rsidR="00FD2B94" w:rsidRPr="00C50BA7" w:rsidRDefault="00FD2B94" w:rsidP="0099500D">
            <w:pPr>
              <w:cnfStyle w:val="000000000000" w:firstRow="0" w:lastRow="0" w:firstColumn="0" w:lastColumn="0" w:oddVBand="0" w:evenVBand="0" w:oddHBand="0" w:evenHBand="0" w:firstRowFirstColumn="0" w:firstRowLastColumn="0" w:lastRowFirstColumn="0" w:lastRowLastColumn="0"/>
            </w:pPr>
          </w:p>
        </w:tc>
        <w:tc>
          <w:tcPr>
            <w:tcW w:w="1370" w:type="dxa"/>
            <w:tcBorders>
              <w:top w:val="single" w:sz="4" w:space="0" w:color="auto"/>
              <w:bottom w:val="nil"/>
            </w:tcBorders>
          </w:tcPr>
          <w:p w14:paraId="3889D27B" w14:textId="77777777" w:rsidR="00FD2B94" w:rsidRPr="00C50BA7" w:rsidRDefault="00FD2B94" w:rsidP="0099500D">
            <w:pPr>
              <w:cnfStyle w:val="000000000000" w:firstRow="0" w:lastRow="0" w:firstColumn="0" w:lastColumn="0" w:oddVBand="0" w:evenVBand="0" w:oddHBand="0" w:evenHBand="0" w:firstRowFirstColumn="0" w:firstRowLastColumn="0" w:lastRowFirstColumn="0" w:lastRowLastColumn="0"/>
            </w:pPr>
          </w:p>
        </w:tc>
        <w:tc>
          <w:tcPr>
            <w:tcW w:w="1370" w:type="dxa"/>
            <w:tcBorders>
              <w:top w:val="single" w:sz="4" w:space="0" w:color="auto"/>
              <w:bottom w:val="nil"/>
            </w:tcBorders>
          </w:tcPr>
          <w:p w14:paraId="1A5C8F3A" w14:textId="77777777" w:rsidR="00FD2B94" w:rsidRPr="00C50BA7" w:rsidRDefault="00FD2B94" w:rsidP="0099500D">
            <w:pPr>
              <w:cnfStyle w:val="000000000000" w:firstRow="0" w:lastRow="0" w:firstColumn="0" w:lastColumn="0" w:oddVBand="0" w:evenVBand="0" w:oddHBand="0" w:evenHBand="0" w:firstRowFirstColumn="0" w:firstRowLastColumn="0" w:lastRowFirstColumn="0" w:lastRowLastColumn="0"/>
            </w:pPr>
          </w:p>
        </w:tc>
      </w:tr>
      <w:tr w:rsidR="00E57934" w14:paraId="7682D71D" w14:textId="77777777" w:rsidTr="0099500D">
        <w:trPr>
          <w:trHeight w:val="211"/>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5DE553E" w14:textId="38BC12E7" w:rsidR="00E57934" w:rsidRPr="00861171" w:rsidRDefault="00E57934" w:rsidP="0099500D">
            <w:pPr>
              <w:pStyle w:val="TabellHode-kolonne"/>
              <w:rPr>
                <w:rStyle w:val="halvfet"/>
              </w:rPr>
            </w:pPr>
            <w:r w:rsidRPr="00861171">
              <w:rPr>
                <w:rStyle w:val="halvfet"/>
              </w:rPr>
              <w:lastRenderedPageBreak/>
              <w:t>Oppgavedeling til sykepleiere</w:t>
            </w:r>
          </w:p>
        </w:tc>
        <w:tc>
          <w:tcPr>
            <w:tcW w:w="1370" w:type="dxa"/>
            <w:tcBorders>
              <w:top w:val="nil"/>
              <w:bottom w:val="nil"/>
            </w:tcBorders>
          </w:tcPr>
          <w:p w14:paraId="6D792C19" w14:textId="49C6EAAC" w:rsidR="00E57934" w:rsidRPr="00861171" w:rsidRDefault="00E57934"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370" w:type="dxa"/>
            <w:tcBorders>
              <w:top w:val="nil"/>
              <w:bottom w:val="nil"/>
            </w:tcBorders>
          </w:tcPr>
          <w:p w14:paraId="5C9DAF98" w14:textId="6F259DFA" w:rsidR="00E57934" w:rsidRPr="00861171" w:rsidRDefault="00E57934"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370" w:type="dxa"/>
            <w:tcBorders>
              <w:top w:val="nil"/>
              <w:bottom w:val="nil"/>
            </w:tcBorders>
          </w:tcPr>
          <w:p w14:paraId="28664571" w14:textId="112A6354" w:rsidR="00E57934" w:rsidRPr="00861171" w:rsidRDefault="00E57934" w:rsidP="0099500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E33ADB" w14:paraId="72C569BE"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9CD76C4" w14:textId="37F80323" w:rsidR="00E33ADB" w:rsidRDefault="00E33ADB" w:rsidP="0099500D">
            <w:pPr>
              <w:pStyle w:val="TabellHode-rad"/>
            </w:pPr>
            <w:r>
              <w:t>Digitale kontroll</w:t>
            </w:r>
            <w:r w:rsidR="00793F76">
              <w:t>er/telefonkontroller som er egnet for sykepleieroppfølging</w:t>
            </w:r>
          </w:p>
        </w:tc>
        <w:tc>
          <w:tcPr>
            <w:tcW w:w="1370" w:type="dxa"/>
            <w:tcBorders>
              <w:top w:val="nil"/>
              <w:bottom w:val="nil"/>
            </w:tcBorders>
          </w:tcPr>
          <w:p w14:paraId="0A5235B1" w14:textId="1620E861" w:rsidR="00E33ADB" w:rsidRPr="00C50BA7" w:rsidRDefault="00793F76" w:rsidP="0099500D">
            <w:pPr>
              <w:cnfStyle w:val="000000000000" w:firstRow="0" w:lastRow="0" w:firstColumn="0" w:lastColumn="0" w:oddVBand="0" w:evenVBand="0" w:oddHBand="0" w:evenHBand="0" w:firstRowFirstColumn="0" w:firstRowLastColumn="0" w:lastRowFirstColumn="0" w:lastRowLastColumn="0"/>
            </w:pPr>
            <w:r w:rsidRPr="00C50BA7">
              <w:t>4</w:t>
            </w:r>
            <w:r w:rsidR="00861171" w:rsidRPr="00C50BA7">
              <w:t>0</w:t>
            </w:r>
            <w:r w:rsidR="00861171">
              <w:t> %</w:t>
            </w:r>
          </w:p>
        </w:tc>
        <w:tc>
          <w:tcPr>
            <w:tcW w:w="1370" w:type="dxa"/>
            <w:tcBorders>
              <w:top w:val="nil"/>
              <w:bottom w:val="nil"/>
            </w:tcBorders>
          </w:tcPr>
          <w:p w14:paraId="0EE27DC7" w14:textId="5DD0C48C" w:rsidR="00E33ADB" w:rsidRPr="00C50BA7" w:rsidRDefault="00793F76" w:rsidP="0099500D">
            <w:pPr>
              <w:cnfStyle w:val="000000000000" w:firstRow="0" w:lastRow="0" w:firstColumn="0" w:lastColumn="0" w:oddVBand="0" w:evenVBand="0" w:oddHBand="0" w:evenHBand="0" w:firstRowFirstColumn="0" w:firstRowLastColumn="0" w:lastRowFirstColumn="0" w:lastRowLastColumn="0"/>
            </w:pPr>
            <w:r w:rsidRPr="00C50BA7">
              <w:t>5</w:t>
            </w:r>
            <w:r w:rsidR="00861171" w:rsidRPr="00C50BA7">
              <w:t>0</w:t>
            </w:r>
            <w:r w:rsidR="00861171">
              <w:t> %</w:t>
            </w:r>
          </w:p>
        </w:tc>
        <w:tc>
          <w:tcPr>
            <w:tcW w:w="1370" w:type="dxa"/>
            <w:tcBorders>
              <w:top w:val="nil"/>
              <w:bottom w:val="nil"/>
            </w:tcBorders>
          </w:tcPr>
          <w:p w14:paraId="21FFF0CB" w14:textId="59AA934A" w:rsidR="00E33ADB" w:rsidRPr="00C50BA7" w:rsidRDefault="00793F76" w:rsidP="0099500D">
            <w:pPr>
              <w:cnfStyle w:val="000000000000" w:firstRow="0" w:lastRow="0" w:firstColumn="0" w:lastColumn="0" w:oddVBand="0" w:evenVBand="0" w:oddHBand="0" w:evenHBand="0" w:firstRowFirstColumn="0" w:firstRowLastColumn="0" w:lastRowFirstColumn="0" w:lastRowLastColumn="0"/>
            </w:pPr>
            <w:r w:rsidRPr="00C50BA7">
              <w:t>6</w:t>
            </w:r>
            <w:r w:rsidR="00861171" w:rsidRPr="00C50BA7">
              <w:t>0</w:t>
            </w:r>
            <w:r w:rsidR="00861171">
              <w:t> %</w:t>
            </w:r>
          </w:p>
        </w:tc>
      </w:tr>
      <w:tr w:rsidR="00E57934" w14:paraId="65793856"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5FFC1C0" w14:textId="42F1DF49" w:rsidR="00E57934" w:rsidRDefault="00E57934" w:rsidP="0099500D">
            <w:pPr>
              <w:pStyle w:val="TabellHode-rad"/>
            </w:pPr>
            <w:r>
              <w:t xml:space="preserve">Antall konsultasjoner egnet for </w:t>
            </w:r>
            <w:r w:rsidR="00B45839">
              <w:t>telefon/</w:t>
            </w:r>
            <w:r>
              <w:t>digital oppfølging ved sykepleier</w:t>
            </w:r>
            <w:r w:rsidR="00116F91">
              <w:t xml:space="preserve"> (5</w:t>
            </w:r>
            <w:r w:rsidR="00861171">
              <w:t>0 %</w:t>
            </w:r>
            <w:r w:rsidR="00116F91">
              <w:t xml:space="preserve"> av total</w:t>
            </w:r>
            <w:r w:rsidR="00186685">
              <w:t xml:space="preserve"> over</w:t>
            </w:r>
            <w:r w:rsidR="00116F91">
              <w:t>)</w:t>
            </w:r>
          </w:p>
        </w:tc>
        <w:tc>
          <w:tcPr>
            <w:tcW w:w="1370" w:type="dxa"/>
            <w:tcBorders>
              <w:top w:val="nil"/>
              <w:bottom w:val="nil"/>
            </w:tcBorders>
          </w:tcPr>
          <w:p w14:paraId="2FB8A12B" w14:textId="72502236"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28</w:t>
            </w:r>
            <w:r w:rsidR="00861171" w:rsidRPr="00C50BA7">
              <w:t>0</w:t>
            </w:r>
            <w:r w:rsidR="00861171">
              <w:t> </w:t>
            </w:r>
            <w:r w:rsidR="00861171" w:rsidRPr="00C50BA7">
              <w:t>000</w:t>
            </w:r>
          </w:p>
        </w:tc>
        <w:tc>
          <w:tcPr>
            <w:tcW w:w="1370" w:type="dxa"/>
            <w:tcBorders>
              <w:top w:val="nil"/>
              <w:bottom w:val="nil"/>
            </w:tcBorders>
          </w:tcPr>
          <w:p w14:paraId="590BADDC" w14:textId="2E875BC5"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42</w:t>
            </w:r>
            <w:r w:rsidR="00861171" w:rsidRPr="00C50BA7">
              <w:t>0</w:t>
            </w:r>
            <w:r w:rsidR="00861171">
              <w:t> </w:t>
            </w:r>
            <w:r w:rsidR="00861171" w:rsidRPr="00C50BA7">
              <w:t>000</w:t>
            </w:r>
          </w:p>
        </w:tc>
        <w:tc>
          <w:tcPr>
            <w:tcW w:w="1370" w:type="dxa"/>
            <w:tcBorders>
              <w:top w:val="nil"/>
              <w:bottom w:val="nil"/>
            </w:tcBorders>
          </w:tcPr>
          <w:p w14:paraId="3019B673" w14:textId="29799D71"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84</w:t>
            </w:r>
            <w:r w:rsidR="00861171" w:rsidRPr="00C50BA7">
              <w:t>0</w:t>
            </w:r>
            <w:r w:rsidR="00861171">
              <w:t> </w:t>
            </w:r>
            <w:r w:rsidR="00861171" w:rsidRPr="00C50BA7">
              <w:t>000</w:t>
            </w:r>
          </w:p>
        </w:tc>
      </w:tr>
      <w:tr w:rsidR="00E57934" w14:paraId="2BD7D46C"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tcPr>
          <w:p w14:paraId="1CC35AAC" w14:textId="63E8F4D9" w:rsidR="00E57934" w:rsidRDefault="00E57934" w:rsidP="0099500D">
            <w:pPr>
              <w:pStyle w:val="TabellHode-rad"/>
            </w:pPr>
            <w:r>
              <w:t>Tid per konsultasjon (enklere konsultasjoner)</w:t>
            </w:r>
          </w:p>
        </w:tc>
        <w:tc>
          <w:tcPr>
            <w:tcW w:w="1370" w:type="dxa"/>
            <w:tcBorders>
              <w:top w:val="single" w:sz="4" w:space="0" w:color="auto"/>
              <w:bottom w:val="nil"/>
            </w:tcBorders>
          </w:tcPr>
          <w:p w14:paraId="0D7A3C99" w14:textId="18FAFEB6"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15 min</w:t>
            </w:r>
          </w:p>
        </w:tc>
        <w:tc>
          <w:tcPr>
            <w:tcW w:w="1370" w:type="dxa"/>
            <w:tcBorders>
              <w:top w:val="single" w:sz="4" w:space="0" w:color="auto"/>
              <w:bottom w:val="nil"/>
            </w:tcBorders>
          </w:tcPr>
          <w:p w14:paraId="25737155" w14:textId="700A3853"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20 min</w:t>
            </w:r>
          </w:p>
        </w:tc>
        <w:tc>
          <w:tcPr>
            <w:tcW w:w="1370" w:type="dxa"/>
            <w:tcBorders>
              <w:top w:val="single" w:sz="4" w:space="0" w:color="auto"/>
              <w:bottom w:val="nil"/>
            </w:tcBorders>
          </w:tcPr>
          <w:p w14:paraId="58CF82C0" w14:textId="531FA86F" w:rsidR="00E57934" w:rsidRPr="00C50BA7" w:rsidRDefault="00E57934" w:rsidP="0099500D">
            <w:pPr>
              <w:cnfStyle w:val="000000000000" w:firstRow="0" w:lastRow="0" w:firstColumn="0" w:lastColumn="0" w:oddVBand="0" w:evenVBand="0" w:oddHBand="0" w:evenHBand="0" w:firstRowFirstColumn="0" w:firstRowLastColumn="0" w:lastRowFirstColumn="0" w:lastRowLastColumn="0"/>
            </w:pPr>
            <w:r w:rsidRPr="00C50BA7">
              <w:t>30 min</w:t>
            </w:r>
          </w:p>
        </w:tc>
      </w:tr>
      <w:tr w:rsidR="00E57934" w14:paraId="5F355C9C"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shd w:val="clear" w:color="auto" w:fill="BFE6FF" w:themeFill="background2" w:themeFillTint="33"/>
          </w:tcPr>
          <w:p w14:paraId="372574C3" w14:textId="08814DFD" w:rsidR="00E57934" w:rsidRPr="00861171" w:rsidRDefault="0068130B" w:rsidP="0099500D">
            <w:pPr>
              <w:pStyle w:val="TabellHode-rad"/>
              <w:rPr>
                <w:rStyle w:val="halvfet"/>
              </w:rPr>
            </w:pPr>
            <w:r w:rsidRPr="00861171">
              <w:rPr>
                <w:rStyle w:val="halvfet"/>
              </w:rPr>
              <w:t xml:space="preserve">Ekstra tidsbruk for </w:t>
            </w:r>
            <w:r w:rsidR="00E57934" w:rsidRPr="00861171">
              <w:rPr>
                <w:rStyle w:val="halvfet"/>
              </w:rPr>
              <w:t>sykepleiere</w:t>
            </w:r>
            <w:r w:rsidRPr="00861171">
              <w:rPr>
                <w:rStyle w:val="halvfet"/>
              </w:rPr>
              <w:t xml:space="preserve"> (målt i årsverk)</w:t>
            </w:r>
          </w:p>
        </w:tc>
        <w:tc>
          <w:tcPr>
            <w:tcW w:w="1370" w:type="dxa"/>
            <w:tcBorders>
              <w:top w:val="nil"/>
              <w:bottom w:val="nil"/>
            </w:tcBorders>
            <w:shd w:val="clear" w:color="auto" w:fill="BFE6FF" w:themeFill="background2" w:themeFillTint="33"/>
          </w:tcPr>
          <w:p w14:paraId="32FD3C73" w14:textId="2F275DFB" w:rsidR="00E57934" w:rsidRPr="00861171" w:rsidRDefault="00EF6811"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33</w:t>
            </w:r>
          </w:p>
        </w:tc>
        <w:tc>
          <w:tcPr>
            <w:tcW w:w="1370" w:type="dxa"/>
            <w:tcBorders>
              <w:top w:val="nil"/>
              <w:bottom w:val="nil"/>
            </w:tcBorders>
            <w:shd w:val="clear" w:color="auto" w:fill="BFE6FF" w:themeFill="background2" w:themeFillTint="33"/>
          </w:tcPr>
          <w:p w14:paraId="3804D8ED" w14:textId="7C89F1AE" w:rsidR="00E57934" w:rsidRPr="00861171" w:rsidRDefault="00EF6811"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83</w:t>
            </w:r>
          </w:p>
        </w:tc>
        <w:tc>
          <w:tcPr>
            <w:tcW w:w="1370" w:type="dxa"/>
            <w:tcBorders>
              <w:top w:val="nil"/>
              <w:bottom w:val="nil"/>
            </w:tcBorders>
            <w:shd w:val="clear" w:color="auto" w:fill="BFE6FF" w:themeFill="background2" w:themeFillTint="33"/>
          </w:tcPr>
          <w:p w14:paraId="2D02CB13" w14:textId="54F2AB07" w:rsidR="00E57934" w:rsidRPr="00861171" w:rsidRDefault="00EF6811"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297</w:t>
            </w:r>
          </w:p>
        </w:tc>
      </w:tr>
      <w:tr w:rsidR="004E35A8" w14:paraId="44A44C3D" w14:textId="77777777" w:rsidTr="0099500D">
        <w:tc>
          <w:tcPr>
            <w:cnfStyle w:val="001000000000" w:firstRow="0" w:lastRow="0" w:firstColumn="1" w:lastColumn="0" w:oddVBand="0" w:evenVBand="0" w:oddHBand="0" w:evenHBand="0" w:firstRowFirstColumn="0" w:firstRowLastColumn="0" w:lastRowFirstColumn="0" w:lastRowLastColumn="0"/>
            <w:tcW w:w="4962" w:type="dxa"/>
            <w:tcBorders>
              <w:top w:val="nil"/>
            </w:tcBorders>
            <w:shd w:val="clear" w:color="auto" w:fill="BFE6FF" w:themeFill="background2" w:themeFillTint="33"/>
          </w:tcPr>
          <w:p w14:paraId="033CF711" w14:textId="3F99CC17" w:rsidR="004E35A8" w:rsidRPr="00861171" w:rsidRDefault="004E35A8" w:rsidP="0099500D">
            <w:pPr>
              <w:pStyle w:val="TabellHode-rad"/>
              <w:rPr>
                <w:rStyle w:val="halvfet"/>
              </w:rPr>
            </w:pPr>
            <w:r w:rsidRPr="00861171">
              <w:rPr>
                <w:rStyle w:val="halvfet"/>
              </w:rPr>
              <w:t>Frigjort tid for leger og psykologer (målt i årsverk)</w:t>
            </w:r>
          </w:p>
        </w:tc>
        <w:tc>
          <w:tcPr>
            <w:tcW w:w="1370" w:type="dxa"/>
            <w:tcBorders>
              <w:top w:val="nil"/>
            </w:tcBorders>
            <w:shd w:val="clear" w:color="auto" w:fill="BFE6FF" w:themeFill="background2" w:themeFillTint="33"/>
          </w:tcPr>
          <w:p w14:paraId="54DEE718" w14:textId="595A2468" w:rsidR="004E35A8" w:rsidRPr="00861171" w:rsidRDefault="00EF6811"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33</w:t>
            </w:r>
          </w:p>
        </w:tc>
        <w:tc>
          <w:tcPr>
            <w:tcW w:w="1370" w:type="dxa"/>
            <w:tcBorders>
              <w:top w:val="nil"/>
            </w:tcBorders>
            <w:shd w:val="clear" w:color="auto" w:fill="BFE6FF" w:themeFill="background2" w:themeFillTint="33"/>
          </w:tcPr>
          <w:p w14:paraId="06546C1A" w14:textId="70112A79" w:rsidR="004E35A8" w:rsidRPr="00861171" w:rsidRDefault="004E35A8"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83</w:t>
            </w:r>
          </w:p>
        </w:tc>
        <w:tc>
          <w:tcPr>
            <w:tcW w:w="1370" w:type="dxa"/>
            <w:tcBorders>
              <w:top w:val="nil"/>
            </w:tcBorders>
            <w:shd w:val="clear" w:color="auto" w:fill="BFE6FF" w:themeFill="background2" w:themeFillTint="33"/>
          </w:tcPr>
          <w:p w14:paraId="6FC3C688" w14:textId="74DAC8B0" w:rsidR="004E35A8" w:rsidRPr="00861171" w:rsidRDefault="00EF6811" w:rsidP="0099500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297</w:t>
            </w:r>
          </w:p>
        </w:tc>
      </w:tr>
    </w:tbl>
    <w:p w14:paraId="241507CE" w14:textId="77777777" w:rsidR="00B817A3" w:rsidRDefault="007D73CE" w:rsidP="0099500D">
      <w:pPr>
        <w:pStyle w:val="Kilde"/>
      </w:pPr>
      <w:r>
        <w:t>Kilde for nyhenvisninger: FHI, Ventetider og pasientrettigheter, 2024</w:t>
      </w:r>
    </w:p>
    <w:p w14:paraId="3F974F3C" w14:textId="17D366A2" w:rsidR="006102CF" w:rsidRDefault="006102CF" w:rsidP="0099500D">
      <w:pPr>
        <w:pStyle w:val="avsnitt-undertittel"/>
      </w:pPr>
      <w:r>
        <w:t>La andre faggrupper gjennomføre kontroller i større grad</w:t>
      </w:r>
    </w:p>
    <w:p w14:paraId="7C68E19F" w14:textId="77777777" w:rsidR="00D25297" w:rsidRPr="00D25297" w:rsidRDefault="00D25297" w:rsidP="00D25297">
      <w:r w:rsidRPr="00D25297">
        <w:t>For å frigjøre kapasitet blant spesialister kan enkelte kontroller gjennomføres av annet helsepersonell, som sykepleiere eller fysioterapeuter. Mange oppfølginger handler om veiledning, justering av behandling eller vurdering av rehabiliteringsbehov – oppgaver som ikke nødvendigvis krever en legespesialist.</w:t>
      </w:r>
    </w:p>
    <w:p w14:paraId="20272009" w14:textId="161F402A" w:rsidR="00562CD9" w:rsidRDefault="00562CD9" w:rsidP="0099500D">
      <w:pPr>
        <w:pStyle w:val="avsnitt-undertittel"/>
      </w:pPr>
      <w:r>
        <w:t>Optimalisere pasientforløp</w:t>
      </w:r>
    </w:p>
    <w:p w14:paraId="4C0CB861" w14:textId="6C123CD1" w:rsidR="00AD2B69" w:rsidRDefault="000B023D" w:rsidP="000B023D">
      <w:r w:rsidRPr="00BD076B">
        <w:t xml:space="preserve">Bedre pasientforløp handler om å sikre at pasientene får riktig behandling til rett tid, uten unødvendige forsinkelser eller omveier i systemet. </w:t>
      </w:r>
      <w:r w:rsidR="00AD2B69" w:rsidRPr="00C33F3B">
        <w:t xml:space="preserve">Ved å </w:t>
      </w:r>
      <w:r w:rsidR="00AD2B69">
        <w:t xml:space="preserve">for eksempel innføre </w:t>
      </w:r>
      <w:r w:rsidR="00AD2B69" w:rsidRPr="00C33F3B">
        <w:t>strømlinjeformet logistikk</w:t>
      </w:r>
      <w:r w:rsidR="00AD2B69">
        <w:t xml:space="preserve"> der det er mulig</w:t>
      </w:r>
      <w:r w:rsidR="00AD2B69" w:rsidRPr="00C33F3B">
        <w:t xml:space="preserve">, </w:t>
      </w:r>
      <w:r w:rsidR="00AD2B69">
        <w:t>kan man sikre bedre flyt i pasientbehandling. Her er LEAN-metodikken et naturlig utgangspunkt.</w:t>
      </w:r>
      <w:r w:rsidR="008A35C6">
        <w:t xml:space="preserve"> LEAN handler om å skape mest mulig verdi med minst mulig sløsing, gjennom kontinuerlig prosessforbedring.</w:t>
      </w:r>
    </w:p>
    <w:p w14:paraId="4F7B45F3" w14:textId="77777777" w:rsidR="00B817A3" w:rsidRDefault="000B023D" w:rsidP="000B023D">
      <w:r w:rsidRPr="00BD076B">
        <w:t>E</w:t>
      </w:r>
      <w:r>
        <w:t>t</w:t>
      </w:r>
      <w:r w:rsidR="001C4B73">
        <w:t xml:space="preserve"> mulig tiltak er</w:t>
      </w:r>
      <w:r w:rsidRPr="00BD076B">
        <w:t xml:space="preserve"> simulering av </w:t>
      </w:r>
      <w:proofErr w:type="gramStart"/>
      <w:r w:rsidRPr="00BD076B">
        <w:t>optimale</w:t>
      </w:r>
      <w:proofErr w:type="gramEnd"/>
      <w:r w:rsidRPr="00BD076B">
        <w:t xml:space="preserve"> pasientforløp, der data og kunstig intelligens brukes til å analysere og forutsi hvordan pasientflyten kan forbedres. Dette gjør det mulig å identifisere flaskehalser og sørge for at nødvendige ressurser er tilgjengelige der behovet er størst.</w:t>
      </w:r>
    </w:p>
    <w:p w14:paraId="78BF434A" w14:textId="70AA4739" w:rsidR="000B023D" w:rsidRDefault="000B023D" w:rsidP="00562CD9">
      <w:r w:rsidRPr="00BD076B">
        <w:t xml:space="preserve">I tillegg </w:t>
      </w:r>
      <w:r w:rsidR="009C4CC1">
        <w:t>er</w:t>
      </w:r>
      <w:r w:rsidRPr="00BD076B">
        <w:t xml:space="preserve"> </w:t>
      </w:r>
      <w:r w:rsidR="009C4CC1">
        <w:t xml:space="preserve">det viktig </w:t>
      </w:r>
      <w:r w:rsidRPr="00BD076B">
        <w:t xml:space="preserve">å sikre at kompetanse er tilgjengelig tidlig i pasientforløpet, slik at riktige vurderinger tas fra start og pasientene raskere får </w:t>
      </w:r>
      <w:r w:rsidR="00327097">
        <w:t>nødvendige behandling</w:t>
      </w:r>
      <w:r w:rsidR="00C873B1">
        <w:t xml:space="preserve">. </w:t>
      </w:r>
      <w:r w:rsidR="00342A1C">
        <w:t xml:space="preserve">Riktig behandling tidlig i forløpet kan </w:t>
      </w:r>
      <w:r w:rsidR="00A964EF">
        <w:t xml:space="preserve">være </w:t>
      </w:r>
      <w:r w:rsidR="009D4C6F">
        <w:t xml:space="preserve">effektivt for å </w:t>
      </w:r>
      <w:r w:rsidR="00327097">
        <w:t xml:space="preserve">redusere </w:t>
      </w:r>
      <w:r w:rsidR="00A964EF">
        <w:t xml:space="preserve">den totale </w:t>
      </w:r>
      <w:r w:rsidR="00327097">
        <w:t>varigheten av forløpet.</w:t>
      </w:r>
    </w:p>
    <w:p w14:paraId="26A71810" w14:textId="15425CA8" w:rsidR="00562CD9" w:rsidRDefault="00562CD9" w:rsidP="0099500D">
      <w:pPr>
        <w:pStyle w:val="avsnitt-undertittel"/>
      </w:pPr>
      <w:r>
        <w:lastRenderedPageBreak/>
        <w:t>Understøtte koordinering av ressurser som personell, rom og utstyr</w:t>
      </w:r>
    </w:p>
    <w:p w14:paraId="040406F9" w14:textId="3403E469" w:rsidR="008F0598" w:rsidRPr="008F0598" w:rsidRDefault="008F0598" w:rsidP="008F0598">
      <w:r w:rsidRPr="008F0598">
        <w:t>Effektiv pasientbehandling forutsetter god koordinering av ressursene som kreves for å gjennomføre konsultasjoner, prosedyrer og behandling. Ved å styrke planleggingen og</w:t>
      </w:r>
      <w:r w:rsidR="00A8777B">
        <w:t xml:space="preserve"> koordineringen av </w:t>
      </w:r>
      <w:r w:rsidRPr="008F0598">
        <w:t xml:space="preserve">personell, rom og </w:t>
      </w:r>
      <w:r w:rsidR="00A8777B">
        <w:t xml:space="preserve">utstyr </w:t>
      </w:r>
      <w:r w:rsidRPr="008F0598">
        <w:t>kan man redusere flaskehalser, forsinkelser og unødvendig ventetid.</w:t>
      </w:r>
    </w:p>
    <w:p w14:paraId="083D3599" w14:textId="77777777" w:rsidR="00B817A3" w:rsidRDefault="008F0598" w:rsidP="00F3750C">
      <w:r w:rsidRPr="008F0598">
        <w:t>Digitale verktøy kan understøtte denne koordineringen. For eksempel kan utstyrslokaliseringsteknologi bidra til å redusere tiden som brukes på å lete etter medisinsk-teknisk utstyr. Bedre ressursplanleggingsverktøy kan gi oversikt over tilgjengelig kapasitet og gjøre det mulig å utnytte ressursene mer effektivt.</w:t>
      </w:r>
      <w:r w:rsidR="00F20122">
        <w:t xml:space="preserve"> </w:t>
      </w:r>
      <w:r w:rsidRPr="008F0598">
        <w:t>Koordinert ressursbruk er et lavterskeltiltak med høyt potensial, både for å redusere tidstyver og for å sikre bedre flyt i pasientforløpene.</w:t>
      </w:r>
    </w:p>
    <w:p w14:paraId="357AF8B8" w14:textId="55D93117" w:rsidR="00090A12" w:rsidRDefault="00090A12" w:rsidP="00090A12">
      <w:pPr>
        <w:pStyle w:val="Overskrift1"/>
      </w:pPr>
      <w:r>
        <w:t>Oppgavedeling</w:t>
      </w:r>
    </w:p>
    <w:p w14:paraId="735ACA85" w14:textId="6858EB9F" w:rsidR="00D12256" w:rsidRPr="00861171" w:rsidRDefault="00D12256" w:rsidP="0099500D">
      <w:pPr>
        <w:rPr>
          <w:rStyle w:val="kursiv"/>
        </w:rPr>
      </w:pPr>
      <w:r w:rsidRPr="00861171">
        <w:rPr>
          <w:rStyle w:val="kursiv"/>
        </w:rPr>
        <w:t xml:space="preserve">Hensiktsmessig oppgavedeling kan bidra til bedre ressursutnyttelse og redusert tidsbruk i spesialisthelsetjenesten. Når helsefaglige, </w:t>
      </w:r>
      <w:r w:rsidR="00AE50C1" w:rsidRPr="00861171">
        <w:rPr>
          <w:rStyle w:val="kursiv"/>
        </w:rPr>
        <w:t>administrative</w:t>
      </w:r>
      <w:r w:rsidRPr="00861171">
        <w:rPr>
          <w:rStyle w:val="kursiv"/>
        </w:rPr>
        <w:t xml:space="preserve"> og praktiske oppgaver ikke er fordelt i tråd med kompetanse og tilgjengelighet, kan det føre til unødvendig bruk av tid og kapasitet. Erfaringer viser at godt planlagt oppgavedeling kan styrke kvalitet, fleksibilitet og effektivitet i tjenesten, forutsatt at det legges til rette for opplæring, tydelige rammer og god forankring.</w:t>
      </w:r>
    </w:p>
    <w:p w14:paraId="6B6958B1" w14:textId="594C6864" w:rsidR="00FE71A3" w:rsidRPr="00D030FA" w:rsidRDefault="002D2D58" w:rsidP="00E11AC4">
      <w:pPr>
        <w:pStyle w:val="Overskrift2"/>
      </w:pPr>
      <w:r>
        <w:t>Tidstyvene</w:t>
      </w:r>
    </w:p>
    <w:p w14:paraId="507E9BC7" w14:textId="2832A048" w:rsidR="00320203" w:rsidRDefault="001A649D" w:rsidP="00320203">
      <w:r>
        <w:t>Effektiv oppgavedeling er viktig for å sørge for at</w:t>
      </w:r>
      <w:r w:rsidR="000C1F85">
        <w:t xml:space="preserve"> oppgaver gjennomføres av personell med riktig kompetanse</w:t>
      </w:r>
      <w:r w:rsidR="00A42AC1">
        <w:t xml:space="preserve">. </w:t>
      </w:r>
      <w:r w:rsidR="000C1F85">
        <w:t xml:space="preserve">I spesialisthelsetjenesten kan </w:t>
      </w:r>
      <w:r w:rsidR="004E1F02">
        <w:t>oppgavedel</w:t>
      </w:r>
      <w:r w:rsidR="007765E1">
        <w:t xml:space="preserve">ing fordeles på helsefaglige, </w:t>
      </w:r>
      <w:r w:rsidR="00AE50C1">
        <w:t>administrative</w:t>
      </w:r>
      <w:r w:rsidR="007765E1">
        <w:t xml:space="preserve"> og praktiske oppgaver. </w:t>
      </w:r>
      <w:r w:rsidR="00F15769">
        <w:t xml:space="preserve">Tidstyvene </w:t>
      </w:r>
      <w:r w:rsidR="00A42AC1">
        <w:t xml:space="preserve">i </w:t>
      </w:r>
      <w:r w:rsidR="00176321">
        <w:t>denne kategorien inkluderer</w:t>
      </w:r>
      <w:r w:rsidR="00A42AC1">
        <w:t>:</w:t>
      </w:r>
    </w:p>
    <w:p w14:paraId="3B3C1FAB" w14:textId="0EDAF555" w:rsidR="00A42AC1" w:rsidRDefault="00A42AC1" w:rsidP="0099500D">
      <w:pPr>
        <w:pStyle w:val="Listebombe"/>
      </w:pPr>
      <w:r>
        <w:t>Ikke-</w:t>
      </w:r>
      <w:proofErr w:type="gramStart"/>
      <w:r>
        <w:t>optimal</w:t>
      </w:r>
      <w:proofErr w:type="gramEnd"/>
      <w:r>
        <w:t xml:space="preserve"> helsefaglig oppgavedeling</w:t>
      </w:r>
    </w:p>
    <w:p w14:paraId="5561C620" w14:textId="4676217E" w:rsidR="00A42AC1" w:rsidRDefault="00A42AC1" w:rsidP="0099500D">
      <w:pPr>
        <w:pStyle w:val="Listebombe"/>
      </w:pPr>
      <w:r>
        <w:t>Ikke-</w:t>
      </w:r>
      <w:proofErr w:type="gramStart"/>
      <w:r>
        <w:t>optimal</w:t>
      </w:r>
      <w:proofErr w:type="gramEnd"/>
      <w:r>
        <w:t xml:space="preserve"> </w:t>
      </w:r>
      <w:r w:rsidR="00AE50C1">
        <w:t>administrativ</w:t>
      </w:r>
      <w:r>
        <w:t xml:space="preserve"> oppgavedeling</w:t>
      </w:r>
    </w:p>
    <w:p w14:paraId="362F9232" w14:textId="3A23AA83" w:rsidR="00A42AC1" w:rsidRDefault="00A42AC1" w:rsidP="0099500D">
      <w:pPr>
        <w:pStyle w:val="Listebombe"/>
      </w:pPr>
      <w:r>
        <w:t>Ikke-</w:t>
      </w:r>
      <w:proofErr w:type="gramStart"/>
      <w:r>
        <w:t>optimal</w:t>
      </w:r>
      <w:proofErr w:type="gramEnd"/>
      <w:r>
        <w:t xml:space="preserve"> praktisk oppgavedeling</w:t>
      </w:r>
    </w:p>
    <w:p w14:paraId="272CE4F2" w14:textId="565B3BA3" w:rsidR="007400BF" w:rsidRDefault="007400BF" w:rsidP="007400BF">
      <w:pPr>
        <w:pStyle w:val="tabell-tittel"/>
      </w:pPr>
      <w:r>
        <w:t>Tidstyver innen oppgavedeling</w:t>
      </w:r>
    </w:p>
    <w:tbl>
      <w:tblPr>
        <w:tblStyle w:val="OE-tabellmedtall"/>
        <w:tblW w:w="0" w:type="auto"/>
        <w:tblLook w:val="0400" w:firstRow="0" w:lastRow="0" w:firstColumn="0" w:lastColumn="0" w:noHBand="0" w:noVBand="1"/>
      </w:tblPr>
      <w:tblGrid>
        <w:gridCol w:w="1795"/>
        <w:gridCol w:w="1227"/>
        <w:gridCol w:w="1757"/>
        <w:gridCol w:w="4293"/>
      </w:tblGrid>
      <w:tr w:rsidR="007400BF" w:rsidRPr="004B0770" w14:paraId="57783335" w14:textId="77777777" w:rsidTr="007400BF">
        <w:trPr>
          <w:trHeight w:val="254"/>
        </w:trPr>
        <w:tc>
          <w:tcPr>
            <w:tcW w:w="0" w:type="auto"/>
            <w:vAlign w:val="top"/>
            <w:hideMark/>
          </w:tcPr>
          <w:p w14:paraId="0057EFE2" w14:textId="77777777" w:rsidR="007400BF" w:rsidRPr="00861171" w:rsidRDefault="007400BF" w:rsidP="007400BF">
            <w:pPr>
              <w:pStyle w:val="TabellHode-kolonne"/>
              <w:jc w:val="left"/>
              <w:rPr>
                <w:rStyle w:val="halvfet"/>
              </w:rPr>
            </w:pPr>
            <w:r w:rsidRPr="00861171">
              <w:rPr>
                <w:rStyle w:val="halvfet"/>
              </w:rPr>
              <w:t>Tidstyver</w:t>
            </w:r>
          </w:p>
        </w:tc>
        <w:tc>
          <w:tcPr>
            <w:tcW w:w="0" w:type="auto"/>
            <w:vAlign w:val="top"/>
          </w:tcPr>
          <w:p w14:paraId="489A6E05" w14:textId="77777777" w:rsidR="007400BF" w:rsidRPr="00861171" w:rsidRDefault="007400BF" w:rsidP="007400BF">
            <w:pPr>
              <w:pStyle w:val="TabellHode-kolonne"/>
              <w:jc w:val="left"/>
              <w:rPr>
                <w:rStyle w:val="halvfet"/>
              </w:rPr>
            </w:pPr>
            <w:r w:rsidRPr="00861171">
              <w:rPr>
                <w:rStyle w:val="halvfet"/>
              </w:rPr>
              <w:t>Type tiltak</w:t>
            </w:r>
          </w:p>
        </w:tc>
        <w:tc>
          <w:tcPr>
            <w:tcW w:w="0" w:type="auto"/>
            <w:vAlign w:val="top"/>
            <w:hideMark/>
          </w:tcPr>
          <w:p w14:paraId="677B8324" w14:textId="77777777" w:rsidR="007400BF" w:rsidRPr="00861171" w:rsidRDefault="007400BF" w:rsidP="007400BF">
            <w:pPr>
              <w:pStyle w:val="TabellHode-kolonne"/>
              <w:jc w:val="left"/>
              <w:rPr>
                <w:rStyle w:val="halvfet"/>
              </w:rPr>
            </w:pPr>
            <w:r w:rsidRPr="00861171">
              <w:rPr>
                <w:rStyle w:val="halvfet"/>
              </w:rPr>
              <w:t>Tiltak</w:t>
            </w:r>
          </w:p>
        </w:tc>
        <w:tc>
          <w:tcPr>
            <w:tcW w:w="0" w:type="auto"/>
            <w:vAlign w:val="top"/>
            <w:hideMark/>
          </w:tcPr>
          <w:p w14:paraId="0862F5B1" w14:textId="77777777" w:rsidR="007400BF" w:rsidRPr="00861171" w:rsidRDefault="007400BF" w:rsidP="007400BF">
            <w:pPr>
              <w:pStyle w:val="TabellHode-kolonne"/>
              <w:jc w:val="left"/>
              <w:rPr>
                <w:rStyle w:val="halvfet"/>
              </w:rPr>
            </w:pPr>
            <w:r w:rsidRPr="00861171">
              <w:rPr>
                <w:rStyle w:val="halvfet"/>
              </w:rPr>
              <w:t>Eksempler</w:t>
            </w:r>
          </w:p>
        </w:tc>
      </w:tr>
      <w:tr w:rsidR="007400BF" w:rsidRPr="00D21187" w14:paraId="44DC6F30" w14:textId="77777777" w:rsidTr="007400BF">
        <w:trPr>
          <w:trHeight w:val="3118"/>
        </w:trPr>
        <w:tc>
          <w:tcPr>
            <w:tcW w:w="0" w:type="auto"/>
            <w:tcBorders>
              <w:top w:val="single" w:sz="6" w:space="0" w:color="595959" w:themeColor="text1" w:themeTint="A6"/>
              <w:bottom w:val="single" w:sz="4" w:space="0" w:color="auto"/>
            </w:tcBorders>
            <w:vAlign w:val="top"/>
          </w:tcPr>
          <w:p w14:paraId="39516307" w14:textId="77777777" w:rsidR="007400BF" w:rsidRPr="00597CCB" w:rsidRDefault="007400BF" w:rsidP="007400BF">
            <w:pPr>
              <w:jc w:val="left"/>
            </w:pPr>
            <w:r>
              <w:lastRenderedPageBreak/>
              <w:t>Ikke-</w:t>
            </w:r>
            <w:proofErr w:type="gramStart"/>
            <w:r>
              <w:t>optimal</w:t>
            </w:r>
            <w:proofErr w:type="gramEnd"/>
            <w:r>
              <w:t xml:space="preserve"> helsefaglig oppgavedeling</w:t>
            </w:r>
          </w:p>
        </w:tc>
        <w:tc>
          <w:tcPr>
            <w:tcW w:w="0" w:type="auto"/>
            <w:tcBorders>
              <w:top w:val="single" w:sz="6" w:space="0" w:color="595959" w:themeColor="text1" w:themeTint="A6"/>
              <w:bottom w:val="single" w:sz="4" w:space="0" w:color="auto"/>
            </w:tcBorders>
            <w:vAlign w:val="top"/>
          </w:tcPr>
          <w:p w14:paraId="0250D72B" w14:textId="77777777" w:rsidR="007400BF" w:rsidRDefault="007400BF" w:rsidP="007400BF">
            <w:pPr>
              <w:jc w:val="left"/>
            </w:pPr>
            <w:r>
              <w:t>Tiltak for bedre oppgave</w:t>
            </w:r>
            <w:r>
              <w:softHyphen/>
              <w:t>deling</w:t>
            </w:r>
          </w:p>
        </w:tc>
        <w:tc>
          <w:tcPr>
            <w:tcW w:w="0" w:type="auto"/>
            <w:tcBorders>
              <w:top w:val="single" w:sz="6" w:space="0" w:color="595959" w:themeColor="text1" w:themeTint="A6"/>
              <w:bottom w:val="single" w:sz="4" w:space="0" w:color="auto"/>
            </w:tcBorders>
            <w:vAlign w:val="top"/>
          </w:tcPr>
          <w:p w14:paraId="725B3501" w14:textId="77777777" w:rsidR="007400BF" w:rsidRPr="004B0770" w:rsidRDefault="007400BF" w:rsidP="007400BF">
            <w:pPr>
              <w:jc w:val="left"/>
            </w:pPr>
            <w:r>
              <w:t>Forbedre helsefaglig oppgavedeling</w:t>
            </w:r>
          </w:p>
        </w:tc>
        <w:tc>
          <w:tcPr>
            <w:tcW w:w="0" w:type="auto"/>
            <w:tcBorders>
              <w:top w:val="single" w:sz="6" w:space="0" w:color="595959" w:themeColor="text1" w:themeTint="A6"/>
              <w:bottom w:val="single" w:sz="4" w:space="0" w:color="auto"/>
            </w:tcBorders>
            <w:vAlign w:val="top"/>
          </w:tcPr>
          <w:p w14:paraId="300D63E6" w14:textId="77777777" w:rsidR="007400BF" w:rsidRPr="00C54F3B" w:rsidRDefault="007400BF" w:rsidP="007400BF">
            <w:pPr>
              <w:pStyle w:val="Listebombe"/>
              <w:jc w:val="left"/>
            </w:pPr>
            <w:r w:rsidRPr="00C54F3B">
              <w:t>Ny organisering av injeksjon ved våt AMD (flere tiltak slått sammen)</w:t>
            </w:r>
          </w:p>
          <w:p w14:paraId="0CBE34C4" w14:textId="77777777" w:rsidR="007400BF" w:rsidRPr="00C54F3B" w:rsidRDefault="007400BF" w:rsidP="007400BF">
            <w:pPr>
              <w:pStyle w:val="Listebombe"/>
              <w:jc w:val="left"/>
            </w:pPr>
            <w:r w:rsidRPr="00C54F3B">
              <w:t>Katarakt-kirurgi (grå stær)</w:t>
            </w:r>
          </w:p>
          <w:p w14:paraId="77FAFE3E" w14:textId="77777777" w:rsidR="007400BF" w:rsidRPr="00C54F3B" w:rsidRDefault="007400BF" w:rsidP="007400BF">
            <w:pPr>
              <w:pStyle w:val="Listebombe"/>
              <w:jc w:val="left"/>
            </w:pPr>
            <w:r w:rsidRPr="00C54F3B">
              <w:t>Fysioterapeuter kan avlaste ortopeder ved å undersøke skulderpasienter</w:t>
            </w:r>
          </w:p>
          <w:p w14:paraId="72F895D1" w14:textId="77777777" w:rsidR="007400BF" w:rsidRPr="00C54F3B" w:rsidRDefault="007400BF" w:rsidP="007400BF">
            <w:pPr>
              <w:pStyle w:val="Listebombe"/>
              <w:jc w:val="left"/>
            </w:pPr>
            <w:r w:rsidRPr="00C54F3B">
              <w:t>Desentralisering av blodprøvetaking (bioingeniører overfører oppgave til sykepleier</w:t>
            </w:r>
            <w:r>
              <w:t xml:space="preserve">e eller </w:t>
            </w:r>
            <w:r w:rsidRPr="00C54F3B">
              <w:t>helsesekretær</w:t>
            </w:r>
            <w:r>
              <w:t>er</w:t>
            </w:r>
            <w:r w:rsidRPr="00C54F3B">
              <w:t>/</w:t>
            </w:r>
            <w:r>
              <w:t>-</w:t>
            </w:r>
            <w:r w:rsidRPr="00C54F3B">
              <w:t>personell)</w:t>
            </w:r>
          </w:p>
          <w:p w14:paraId="45987886" w14:textId="77777777" w:rsidR="007400BF" w:rsidRPr="00C54F3B" w:rsidRDefault="007400BF" w:rsidP="007400BF">
            <w:pPr>
              <w:pStyle w:val="Listebombe"/>
              <w:jc w:val="left"/>
            </w:pPr>
            <w:r w:rsidRPr="00C54F3B">
              <w:t>Helsefagarbeidere kan utføre oppgaver som tidligere i hovedsak ble utført av sykepleiere</w:t>
            </w:r>
          </w:p>
          <w:p w14:paraId="0554816D" w14:textId="77777777" w:rsidR="007400BF" w:rsidRPr="00C54F3B" w:rsidRDefault="007400BF" w:rsidP="007400BF">
            <w:pPr>
              <w:pStyle w:val="Listebombe"/>
              <w:jc w:val="left"/>
            </w:pPr>
            <w:r w:rsidRPr="00C54F3B">
              <w:t>Logistikkmedarbeidere kan avlaste spesialsykepleiere på intensivavdeling</w:t>
            </w:r>
          </w:p>
          <w:p w14:paraId="15F5F6C9" w14:textId="77777777" w:rsidR="007400BF" w:rsidRPr="00C54F3B" w:rsidRDefault="007400BF" w:rsidP="007400BF">
            <w:pPr>
              <w:pStyle w:val="Listebombe"/>
              <w:jc w:val="left"/>
            </w:pPr>
            <w:r w:rsidRPr="00C54F3B">
              <w:t>Helsefagarbeidere/portører tar seg av transport av pasienter heller enn sykepleiere</w:t>
            </w:r>
          </w:p>
          <w:p w14:paraId="18093BBD" w14:textId="77777777" w:rsidR="007400BF" w:rsidRPr="00C54F3B" w:rsidRDefault="007400BF" w:rsidP="007400BF">
            <w:pPr>
              <w:pStyle w:val="Listebombe"/>
              <w:jc w:val="left"/>
            </w:pPr>
            <w:r w:rsidRPr="00C54F3B">
              <w:t>Apotekteknikere på medisinrom i sykehus</w:t>
            </w:r>
          </w:p>
          <w:p w14:paraId="35457669" w14:textId="40B55FF7" w:rsidR="007400BF" w:rsidRPr="00D21187" w:rsidRDefault="007400BF" w:rsidP="007400BF">
            <w:pPr>
              <w:pStyle w:val="Listebombe"/>
              <w:jc w:val="left"/>
            </w:pPr>
            <w:r w:rsidRPr="00C54F3B">
              <w:t>Helsesekretærer avlaster leger innen ortopedi</w:t>
            </w:r>
            <w:r w:rsidR="00B817A3">
              <w:t xml:space="preserve"> – </w:t>
            </w:r>
            <w:r w:rsidRPr="00C54F3B">
              <w:t>bestille røntgen, blodprøver, operasjoner osv</w:t>
            </w:r>
            <w:r>
              <w:t>.</w:t>
            </w:r>
          </w:p>
        </w:tc>
      </w:tr>
      <w:tr w:rsidR="007400BF" w:rsidRPr="004B0770" w14:paraId="3A57AB5D" w14:textId="77777777" w:rsidTr="007400BF">
        <w:trPr>
          <w:trHeight w:val="640"/>
        </w:trPr>
        <w:tc>
          <w:tcPr>
            <w:tcW w:w="0" w:type="auto"/>
            <w:tcBorders>
              <w:top w:val="single" w:sz="4" w:space="0" w:color="auto"/>
              <w:bottom w:val="nil"/>
            </w:tcBorders>
            <w:vAlign w:val="top"/>
          </w:tcPr>
          <w:p w14:paraId="57A2647F" w14:textId="77777777" w:rsidR="007400BF" w:rsidRPr="00597CCB" w:rsidRDefault="007400BF" w:rsidP="007400BF">
            <w:pPr>
              <w:jc w:val="left"/>
            </w:pPr>
            <w:r>
              <w:t>Ikke-</w:t>
            </w:r>
            <w:proofErr w:type="gramStart"/>
            <w:r>
              <w:t>optimal</w:t>
            </w:r>
            <w:proofErr w:type="gramEnd"/>
            <w:r>
              <w:t xml:space="preserve"> administrativ oppgavedeling</w:t>
            </w:r>
          </w:p>
        </w:tc>
        <w:tc>
          <w:tcPr>
            <w:tcW w:w="0" w:type="auto"/>
            <w:tcBorders>
              <w:top w:val="single" w:sz="4" w:space="0" w:color="auto"/>
              <w:bottom w:val="nil"/>
            </w:tcBorders>
            <w:vAlign w:val="top"/>
          </w:tcPr>
          <w:p w14:paraId="0BF630BC" w14:textId="77777777" w:rsidR="007400BF" w:rsidRDefault="007400BF" w:rsidP="007400BF">
            <w:pPr>
              <w:jc w:val="left"/>
            </w:pPr>
            <w:r>
              <w:t>Tiltak for bedre oppgave</w:t>
            </w:r>
            <w:r>
              <w:softHyphen/>
              <w:t>deling</w:t>
            </w:r>
          </w:p>
        </w:tc>
        <w:tc>
          <w:tcPr>
            <w:tcW w:w="0" w:type="auto"/>
            <w:tcBorders>
              <w:top w:val="single" w:sz="4" w:space="0" w:color="auto"/>
              <w:bottom w:val="nil"/>
            </w:tcBorders>
            <w:vAlign w:val="top"/>
          </w:tcPr>
          <w:p w14:paraId="7EB8528B" w14:textId="77777777" w:rsidR="007400BF" w:rsidRPr="004B0770" w:rsidRDefault="007400BF" w:rsidP="007400BF">
            <w:pPr>
              <w:jc w:val="left"/>
            </w:pPr>
            <w:r>
              <w:t>Forbedre administrativ oppgavedeling</w:t>
            </w:r>
          </w:p>
        </w:tc>
        <w:tc>
          <w:tcPr>
            <w:tcW w:w="0" w:type="auto"/>
            <w:tcBorders>
              <w:top w:val="single" w:sz="4" w:space="0" w:color="auto"/>
              <w:bottom w:val="nil"/>
            </w:tcBorders>
            <w:vAlign w:val="top"/>
          </w:tcPr>
          <w:p w14:paraId="00438BD2" w14:textId="77777777" w:rsidR="007400BF" w:rsidRPr="004B0770" w:rsidRDefault="007400BF" w:rsidP="007400BF"/>
        </w:tc>
      </w:tr>
      <w:tr w:rsidR="007400BF" w:rsidRPr="004B0770" w14:paraId="523D7D78" w14:textId="77777777" w:rsidTr="007400BF">
        <w:trPr>
          <w:trHeight w:val="640"/>
        </w:trPr>
        <w:tc>
          <w:tcPr>
            <w:tcW w:w="0" w:type="auto"/>
            <w:tcBorders>
              <w:top w:val="nil"/>
              <w:bottom w:val="single" w:sz="4" w:space="0" w:color="auto"/>
            </w:tcBorders>
            <w:vAlign w:val="top"/>
          </w:tcPr>
          <w:p w14:paraId="5055F1D7" w14:textId="77777777" w:rsidR="007400BF" w:rsidRDefault="007400BF" w:rsidP="007400BF">
            <w:pPr>
              <w:jc w:val="left"/>
            </w:pPr>
          </w:p>
        </w:tc>
        <w:tc>
          <w:tcPr>
            <w:tcW w:w="0" w:type="auto"/>
            <w:tcBorders>
              <w:top w:val="nil"/>
              <w:bottom w:val="single" w:sz="4" w:space="0" w:color="auto"/>
            </w:tcBorders>
            <w:vAlign w:val="top"/>
          </w:tcPr>
          <w:p w14:paraId="0C2BB248" w14:textId="77777777" w:rsidR="007400BF" w:rsidRDefault="007400BF" w:rsidP="007400BF">
            <w:pPr>
              <w:jc w:val="left"/>
            </w:pPr>
            <w:r>
              <w:t>IT-tiltak</w:t>
            </w:r>
          </w:p>
        </w:tc>
        <w:tc>
          <w:tcPr>
            <w:tcW w:w="0" w:type="auto"/>
            <w:tcBorders>
              <w:top w:val="nil"/>
              <w:bottom w:val="single" w:sz="4" w:space="0" w:color="auto"/>
            </w:tcBorders>
            <w:vAlign w:val="top"/>
          </w:tcPr>
          <w:p w14:paraId="03631A39" w14:textId="77777777" w:rsidR="007400BF" w:rsidRDefault="007400BF" w:rsidP="007400BF">
            <w:pPr>
              <w:jc w:val="left"/>
            </w:pPr>
          </w:p>
        </w:tc>
        <w:tc>
          <w:tcPr>
            <w:tcW w:w="0" w:type="auto"/>
            <w:tcBorders>
              <w:top w:val="nil"/>
              <w:bottom w:val="single" w:sz="4" w:space="0" w:color="auto"/>
            </w:tcBorders>
            <w:vAlign w:val="top"/>
          </w:tcPr>
          <w:p w14:paraId="0BF1BAAD" w14:textId="77777777" w:rsidR="007400BF" w:rsidRDefault="007400BF" w:rsidP="007400BF">
            <w:pPr>
              <w:pStyle w:val="Listebombe"/>
              <w:jc w:val="left"/>
            </w:pPr>
            <w:r>
              <w:t>KI for kontroll og utlevering av epikriser (Nora Nord)</w:t>
            </w:r>
          </w:p>
          <w:p w14:paraId="53933AA4" w14:textId="77777777" w:rsidR="007400BF" w:rsidRDefault="007400BF" w:rsidP="007400BF">
            <w:pPr>
              <w:pStyle w:val="Listebombe"/>
              <w:jc w:val="left"/>
            </w:pPr>
            <w:r>
              <w:t>KI for automatisering av oppgjør (Nora Nord)</w:t>
            </w:r>
          </w:p>
        </w:tc>
      </w:tr>
      <w:tr w:rsidR="007400BF" w:rsidRPr="004B0770" w14:paraId="1534B380" w14:textId="77777777" w:rsidTr="007400BF">
        <w:trPr>
          <w:trHeight w:val="220"/>
        </w:trPr>
        <w:tc>
          <w:tcPr>
            <w:tcW w:w="0" w:type="auto"/>
            <w:tcBorders>
              <w:top w:val="single" w:sz="4" w:space="0" w:color="auto"/>
            </w:tcBorders>
            <w:vAlign w:val="top"/>
          </w:tcPr>
          <w:p w14:paraId="1C0340E8" w14:textId="77777777" w:rsidR="007400BF" w:rsidRDefault="007400BF" w:rsidP="007400BF">
            <w:pPr>
              <w:jc w:val="left"/>
            </w:pPr>
            <w:r>
              <w:t>Ikke-</w:t>
            </w:r>
            <w:proofErr w:type="gramStart"/>
            <w:r>
              <w:t>optimal</w:t>
            </w:r>
            <w:proofErr w:type="gramEnd"/>
            <w:r>
              <w:t xml:space="preserve"> praktisk oppgavedeling</w:t>
            </w:r>
          </w:p>
        </w:tc>
        <w:tc>
          <w:tcPr>
            <w:tcW w:w="0" w:type="auto"/>
            <w:tcBorders>
              <w:top w:val="single" w:sz="4" w:space="0" w:color="auto"/>
            </w:tcBorders>
            <w:vAlign w:val="top"/>
          </w:tcPr>
          <w:p w14:paraId="43DDD5BA" w14:textId="77777777" w:rsidR="007400BF" w:rsidRDefault="007400BF" w:rsidP="007400BF">
            <w:pPr>
              <w:jc w:val="left"/>
            </w:pPr>
            <w:r>
              <w:t>Tiltak for bedre oppgave</w:t>
            </w:r>
            <w:r>
              <w:softHyphen/>
              <w:t>deling</w:t>
            </w:r>
          </w:p>
        </w:tc>
        <w:tc>
          <w:tcPr>
            <w:tcW w:w="0" w:type="auto"/>
            <w:tcBorders>
              <w:top w:val="single" w:sz="4" w:space="0" w:color="auto"/>
            </w:tcBorders>
            <w:vAlign w:val="top"/>
          </w:tcPr>
          <w:p w14:paraId="305D2B6B" w14:textId="77777777" w:rsidR="007400BF" w:rsidRDefault="007400BF" w:rsidP="007400BF">
            <w:pPr>
              <w:jc w:val="left"/>
            </w:pPr>
            <w:r>
              <w:t>Forbedre praktisk oppgavedeling</w:t>
            </w:r>
          </w:p>
        </w:tc>
        <w:tc>
          <w:tcPr>
            <w:tcW w:w="0" w:type="auto"/>
            <w:tcBorders>
              <w:top w:val="single" w:sz="4" w:space="0" w:color="auto"/>
            </w:tcBorders>
            <w:vAlign w:val="top"/>
          </w:tcPr>
          <w:p w14:paraId="01578277" w14:textId="77777777" w:rsidR="007400BF" w:rsidRPr="00E111A9" w:rsidRDefault="007400BF" w:rsidP="007400BF"/>
        </w:tc>
      </w:tr>
    </w:tbl>
    <w:p w14:paraId="79262CEF" w14:textId="77777777" w:rsidR="00861171" w:rsidRDefault="007400BF" w:rsidP="007400BF">
      <w:pPr>
        <w:pStyle w:val="Note"/>
      </w:pPr>
      <w:r>
        <w:t>Merk at vi har gjort konkrete beregninger for enkelte, men ikke alle, tiltak. Beregningene er ment som eksempler, og ikke nødvendigvis som et estimat av det fulle potensialet til tiltaket.</w:t>
      </w:r>
      <w:r w:rsidRPr="00013366">
        <w:t xml:space="preserve"> </w:t>
      </w:r>
      <w:r>
        <w:t>Flere helsetiltak har allerede iverksatt eller planlegger å iverksette tiltak på innen kategoriene vist her.</w:t>
      </w:r>
    </w:p>
    <w:p w14:paraId="1972E44D" w14:textId="03D40DE8" w:rsidR="002D2ED6" w:rsidRDefault="00330014" w:rsidP="00247F49">
      <w:r>
        <w:lastRenderedPageBreak/>
        <w:t>Oppgavedeling</w:t>
      </w:r>
      <w:r w:rsidR="00404D85" w:rsidRPr="00247F49">
        <w:t xml:space="preserve"> er et utbredt tiltak for å møte bemanningsutfordringer i helsetjeneste</w:t>
      </w:r>
      <w:r w:rsidR="00404D85">
        <w:t>n</w:t>
      </w:r>
      <w:r w:rsidR="00404D85" w:rsidRPr="00247F49">
        <w:t xml:space="preserve">. For eksempel fant </w:t>
      </w:r>
      <w:r w:rsidR="00404D85">
        <w:t xml:space="preserve">Oslo Economics </w:t>
      </w:r>
      <w:r w:rsidR="00B817A3" w:rsidRPr="00D917C9">
        <w:rPr>
          <w:noProof/>
        </w:rPr>
        <w:t>(2022a)</w:t>
      </w:r>
      <w:r w:rsidR="00404D85">
        <w:t xml:space="preserve"> </w:t>
      </w:r>
      <w:r w:rsidR="00404D85" w:rsidRPr="00247F49">
        <w:t>at de fleste sykehus i Norge hadde igangsatt tiltak for oppgavedeling, og samtlige prosjekter meldte om positive erfaringer med dette arbeidet</w:t>
      </w:r>
      <w:r w:rsidR="00404D85">
        <w:t>.</w:t>
      </w:r>
    </w:p>
    <w:p w14:paraId="37FCB02E" w14:textId="7481C83B" w:rsidR="00B55ECA" w:rsidRPr="00B55ECA" w:rsidRDefault="00C17E1F" w:rsidP="00B55ECA">
      <w:r w:rsidRPr="00C17E1F">
        <w:t>Begrepene</w:t>
      </w:r>
      <w:r w:rsidR="000123BE">
        <w:t xml:space="preserve"> oppgavedeling</w:t>
      </w:r>
      <w:r w:rsidRPr="00C17E1F">
        <w:t xml:space="preserve">, oppgavefordeling, oppgaveforskyvning og oppgaveglidning brukes tilnærmet synonymt i faglitteraturen, og defineres av </w:t>
      </w:r>
      <w:r>
        <w:t>Verdens helseorganisasjon (WHO)</w:t>
      </w:r>
      <w:r w:rsidRPr="00C17E1F">
        <w:t xml:space="preserve"> som den </w:t>
      </w:r>
      <w:r w:rsidR="00861171">
        <w:t>«</w:t>
      </w:r>
      <w:r w:rsidRPr="00C17E1F">
        <w:t>rasjonelle omfordelingen av oppgaver blant helsepersonell</w:t>
      </w:r>
      <w:r w:rsidR="00861171">
        <w:t>»</w:t>
      </w:r>
      <w:r w:rsidRPr="00C17E1F">
        <w:t xml:space="preserve"> og der </w:t>
      </w:r>
      <w:r w:rsidR="00861171">
        <w:t>«</w:t>
      </w:r>
      <w:r w:rsidRPr="00C17E1F">
        <w:t>målet er</w:t>
      </w:r>
      <w:r w:rsidR="00B55ECA" w:rsidRPr="00247F49">
        <w:t xml:space="preserve"> bedre </w:t>
      </w:r>
      <w:r w:rsidRPr="00C17E1F">
        <w:t>dekning av helsepersonell og en bedre utnyttelse av de tilgjengelige menneskelige ressursene</w:t>
      </w:r>
      <w:r w:rsidR="00861171">
        <w:t>»</w:t>
      </w:r>
      <w:r w:rsidR="007C423D">
        <w:t xml:space="preserve"> </w:t>
      </w:r>
      <w:r w:rsidR="00B817A3" w:rsidRPr="00D917C9">
        <w:rPr>
          <w:noProof/>
        </w:rPr>
        <w:t>(Melby, et al., 2022)</w:t>
      </w:r>
      <w:r w:rsidR="007C423D">
        <w:t>.</w:t>
      </w:r>
      <w:r w:rsidR="00B55ECA" w:rsidRPr="00247F49">
        <w:t xml:space="preserve"> </w:t>
      </w:r>
      <w:r w:rsidR="00ED411E">
        <w:t>M</w:t>
      </w:r>
      <w:r w:rsidR="000A0AD0">
        <w:t xml:space="preserve">er hensiktsmessig oppgavedeling kan </w:t>
      </w:r>
      <w:r w:rsidR="00552406">
        <w:t>bidra til at behovet for å rekruttere til de mest pressede yrkesgruppene reduseres</w:t>
      </w:r>
      <w:r w:rsidR="00BE79E4">
        <w:t>. Mulige gevinster kan være:</w:t>
      </w:r>
    </w:p>
    <w:p w14:paraId="315EAAD9" w14:textId="77777777" w:rsidR="00B817A3" w:rsidRDefault="00247F49" w:rsidP="0099500D">
      <w:pPr>
        <w:pStyle w:val="Listebombe"/>
      </w:pPr>
      <w:r w:rsidRPr="00476E1A">
        <w:t>Økt kapasitet og effektivitet</w:t>
      </w:r>
      <w:r w:rsidR="009E428D">
        <w:t>: v</w:t>
      </w:r>
      <w:r w:rsidRPr="00476E1A">
        <w:t>ed</w:t>
      </w:r>
      <w:r w:rsidRPr="00247F49">
        <w:t xml:space="preserve"> å involvere flere yrkesgrupper i oppgaveløsningen kan man behandle flere pasienter og gjøre det raskere.</w:t>
      </w:r>
    </w:p>
    <w:p w14:paraId="2FFB9FBB" w14:textId="77777777" w:rsidR="00B817A3" w:rsidRDefault="00773B69" w:rsidP="0099500D">
      <w:pPr>
        <w:pStyle w:val="Listebombe"/>
      </w:pPr>
      <w:r>
        <w:t>Mer fleksibilitet ved at oppgaver flyttes fra spesialister til generalister.</w:t>
      </w:r>
    </w:p>
    <w:p w14:paraId="1B4160EA" w14:textId="77777777" w:rsidR="00B817A3" w:rsidRDefault="00247F49" w:rsidP="0099500D">
      <w:pPr>
        <w:pStyle w:val="Listebombe"/>
      </w:pPr>
      <w:r w:rsidRPr="00476E1A">
        <w:t>Høyere kvalitet og pasientsikkerhet</w:t>
      </w:r>
      <w:r w:rsidR="009E428D">
        <w:t>: v</w:t>
      </w:r>
      <w:r w:rsidRPr="00476E1A">
        <w:t>ed</w:t>
      </w:r>
      <w:r w:rsidRPr="00247F49">
        <w:t xml:space="preserve"> </w:t>
      </w:r>
      <w:proofErr w:type="gramStart"/>
      <w:r w:rsidRPr="00247F49">
        <w:t>optimal</w:t>
      </w:r>
      <w:proofErr w:type="gramEnd"/>
      <w:r w:rsidRPr="00247F49">
        <w:t xml:space="preserve"> oppgavedeling får hver pasient tilgang til rett kompetanse til rett tid.</w:t>
      </w:r>
    </w:p>
    <w:p w14:paraId="60ED8ADE" w14:textId="77777777" w:rsidR="00B817A3" w:rsidRDefault="00247F49" w:rsidP="0099500D">
      <w:pPr>
        <w:pStyle w:val="Listebombe"/>
      </w:pPr>
      <w:r w:rsidRPr="00476E1A">
        <w:t>Bedre arbeidsmiljø og økt jobbtilfredshet</w:t>
      </w:r>
      <w:r w:rsidR="009E428D">
        <w:t>: n</w:t>
      </w:r>
      <w:r w:rsidRPr="00476E1A">
        <w:t>år</w:t>
      </w:r>
      <w:r w:rsidRPr="00247F49">
        <w:t xml:space="preserve"> oppgavedelingen fungerer, opplever ansatte ofte et </w:t>
      </w:r>
      <w:r w:rsidRPr="000B6721">
        <w:t>mer meningsfylt arbeid.</w:t>
      </w:r>
    </w:p>
    <w:p w14:paraId="73A4D8A8" w14:textId="7051FD07" w:rsidR="008C5FC7" w:rsidRDefault="00247F49" w:rsidP="0099500D">
      <w:pPr>
        <w:pStyle w:val="Listebombe"/>
      </w:pPr>
      <w:r w:rsidRPr="00476E1A">
        <w:t>Fleksibilitet og robusthet i tjenestene</w:t>
      </w:r>
      <w:r w:rsidR="003C06A1">
        <w:t>: Det</w:t>
      </w:r>
      <w:r w:rsidRPr="00247F49">
        <w:t xml:space="preserve"> å ha medarbeidere som kan mestre et bredt spekter av oppgaver gir en </w:t>
      </w:r>
      <w:proofErr w:type="gramStart"/>
      <w:r w:rsidRPr="00247F49">
        <w:t>mer robust</w:t>
      </w:r>
      <w:proofErr w:type="gramEnd"/>
      <w:r w:rsidRPr="00247F49">
        <w:t xml:space="preserve"> tjeneste. Den såkalte </w:t>
      </w:r>
      <w:r w:rsidR="00861171">
        <w:t>«</w:t>
      </w:r>
      <w:r w:rsidRPr="003C06A1">
        <w:t>universalarbeideren</w:t>
      </w:r>
      <w:r w:rsidR="00861171" w:rsidRPr="00861171">
        <w:rPr>
          <w:rStyle w:val="kursiv"/>
        </w:rPr>
        <w:t>»</w:t>
      </w:r>
      <w:r w:rsidR="00725D3B" w:rsidRPr="00861171">
        <w:rPr>
          <w:rStyle w:val="kursiv"/>
        </w:rPr>
        <w:t xml:space="preserve"> </w:t>
      </w:r>
      <w:r w:rsidRPr="00247F49">
        <w:t>–</w:t>
      </w:r>
      <w:r w:rsidR="00725D3B">
        <w:t xml:space="preserve"> </w:t>
      </w:r>
      <w:r w:rsidRPr="00247F49">
        <w:t xml:space="preserve">personell som kan trå til på flere områder – blir verdifull i en hverdag med turnus, helgearbeid og </w:t>
      </w:r>
      <w:r w:rsidR="00BF08D4">
        <w:t>sykefravær</w:t>
      </w:r>
      <w:r w:rsidR="003C06A1">
        <w:t>.</w:t>
      </w:r>
    </w:p>
    <w:p w14:paraId="2A91326C" w14:textId="19032EDF" w:rsidR="00513870" w:rsidRDefault="008D7549" w:rsidP="00247F49">
      <w:r w:rsidRPr="00247F49">
        <w:t xml:space="preserve">Samtidig </w:t>
      </w:r>
      <w:r w:rsidR="008B3913">
        <w:t xml:space="preserve">kan </w:t>
      </w:r>
      <w:r w:rsidRPr="00247F49">
        <w:t xml:space="preserve">erfaringene variere. </w:t>
      </w:r>
      <w:r w:rsidR="008B3913">
        <w:t>Mens noen</w:t>
      </w:r>
      <w:r w:rsidRPr="00247F49">
        <w:t xml:space="preserve"> ansatte opplever økt ansvar som en anerkjennelse av egen kompetanse, </w:t>
      </w:r>
      <w:r w:rsidR="009E428D">
        <w:t>er det</w:t>
      </w:r>
      <w:r w:rsidRPr="00247F49">
        <w:t xml:space="preserve"> andre</w:t>
      </w:r>
      <w:r w:rsidR="009E428D">
        <w:t xml:space="preserve"> som</w:t>
      </w:r>
      <w:r w:rsidRPr="00247F49">
        <w:t xml:space="preserve"> ikke ønsker å påta seg nye oppgaver eller mer ansvar</w:t>
      </w:r>
      <w:r>
        <w:t xml:space="preserve"> </w:t>
      </w:r>
      <w:r w:rsidR="00B817A3" w:rsidRPr="00D917C9">
        <w:rPr>
          <w:noProof/>
        </w:rPr>
        <w:t>(Oslo Economics, 2022a)</w:t>
      </w:r>
      <w:r w:rsidRPr="00247F49">
        <w:t xml:space="preserve">. </w:t>
      </w:r>
      <w:r w:rsidR="00513870">
        <w:t>Det er viktig at oppgavedeling gjøres på en gjennomtenkt måte, basert på en oversikt over de ulike oppgavene og kompetansen som kreves for å gjennomføre dem effektivt og faglig forsvarlig.</w:t>
      </w:r>
    </w:p>
    <w:p w14:paraId="11375F1F" w14:textId="77C0DF4D" w:rsidR="00247F49" w:rsidRPr="00247F49" w:rsidRDefault="00476E1A" w:rsidP="00247F49">
      <w:r>
        <w:t>Ulempene</w:t>
      </w:r>
      <w:r w:rsidR="00247F49" w:rsidRPr="00247F49">
        <w:t xml:space="preserve"> oppstår oftest hvis oppgavedelingen ikke planlegges godt</w:t>
      </w:r>
      <w:r w:rsidR="002E615F">
        <w:t>,</w:t>
      </w:r>
      <w:r>
        <w:t xml:space="preserve"> og inkluderer:</w:t>
      </w:r>
    </w:p>
    <w:p w14:paraId="56BC040B" w14:textId="53667680" w:rsidR="00247F49" w:rsidRPr="00247F49" w:rsidRDefault="00247F49" w:rsidP="0099500D">
      <w:pPr>
        <w:pStyle w:val="Listebombe"/>
      </w:pPr>
      <w:r w:rsidRPr="00372E4D">
        <w:t xml:space="preserve">Risiko for redusert kvalitet dersom </w:t>
      </w:r>
      <w:r w:rsidR="00866E7D">
        <w:t xml:space="preserve">de som får nye oppgaver ikke får </w:t>
      </w:r>
      <w:r w:rsidR="00866E7D" w:rsidDel="007C6A89">
        <w:t xml:space="preserve">tilstrekkelig </w:t>
      </w:r>
      <w:r w:rsidR="007C6A89">
        <w:t>opplæring</w:t>
      </w:r>
    </w:p>
    <w:p w14:paraId="05D6C368" w14:textId="6D21ACDF" w:rsidR="00247F49" w:rsidRPr="00247F49" w:rsidRDefault="00247F49" w:rsidP="0099500D">
      <w:pPr>
        <w:pStyle w:val="Listebombe"/>
      </w:pPr>
      <w:r w:rsidRPr="00372E4D">
        <w:t>Motstand og konflikter i arbeidsmiljøet</w:t>
      </w:r>
    </w:p>
    <w:p w14:paraId="43355BC9" w14:textId="0F7C53B9" w:rsidR="00247F49" w:rsidRPr="00247F49" w:rsidRDefault="00247F49" w:rsidP="0099500D">
      <w:pPr>
        <w:pStyle w:val="Listebombe"/>
      </w:pPr>
      <w:r w:rsidRPr="00372E4D">
        <w:t>Økt ressursbruk i innføringsfasen</w:t>
      </w:r>
    </w:p>
    <w:p w14:paraId="441C3D0C" w14:textId="77777777" w:rsidR="00B817A3" w:rsidRDefault="00247F49" w:rsidP="0099500D">
      <w:pPr>
        <w:pStyle w:val="Listebombe"/>
      </w:pPr>
      <w:r w:rsidRPr="00372E4D">
        <w:t>Dominoeffekter og uforutsette konsekvenser</w:t>
      </w:r>
      <w:r w:rsidR="00F457FE">
        <w:t>: å</w:t>
      </w:r>
      <w:r w:rsidRPr="00372E4D">
        <w:t xml:space="preserve"> endre oppgavedelingen et sted i systemet kan tvinge frem endringer andre steder.</w:t>
      </w:r>
    </w:p>
    <w:p w14:paraId="7056FF2F" w14:textId="77777777" w:rsidR="00B817A3" w:rsidRDefault="002E615F" w:rsidP="008D7549">
      <w:r>
        <w:t xml:space="preserve">Det er viktig at oppgavedeling gjøres på en gjennomtenkt måte, basert på en oversikt over de ulike oppgavene og kompetansen som kreves for å gjennomføre dem effektivt </w:t>
      </w:r>
      <w:r>
        <w:lastRenderedPageBreak/>
        <w:t>og faglig forsvarlig</w:t>
      </w:r>
      <w:r w:rsidR="008D7549" w:rsidRPr="00247F49">
        <w:t>.</w:t>
      </w:r>
      <w:r w:rsidR="00FD7288" w:rsidRPr="00247F49">
        <w:t xml:space="preserve"> Som </w:t>
      </w:r>
      <w:r w:rsidR="00FD7288">
        <w:t xml:space="preserve">Oslo Economics </w:t>
      </w:r>
      <w:r w:rsidR="00B817A3" w:rsidRPr="00D917C9">
        <w:rPr>
          <w:noProof/>
        </w:rPr>
        <w:t>(2022b)</w:t>
      </w:r>
      <w:r w:rsidR="00FD7288">
        <w:t xml:space="preserve"> fant</w:t>
      </w:r>
      <w:r w:rsidR="00FD7288" w:rsidRPr="00247F49">
        <w:t>, har de fleste informanter ikke erfart nevneverdige ulemper av oppgavedeling så lenge de</w:t>
      </w:r>
      <w:r w:rsidR="00D60634">
        <w:t>t</w:t>
      </w:r>
      <w:r w:rsidR="00FD7288" w:rsidRPr="00247F49">
        <w:t xml:space="preserve"> gjennomføres på en forsvarlig måte</w:t>
      </w:r>
      <w:r w:rsidR="00FD7288">
        <w:t xml:space="preserve">. </w:t>
      </w:r>
      <w:r w:rsidR="00FD7288" w:rsidRPr="00247F49">
        <w:t xml:space="preserve">Mulige ulemper knyttes hovedsakelig til omstillingsperioden og initial skepsis. </w:t>
      </w:r>
      <w:r w:rsidR="00245F00">
        <w:t xml:space="preserve">Spesielt </w:t>
      </w:r>
      <w:r w:rsidR="008D7549" w:rsidRPr="00247F49">
        <w:t xml:space="preserve">disse seks faktorene </w:t>
      </w:r>
      <w:r w:rsidR="00C62FCF">
        <w:t xml:space="preserve">anses som </w:t>
      </w:r>
      <w:r w:rsidR="008D7549" w:rsidRPr="00247F49">
        <w:t>viktige for å lykkes med oppgavedeling</w:t>
      </w:r>
      <w:r w:rsidR="008D7549">
        <w:t>:</w:t>
      </w:r>
    </w:p>
    <w:p w14:paraId="3A6C6B2A" w14:textId="0A5EC277" w:rsidR="008D7549" w:rsidRPr="0040173A" w:rsidRDefault="008D7549" w:rsidP="00632419">
      <w:pPr>
        <w:pStyle w:val="Nummerertliste"/>
        <w:numPr>
          <w:ilvl w:val="0"/>
          <w:numId w:val="46"/>
        </w:numPr>
      </w:pPr>
      <w:r w:rsidRPr="0040173A">
        <w:t>Tydelig forankring i ledelsen</w:t>
      </w:r>
    </w:p>
    <w:p w14:paraId="6C5801B2" w14:textId="77777777" w:rsidR="008D7549" w:rsidRPr="0040173A" w:rsidRDefault="008D7549" w:rsidP="0099500D">
      <w:pPr>
        <w:pStyle w:val="Nummerertliste"/>
      </w:pPr>
      <w:r w:rsidRPr="0040173A">
        <w:t>Satsing på lærlinger</w:t>
      </w:r>
    </w:p>
    <w:p w14:paraId="074608E5" w14:textId="77777777" w:rsidR="008D7549" w:rsidRPr="0040173A" w:rsidRDefault="008D7549" w:rsidP="0099500D">
      <w:pPr>
        <w:pStyle w:val="Nummerertliste"/>
      </w:pPr>
      <w:r w:rsidRPr="0040173A">
        <w:t>Kartlegging av oppgaver, ansvar og roller</w:t>
      </w:r>
    </w:p>
    <w:p w14:paraId="24CFFD27" w14:textId="77777777" w:rsidR="008D7549" w:rsidRPr="0040173A" w:rsidRDefault="008D7549" w:rsidP="0099500D">
      <w:pPr>
        <w:pStyle w:val="Nummerertliste"/>
      </w:pPr>
      <w:r w:rsidRPr="0040173A">
        <w:t>Informasjon og holdningsarbeid</w:t>
      </w:r>
    </w:p>
    <w:p w14:paraId="5A2F9157" w14:textId="77777777" w:rsidR="008D7549" w:rsidRPr="0040173A" w:rsidRDefault="008D7549" w:rsidP="0099500D">
      <w:pPr>
        <w:pStyle w:val="Nummerertliste"/>
      </w:pPr>
      <w:r w:rsidRPr="0040173A">
        <w:t>Opplæring og kompetanseheving</w:t>
      </w:r>
    </w:p>
    <w:p w14:paraId="5E0D40C8" w14:textId="55148705" w:rsidR="008D7549" w:rsidRDefault="008D7549" w:rsidP="0099500D">
      <w:pPr>
        <w:pStyle w:val="Nummerertliste"/>
      </w:pPr>
      <w:r w:rsidRPr="0040173A">
        <w:t>Økonomiske rammer</w:t>
      </w:r>
    </w:p>
    <w:p w14:paraId="36A2C308" w14:textId="5EDAD644" w:rsidR="007400BF" w:rsidRPr="009624B7" w:rsidRDefault="007400BF" w:rsidP="007400BF">
      <w:pPr>
        <w:pStyle w:val="tabell-tittel"/>
      </w:pPr>
      <w:r>
        <w:t>Potensiell frigjort tid (målt i årsverk) ved reduksjon av tidstyver innen oppgavedeling (middels scenario, lav og høy i parentes)</w:t>
      </w:r>
    </w:p>
    <w:tbl>
      <w:tblPr>
        <w:tblStyle w:val="OE-tabellmedtall"/>
        <w:tblW w:w="0" w:type="auto"/>
        <w:tblInd w:w="-567" w:type="dxa"/>
        <w:tblLook w:val="0480" w:firstRow="0" w:lastRow="0" w:firstColumn="1" w:lastColumn="0" w:noHBand="0" w:noVBand="1"/>
      </w:tblPr>
      <w:tblGrid>
        <w:gridCol w:w="1085"/>
        <w:gridCol w:w="1112"/>
        <w:gridCol w:w="1087"/>
        <w:gridCol w:w="1264"/>
        <w:gridCol w:w="971"/>
        <w:gridCol w:w="1030"/>
        <w:gridCol w:w="1030"/>
        <w:gridCol w:w="1030"/>
        <w:gridCol w:w="1030"/>
      </w:tblGrid>
      <w:tr w:rsidR="007400BF" w:rsidRPr="007400BF" w14:paraId="0CB4FAF6" w14:textId="77777777" w:rsidTr="007400BF">
        <w:tc>
          <w:tcPr>
            <w:cnfStyle w:val="001000000000" w:firstRow="0" w:lastRow="0" w:firstColumn="1" w:lastColumn="0" w:oddVBand="0" w:evenVBand="0" w:oddHBand="0" w:evenHBand="0" w:firstRowFirstColumn="0" w:firstRowLastColumn="0" w:lastRowFirstColumn="0" w:lastRowLastColumn="0"/>
            <w:tcW w:w="0" w:type="auto"/>
            <w:tcMar>
              <w:top w:w="85" w:type="dxa"/>
              <w:left w:w="28" w:type="dxa"/>
              <w:bottom w:w="85" w:type="dxa"/>
              <w:right w:w="28" w:type="dxa"/>
            </w:tcMar>
          </w:tcPr>
          <w:p w14:paraId="11CDE810" w14:textId="77777777" w:rsidR="007400BF" w:rsidRPr="00861171" w:rsidRDefault="007400BF" w:rsidP="007400BF">
            <w:pPr>
              <w:pStyle w:val="TabellHode-kolonne"/>
              <w:rPr>
                <w:rStyle w:val="halvfet"/>
              </w:rPr>
            </w:pPr>
            <w:r w:rsidRPr="00861171">
              <w:rPr>
                <w:rStyle w:val="halvfet"/>
              </w:rPr>
              <w:t>Tidstyver</w:t>
            </w:r>
          </w:p>
        </w:tc>
        <w:tc>
          <w:tcPr>
            <w:tcW w:w="0" w:type="auto"/>
            <w:tcMar>
              <w:top w:w="57" w:type="dxa"/>
              <w:left w:w="28" w:type="dxa"/>
              <w:bottom w:w="57" w:type="dxa"/>
              <w:right w:w="28" w:type="dxa"/>
            </w:tcMar>
          </w:tcPr>
          <w:p w14:paraId="234C60D7"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0" w:type="auto"/>
            <w:tcMar>
              <w:top w:w="57" w:type="dxa"/>
              <w:left w:w="28" w:type="dxa"/>
              <w:bottom w:w="57" w:type="dxa"/>
              <w:right w:w="28" w:type="dxa"/>
            </w:tcMar>
          </w:tcPr>
          <w:p w14:paraId="442BE655"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0" w:type="auto"/>
            <w:shd w:val="clear" w:color="auto" w:fill="F2F2F2" w:themeFill="background1" w:themeFillShade="F2"/>
            <w:tcMar>
              <w:top w:w="57" w:type="dxa"/>
              <w:left w:w="28" w:type="dxa"/>
              <w:bottom w:w="57" w:type="dxa"/>
              <w:right w:w="28" w:type="dxa"/>
            </w:tcMar>
          </w:tcPr>
          <w:p w14:paraId="633016A1"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0" w:type="auto"/>
            <w:tcMar>
              <w:top w:w="57" w:type="dxa"/>
              <w:left w:w="28" w:type="dxa"/>
              <w:bottom w:w="57" w:type="dxa"/>
              <w:right w:w="28" w:type="dxa"/>
            </w:tcMar>
          </w:tcPr>
          <w:p w14:paraId="46E110D4"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0" w:type="auto"/>
            <w:shd w:val="clear" w:color="auto" w:fill="F2F2F2" w:themeFill="background1" w:themeFillShade="F2"/>
            <w:tcMar>
              <w:top w:w="57" w:type="dxa"/>
              <w:left w:w="28" w:type="dxa"/>
              <w:bottom w:w="57" w:type="dxa"/>
              <w:right w:w="28" w:type="dxa"/>
            </w:tcMar>
          </w:tcPr>
          <w:p w14:paraId="434F75E6"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0" w:type="auto"/>
            <w:shd w:val="clear" w:color="auto" w:fill="auto"/>
            <w:tcMar>
              <w:top w:w="57" w:type="dxa"/>
              <w:left w:w="28" w:type="dxa"/>
              <w:bottom w:w="57" w:type="dxa"/>
              <w:right w:w="28" w:type="dxa"/>
            </w:tcMar>
          </w:tcPr>
          <w:p w14:paraId="5A6ACD13"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0" w:type="auto"/>
            <w:shd w:val="clear" w:color="auto" w:fill="F2F2F2" w:themeFill="background1" w:themeFillShade="F2"/>
            <w:tcMar>
              <w:top w:w="57" w:type="dxa"/>
              <w:left w:w="28" w:type="dxa"/>
              <w:bottom w:w="57" w:type="dxa"/>
              <w:right w:w="28" w:type="dxa"/>
            </w:tcMar>
          </w:tcPr>
          <w:p w14:paraId="4E4A278B" w14:textId="7E99D0C4"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0" w:type="auto"/>
            <w:shd w:val="clear" w:color="auto" w:fill="auto"/>
            <w:tcMar>
              <w:top w:w="57" w:type="dxa"/>
              <w:left w:w="28" w:type="dxa"/>
              <w:bottom w:w="57" w:type="dxa"/>
              <w:right w:w="28" w:type="dxa"/>
            </w:tcMar>
          </w:tcPr>
          <w:p w14:paraId="0DDBF0F1" w14:textId="77777777" w:rsidR="007400BF" w:rsidRPr="00861171" w:rsidRDefault="007400BF" w:rsidP="007400BF">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7400BF" w:rsidRPr="007400BF" w14:paraId="2606FBDF" w14:textId="77777777" w:rsidTr="007400BF">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72EB5924" w14:textId="77777777" w:rsidR="007400BF" w:rsidRPr="007400BF" w:rsidRDefault="007400BF" w:rsidP="007400BF">
            <w:pPr>
              <w:rPr>
                <w:sz w:val="16"/>
                <w:szCs w:val="16"/>
              </w:rPr>
            </w:pPr>
            <w:r w:rsidRPr="007400BF">
              <w:rPr>
                <w:sz w:val="16"/>
                <w:szCs w:val="16"/>
              </w:rPr>
              <w:t>Ikke-</w:t>
            </w:r>
            <w:proofErr w:type="gramStart"/>
            <w:r w:rsidRPr="007400BF">
              <w:rPr>
                <w:sz w:val="16"/>
                <w:szCs w:val="16"/>
              </w:rPr>
              <w:t>optimal</w:t>
            </w:r>
            <w:proofErr w:type="gramEnd"/>
            <w:r w:rsidRPr="007400BF">
              <w:rPr>
                <w:sz w:val="16"/>
                <w:szCs w:val="16"/>
              </w:rPr>
              <w:t xml:space="preserve"> helsefaglig oppgavedeling</w:t>
            </w:r>
          </w:p>
        </w:tc>
        <w:tc>
          <w:tcPr>
            <w:tcW w:w="0" w:type="auto"/>
            <w:tcMar>
              <w:top w:w="57" w:type="dxa"/>
              <w:left w:w="28" w:type="dxa"/>
              <w:bottom w:w="57" w:type="dxa"/>
              <w:right w:w="28" w:type="dxa"/>
            </w:tcMar>
          </w:tcPr>
          <w:p w14:paraId="49C7A526"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Oppgavedeling</w:t>
            </w:r>
          </w:p>
        </w:tc>
        <w:tc>
          <w:tcPr>
            <w:tcW w:w="0" w:type="auto"/>
            <w:tcMar>
              <w:top w:w="57" w:type="dxa"/>
              <w:left w:w="28" w:type="dxa"/>
              <w:bottom w:w="57" w:type="dxa"/>
              <w:right w:w="28" w:type="dxa"/>
            </w:tcMar>
          </w:tcPr>
          <w:p w14:paraId="0B179260"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215 </w:t>
            </w:r>
            <w:r w:rsidRPr="00861171">
              <w:rPr>
                <w:rStyle w:val="kursiv"/>
              </w:rPr>
              <w:t>(110-435)</w:t>
            </w:r>
          </w:p>
        </w:tc>
        <w:tc>
          <w:tcPr>
            <w:tcW w:w="0" w:type="auto"/>
            <w:shd w:val="clear" w:color="auto" w:fill="F2F2F2" w:themeFill="background1" w:themeFillShade="F2"/>
            <w:tcMar>
              <w:top w:w="57" w:type="dxa"/>
              <w:left w:w="28" w:type="dxa"/>
              <w:bottom w:w="57" w:type="dxa"/>
              <w:right w:w="28" w:type="dxa"/>
            </w:tcMar>
          </w:tcPr>
          <w:p w14:paraId="2257321C" w14:textId="4A5386E3"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895 </w:t>
            </w:r>
            <w:r w:rsidRPr="00861171">
              <w:rPr>
                <w:rStyle w:val="kursiv"/>
              </w:rPr>
              <w:t>(535-</w:t>
            </w:r>
            <w:r w:rsidR="00861171" w:rsidRPr="00861171">
              <w:rPr>
                <w:rStyle w:val="kursiv"/>
              </w:rPr>
              <w:t>1 430</w:t>
            </w:r>
            <w:r w:rsidRPr="00861171">
              <w:rPr>
                <w:rStyle w:val="kursiv"/>
              </w:rPr>
              <w:t>)</w:t>
            </w:r>
          </w:p>
        </w:tc>
        <w:tc>
          <w:tcPr>
            <w:tcW w:w="0" w:type="auto"/>
            <w:tcMar>
              <w:top w:w="57" w:type="dxa"/>
              <w:left w:w="28" w:type="dxa"/>
              <w:bottom w:w="57" w:type="dxa"/>
              <w:right w:w="28" w:type="dxa"/>
            </w:tcMar>
          </w:tcPr>
          <w:p w14:paraId="062A2FB9"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color w:val="000000" w:themeColor="text1"/>
                <w:sz w:val="16"/>
                <w:szCs w:val="16"/>
              </w:rPr>
              <w:t xml:space="preserve">5 </w:t>
            </w:r>
            <w:r w:rsidRPr="00861171">
              <w:rPr>
                <w:rStyle w:val="kursiv"/>
              </w:rPr>
              <w:t>(0-10)</w:t>
            </w:r>
          </w:p>
        </w:tc>
        <w:tc>
          <w:tcPr>
            <w:tcW w:w="0" w:type="auto"/>
            <w:shd w:val="clear" w:color="auto" w:fill="F2F2F2" w:themeFill="background1" w:themeFillShade="F2"/>
            <w:tcMar>
              <w:top w:w="57" w:type="dxa"/>
              <w:left w:w="28" w:type="dxa"/>
              <w:bottom w:w="57" w:type="dxa"/>
              <w:right w:w="28" w:type="dxa"/>
            </w:tcMar>
          </w:tcPr>
          <w:p w14:paraId="1B756DA1"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5 </w:t>
            </w:r>
            <w:r w:rsidRPr="00861171">
              <w:rPr>
                <w:rStyle w:val="kursiv"/>
              </w:rPr>
              <w:t>(0-15)</w:t>
            </w:r>
          </w:p>
        </w:tc>
        <w:tc>
          <w:tcPr>
            <w:tcW w:w="0" w:type="auto"/>
            <w:shd w:val="clear" w:color="auto" w:fill="auto"/>
            <w:tcMar>
              <w:top w:w="57" w:type="dxa"/>
              <w:left w:w="28" w:type="dxa"/>
              <w:bottom w:w="57" w:type="dxa"/>
              <w:right w:w="28" w:type="dxa"/>
            </w:tcMar>
          </w:tcPr>
          <w:p w14:paraId="02FB6D6B"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c>
          <w:tcPr>
            <w:tcW w:w="0" w:type="auto"/>
            <w:shd w:val="clear" w:color="auto" w:fill="F2F2F2" w:themeFill="background1" w:themeFillShade="F2"/>
            <w:tcMar>
              <w:top w:w="57" w:type="dxa"/>
              <w:left w:w="28" w:type="dxa"/>
              <w:bottom w:w="57" w:type="dxa"/>
              <w:right w:w="28" w:type="dxa"/>
            </w:tcMar>
          </w:tcPr>
          <w:p w14:paraId="02A150A1"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c>
          <w:tcPr>
            <w:tcW w:w="0" w:type="auto"/>
            <w:shd w:val="clear" w:color="auto" w:fill="auto"/>
            <w:tcMar>
              <w:top w:w="57" w:type="dxa"/>
              <w:left w:w="28" w:type="dxa"/>
              <w:bottom w:w="57" w:type="dxa"/>
              <w:right w:w="28" w:type="dxa"/>
            </w:tcMar>
          </w:tcPr>
          <w:p w14:paraId="019EF128"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r>
      <w:tr w:rsidR="007400BF" w:rsidRPr="007400BF" w14:paraId="4F464DDC" w14:textId="77777777" w:rsidTr="007400BF">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1FC1B0AC" w14:textId="77777777" w:rsidR="007400BF" w:rsidRPr="007400BF" w:rsidRDefault="007400BF" w:rsidP="007400BF">
            <w:pPr>
              <w:rPr>
                <w:sz w:val="16"/>
                <w:szCs w:val="16"/>
              </w:rPr>
            </w:pPr>
            <w:r w:rsidRPr="007400BF">
              <w:rPr>
                <w:sz w:val="16"/>
                <w:szCs w:val="16"/>
              </w:rPr>
              <w:t>Ikke-</w:t>
            </w:r>
            <w:proofErr w:type="gramStart"/>
            <w:r w:rsidRPr="007400BF">
              <w:rPr>
                <w:sz w:val="16"/>
                <w:szCs w:val="16"/>
              </w:rPr>
              <w:t>optimal</w:t>
            </w:r>
            <w:proofErr w:type="gramEnd"/>
            <w:r w:rsidRPr="007400BF">
              <w:rPr>
                <w:sz w:val="16"/>
                <w:szCs w:val="16"/>
              </w:rPr>
              <w:t xml:space="preserve"> administrativ oppgavedeling</w:t>
            </w:r>
          </w:p>
        </w:tc>
        <w:tc>
          <w:tcPr>
            <w:tcW w:w="0" w:type="auto"/>
            <w:tcMar>
              <w:top w:w="57" w:type="dxa"/>
              <w:left w:w="28" w:type="dxa"/>
              <w:bottom w:w="57" w:type="dxa"/>
              <w:right w:w="28" w:type="dxa"/>
            </w:tcMar>
          </w:tcPr>
          <w:p w14:paraId="64A381EF"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Oppgavedeling</w:t>
            </w:r>
          </w:p>
        </w:tc>
        <w:tc>
          <w:tcPr>
            <w:tcW w:w="0" w:type="auto"/>
            <w:tcMar>
              <w:top w:w="57" w:type="dxa"/>
              <w:left w:w="28" w:type="dxa"/>
              <w:bottom w:w="57" w:type="dxa"/>
              <w:right w:w="28" w:type="dxa"/>
            </w:tcMar>
          </w:tcPr>
          <w:p w14:paraId="6FBCAAA7"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25 </w:t>
            </w:r>
            <w:r w:rsidRPr="00861171">
              <w:rPr>
                <w:rStyle w:val="kursiv"/>
              </w:rPr>
              <w:t>(10-45)</w:t>
            </w:r>
          </w:p>
        </w:tc>
        <w:tc>
          <w:tcPr>
            <w:tcW w:w="0" w:type="auto"/>
            <w:shd w:val="clear" w:color="auto" w:fill="F2F2F2" w:themeFill="background1" w:themeFillShade="F2"/>
            <w:tcMar>
              <w:top w:w="57" w:type="dxa"/>
              <w:left w:w="28" w:type="dxa"/>
              <w:bottom w:w="57" w:type="dxa"/>
              <w:right w:w="28" w:type="dxa"/>
            </w:tcMar>
          </w:tcPr>
          <w:p w14:paraId="33EBBA09"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55 </w:t>
            </w:r>
            <w:r w:rsidRPr="00861171">
              <w:rPr>
                <w:rStyle w:val="kursiv"/>
              </w:rPr>
              <w:t>(35-90)</w:t>
            </w:r>
          </w:p>
        </w:tc>
        <w:tc>
          <w:tcPr>
            <w:tcW w:w="0" w:type="auto"/>
            <w:tcMar>
              <w:top w:w="57" w:type="dxa"/>
              <w:left w:w="28" w:type="dxa"/>
              <w:bottom w:w="57" w:type="dxa"/>
              <w:right w:w="28" w:type="dxa"/>
            </w:tcMar>
          </w:tcPr>
          <w:p w14:paraId="754CBE5D"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color w:val="000000" w:themeColor="text1"/>
                <w:sz w:val="16"/>
                <w:szCs w:val="16"/>
              </w:rPr>
              <w:t xml:space="preserve">15 </w:t>
            </w:r>
            <w:r w:rsidRPr="00861171">
              <w:rPr>
                <w:rStyle w:val="kursiv"/>
              </w:rPr>
              <w:t>(10-30)</w:t>
            </w:r>
          </w:p>
        </w:tc>
        <w:tc>
          <w:tcPr>
            <w:tcW w:w="0" w:type="auto"/>
            <w:shd w:val="clear" w:color="auto" w:fill="F2F2F2" w:themeFill="background1" w:themeFillShade="F2"/>
            <w:tcMar>
              <w:top w:w="57" w:type="dxa"/>
              <w:left w:w="28" w:type="dxa"/>
              <w:bottom w:w="57" w:type="dxa"/>
              <w:right w:w="28" w:type="dxa"/>
            </w:tcMar>
          </w:tcPr>
          <w:p w14:paraId="1C2FE07C"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30 </w:t>
            </w:r>
            <w:r w:rsidRPr="00861171">
              <w:rPr>
                <w:rStyle w:val="kursiv"/>
              </w:rPr>
              <w:t>(15-55)</w:t>
            </w:r>
          </w:p>
        </w:tc>
        <w:tc>
          <w:tcPr>
            <w:tcW w:w="0" w:type="auto"/>
            <w:shd w:val="clear" w:color="auto" w:fill="auto"/>
            <w:tcMar>
              <w:top w:w="57" w:type="dxa"/>
              <w:left w:w="28" w:type="dxa"/>
              <w:bottom w:w="57" w:type="dxa"/>
              <w:right w:w="28" w:type="dxa"/>
            </w:tcMar>
          </w:tcPr>
          <w:p w14:paraId="73C3C1B2"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c>
          <w:tcPr>
            <w:tcW w:w="0" w:type="auto"/>
            <w:shd w:val="clear" w:color="auto" w:fill="F2F2F2" w:themeFill="background1" w:themeFillShade="F2"/>
            <w:tcMar>
              <w:top w:w="57" w:type="dxa"/>
              <w:left w:w="28" w:type="dxa"/>
              <w:bottom w:w="57" w:type="dxa"/>
              <w:right w:w="28" w:type="dxa"/>
            </w:tcMar>
          </w:tcPr>
          <w:p w14:paraId="37EAC2E6"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c>
          <w:tcPr>
            <w:tcW w:w="0" w:type="auto"/>
            <w:shd w:val="clear" w:color="auto" w:fill="auto"/>
            <w:tcMar>
              <w:top w:w="57" w:type="dxa"/>
              <w:left w:w="28" w:type="dxa"/>
              <w:bottom w:w="57" w:type="dxa"/>
              <w:right w:w="28" w:type="dxa"/>
            </w:tcMar>
          </w:tcPr>
          <w:p w14:paraId="4443C77F"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r>
      <w:tr w:rsidR="007400BF" w:rsidRPr="007400BF" w14:paraId="59D86579" w14:textId="77777777" w:rsidTr="007400BF">
        <w:tc>
          <w:tcPr>
            <w:cnfStyle w:val="001000000000" w:firstRow="0" w:lastRow="0" w:firstColumn="1" w:lastColumn="0" w:oddVBand="0" w:evenVBand="0" w:oddHBand="0" w:evenHBand="0" w:firstRowFirstColumn="0" w:firstRowLastColumn="0" w:lastRowFirstColumn="0" w:lastRowLastColumn="0"/>
            <w:tcW w:w="0" w:type="auto"/>
            <w:tcMar>
              <w:top w:w="57" w:type="dxa"/>
              <w:left w:w="28" w:type="dxa"/>
              <w:bottom w:w="57" w:type="dxa"/>
              <w:right w:w="28" w:type="dxa"/>
            </w:tcMar>
          </w:tcPr>
          <w:p w14:paraId="60FA1FD6" w14:textId="77777777" w:rsidR="007400BF" w:rsidRPr="007400BF" w:rsidRDefault="007400BF" w:rsidP="007400BF">
            <w:pPr>
              <w:rPr>
                <w:sz w:val="16"/>
                <w:szCs w:val="16"/>
              </w:rPr>
            </w:pPr>
          </w:p>
        </w:tc>
        <w:tc>
          <w:tcPr>
            <w:tcW w:w="0" w:type="auto"/>
            <w:tcMar>
              <w:top w:w="57" w:type="dxa"/>
              <w:left w:w="28" w:type="dxa"/>
              <w:bottom w:w="57" w:type="dxa"/>
              <w:right w:w="28" w:type="dxa"/>
            </w:tcMar>
          </w:tcPr>
          <w:p w14:paraId="76A44043"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IT-tiltak</w:t>
            </w:r>
          </w:p>
        </w:tc>
        <w:tc>
          <w:tcPr>
            <w:tcW w:w="0" w:type="auto"/>
            <w:tcMar>
              <w:top w:w="57" w:type="dxa"/>
              <w:left w:w="28" w:type="dxa"/>
              <w:bottom w:w="57" w:type="dxa"/>
              <w:right w:w="28" w:type="dxa"/>
            </w:tcMar>
          </w:tcPr>
          <w:p w14:paraId="16423D48"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c>
          <w:tcPr>
            <w:tcW w:w="0" w:type="auto"/>
            <w:shd w:val="clear" w:color="auto" w:fill="F2F2F2" w:themeFill="background1" w:themeFillShade="F2"/>
            <w:tcMar>
              <w:top w:w="57" w:type="dxa"/>
              <w:left w:w="28" w:type="dxa"/>
              <w:bottom w:w="57" w:type="dxa"/>
              <w:right w:w="28" w:type="dxa"/>
            </w:tcMar>
          </w:tcPr>
          <w:p w14:paraId="0635BF36"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55 </w:t>
            </w:r>
            <w:r w:rsidRPr="00861171">
              <w:rPr>
                <w:rStyle w:val="kursiv"/>
              </w:rPr>
              <w:t>(35-90)</w:t>
            </w:r>
          </w:p>
        </w:tc>
        <w:tc>
          <w:tcPr>
            <w:tcW w:w="0" w:type="auto"/>
            <w:tcMar>
              <w:top w:w="57" w:type="dxa"/>
              <w:left w:w="28" w:type="dxa"/>
              <w:bottom w:w="57" w:type="dxa"/>
              <w:right w:w="28" w:type="dxa"/>
            </w:tcMar>
          </w:tcPr>
          <w:p w14:paraId="56F53C1A"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color w:val="000000" w:themeColor="text1"/>
                <w:sz w:val="16"/>
                <w:szCs w:val="16"/>
              </w:rPr>
              <w:t xml:space="preserve">5 </w:t>
            </w:r>
            <w:r w:rsidRPr="00861171">
              <w:rPr>
                <w:rStyle w:val="kursiv"/>
              </w:rPr>
              <w:t>(0-10)</w:t>
            </w:r>
          </w:p>
        </w:tc>
        <w:tc>
          <w:tcPr>
            <w:tcW w:w="0" w:type="auto"/>
            <w:shd w:val="clear" w:color="auto" w:fill="F2F2F2" w:themeFill="background1" w:themeFillShade="F2"/>
            <w:tcMar>
              <w:top w:w="57" w:type="dxa"/>
              <w:left w:w="28" w:type="dxa"/>
              <w:bottom w:w="57" w:type="dxa"/>
              <w:right w:w="28" w:type="dxa"/>
            </w:tcMar>
          </w:tcPr>
          <w:p w14:paraId="190FA836"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25 </w:t>
            </w:r>
            <w:r w:rsidRPr="00861171">
              <w:rPr>
                <w:rStyle w:val="kursiv"/>
              </w:rPr>
              <w:t>(10-45)</w:t>
            </w:r>
          </w:p>
        </w:tc>
        <w:tc>
          <w:tcPr>
            <w:tcW w:w="0" w:type="auto"/>
            <w:shd w:val="clear" w:color="auto" w:fill="auto"/>
            <w:tcMar>
              <w:top w:w="57" w:type="dxa"/>
              <w:left w:w="28" w:type="dxa"/>
              <w:bottom w:w="57" w:type="dxa"/>
              <w:right w:w="28" w:type="dxa"/>
            </w:tcMar>
          </w:tcPr>
          <w:p w14:paraId="08B4CF46"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55 </w:t>
            </w:r>
            <w:r w:rsidRPr="00861171">
              <w:rPr>
                <w:rStyle w:val="kursiv"/>
              </w:rPr>
              <w:t>(0-110)</w:t>
            </w:r>
          </w:p>
        </w:tc>
        <w:tc>
          <w:tcPr>
            <w:tcW w:w="0" w:type="auto"/>
            <w:shd w:val="clear" w:color="auto" w:fill="F2F2F2" w:themeFill="background1" w:themeFillShade="F2"/>
            <w:tcMar>
              <w:top w:w="57" w:type="dxa"/>
              <w:left w:w="28" w:type="dxa"/>
              <w:bottom w:w="57" w:type="dxa"/>
              <w:right w:w="28" w:type="dxa"/>
            </w:tcMar>
          </w:tcPr>
          <w:p w14:paraId="1B8077FD"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90 </w:t>
            </w:r>
            <w:r w:rsidRPr="00861171">
              <w:rPr>
                <w:rStyle w:val="kursiv"/>
              </w:rPr>
              <w:t>(0-180)</w:t>
            </w:r>
          </w:p>
        </w:tc>
        <w:tc>
          <w:tcPr>
            <w:tcW w:w="0" w:type="auto"/>
            <w:shd w:val="clear" w:color="auto" w:fill="auto"/>
            <w:tcMar>
              <w:top w:w="57" w:type="dxa"/>
              <w:left w:w="28" w:type="dxa"/>
              <w:bottom w:w="57" w:type="dxa"/>
              <w:right w:w="28" w:type="dxa"/>
            </w:tcMar>
          </w:tcPr>
          <w:p w14:paraId="2A87EA4C"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r>
      <w:tr w:rsidR="007400BF" w:rsidRPr="007400BF" w14:paraId="740845E9" w14:textId="77777777" w:rsidTr="007400BF">
        <w:tc>
          <w:tcPr>
            <w:cnfStyle w:val="001000000000" w:firstRow="0" w:lastRow="0" w:firstColumn="1" w:lastColumn="0" w:oddVBand="0" w:evenVBand="0" w:oddHBand="0" w:evenHBand="0" w:firstRowFirstColumn="0" w:firstRowLastColumn="0" w:lastRowFirstColumn="0" w:lastRowLastColumn="0"/>
            <w:tcW w:w="0" w:type="auto"/>
            <w:tcBorders>
              <w:bottom w:val="nil"/>
            </w:tcBorders>
            <w:tcMar>
              <w:top w:w="57" w:type="dxa"/>
              <w:left w:w="28" w:type="dxa"/>
              <w:bottom w:w="57" w:type="dxa"/>
              <w:right w:w="28" w:type="dxa"/>
            </w:tcMar>
          </w:tcPr>
          <w:p w14:paraId="3754DDB6" w14:textId="77777777" w:rsidR="007400BF" w:rsidRPr="007400BF" w:rsidRDefault="007400BF" w:rsidP="007400BF">
            <w:pPr>
              <w:rPr>
                <w:sz w:val="16"/>
                <w:szCs w:val="16"/>
              </w:rPr>
            </w:pPr>
            <w:r w:rsidRPr="007400BF">
              <w:rPr>
                <w:sz w:val="16"/>
                <w:szCs w:val="16"/>
              </w:rPr>
              <w:t>Ikke-</w:t>
            </w:r>
            <w:proofErr w:type="gramStart"/>
            <w:r w:rsidRPr="007400BF">
              <w:rPr>
                <w:sz w:val="16"/>
                <w:szCs w:val="16"/>
              </w:rPr>
              <w:t>optimal</w:t>
            </w:r>
            <w:proofErr w:type="gramEnd"/>
            <w:r w:rsidRPr="007400BF">
              <w:rPr>
                <w:sz w:val="16"/>
                <w:szCs w:val="16"/>
              </w:rPr>
              <w:t xml:space="preserve"> praktisk oppgavedeling</w:t>
            </w:r>
          </w:p>
        </w:tc>
        <w:tc>
          <w:tcPr>
            <w:tcW w:w="0" w:type="auto"/>
            <w:tcBorders>
              <w:bottom w:val="nil"/>
            </w:tcBorders>
            <w:tcMar>
              <w:top w:w="57" w:type="dxa"/>
              <w:left w:w="28" w:type="dxa"/>
              <w:bottom w:w="57" w:type="dxa"/>
              <w:right w:w="28" w:type="dxa"/>
            </w:tcMar>
          </w:tcPr>
          <w:p w14:paraId="4DCA734C"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Oppgavedeling</w:t>
            </w:r>
          </w:p>
        </w:tc>
        <w:tc>
          <w:tcPr>
            <w:tcW w:w="0" w:type="auto"/>
            <w:tcBorders>
              <w:bottom w:val="nil"/>
            </w:tcBorders>
            <w:tcMar>
              <w:top w:w="57" w:type="dxa"/>
              <w:left w:w="28" w:type="dxa"/>
              <w:bottom w:w="57" w:type="dxa"/>
              <w:right w:w="28" w:type="dxa"/>
            </w:tcMar>
          </w:tcPr>
          <w:p w14:paraId="6AB5FED4"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(0-5)</w:t>
            </w:r>
          </w:p>
        </w:tc>
        <w:tc>
          <w:tcPr>
            <w:tcW w:w="0" w:type="auto"/>
            <w:tcBorders>
              <w:bottom w:val="nil"/>
            </w:tcBorders>
            <w:shd w:val="clear" w:color="auto" w:fill="F2F2F2" w:themeFill="background1" w:themeFillShade="F2"/>
            <w:tcMar>
              <w:top w:w="57" w:type="dxa"/>
              <w:left w:w="28" w:type="dxa"/>
              <w:bottom w:w="57" w:type="dxa"/>
              <w:right w:w="28" w:type="dxa"/>
            </w:tcMar>
          </w:tcPr>
          <w:p w14:paraId="62FDEB26" w14:textId="31AEC0E2" w:rsidR="007400BF" w:rsidRPr="007400BF" w:rsidRDefault="00861171"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1</w:t>
            </w:r>
            <w:r>
              <w:rPr>
                <w:sz w:val="16"/>
                <w:szCs w:val="16"/>
              </w:rPr>
              <w:t> </w:t>
            </w:r>
            <w:r w:rsidRPr="007400BF">
              <w:rPr>
                <w:sz w:val="16"/>
                <w:szCs w:val="16"/>
              </w:rPr>
              <w:t>230</w:t>
            </w:r>
            <w:r w:rsidR="007400BF" w:rsidRPr="007400BF">
              <w:rPr>
                <w:sz w:val="16"/>
                <w:szCs w:val="16"/>
              </w:rPr>
              <w:t xml:space="preserve"> </w:t>
            </w:r>
            <w:r w:rsidR="007400BF" w:rsidRPr="00861171">
              <w:rPr>
                <w:rStyle w:val="kursiv"/>
              </w:rPr>
              <w:t>(735-</w:t>
            </w:r>
            <w:r w:rsidRPr="00861171">
              <w:rPr>
                <w:rStyle w:val="kursiv"/>
              </w:rPr>
              <w:t>1 970</w:t>
            </w:r>
            <w:r w:rsidR="007400BF" w:rsidRPr="00861171">
              <w:rPr>
                <w:rStyle w:val="kursiv"/>
              </w:rPr>
              <w:t>)</w:t>
            </w:r>
          </w:p>
        </w:tc>
        <w:tc>
          <w:tcPr>
            <w:tcW w:w="0" w:type="auto"/>
            <w:tcBorders>
              <w:bottom w:val="nil"/>
            </w:tcBorders>
            <w:tcMar>
              <w:top w:w="57" w:type="dxa"/>
              <w:left w:w="28" w:type="dxa"/>
              <w:bottom w:w="57" w:type="dxa"/>
              <w:right w:w="28" w:type="dxa"/>
            </w:tcMar>
          </w:tcPr>
          <w:p w14:paraId="4232EC5E"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color w:val="000000" w:themeColor="text1"/>
                <w:sz w:val="16"/>
                <w:szCs w:val="16"/>
              </w:rPr>
              <w:t xml:space="preserve">15 </w:t>
            </w:r>
            <w:r w:rsidRPr="00861171">
              <w:rPr>
                <w:rStyle w:val="kursiv"/>
              </w:rPr>
              <w:t>(10-35)</w:t>
            </w:r>
          </w:p>
        </w:tc>
        <w:tc>
          <w:tcPr>
            <w:tcW w:w="0" w:type="auto"/>
            <w:tcBorders>
              <w:bottom w:val="nil"/>
            </w:tcBorders>
            <w:shd w:val="clear" w:color="auto" w:fill="F2F2F2" w:themeFill="background1" w:themeFillShade="F2"/>
            <w:tcMar>
              <w:top w:w="57" w:type="dxa"/>
              <w:left w:w="28" w:type="dxa"/>
              <w:bottom w:w="57" w:type="dxa"/>
              <w:right w:w="28" w:type="dxa"/>
            </w:tcMar>
          </w:tcPr>
          <w:p w14:paraId="36A2AAA4"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85 </w:t>
            </w:r>
            <w:r w:rsidRPr="00861171">
              <w:rPr>
                <w:rStyle w:val="kursiv"/>
              </w:rPr>
              <w:t>(45-170)</w:t>
            </w:r>
          </w:p>
        </w:tc>
        <w:tc>
          <w:tcPr>
            <w:tcW w:w="0" w:type="auto"/>
            <w:tcBorders>
              <w:bottom w:val="nil"/>
            </w:tcBorders>
            <w:shd w:val="clear" w:color="auto" w:fill="auto"/>
            <w:tcMar>
              <w:top w:w="57" w:type="dxa"/>
              <w:left w:w="28" w:type="dxa"/>
              <w:bottom w:w="57" w:type="dxa"/>
              <w:right w:w="28" w:type="dxa"/>
            </w:tcMar>
          </w:tcPr>
          <w:p w14:paraId="19791CEA"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15 </w:t>
            </w:r>
            <w:r w:rsidRPr="00861171">
              <w:rPr>
                <w:rStyle w:val="kursiv"/>
              </w:rPr>
              <w:t>(0-25)</w:t>
            </w:r>
          </w:p>
        </w:tc>
        <w:tc>
          <w:tcPr>
            <w:tcW w:w="0" w:type="auto"/>
            <w:tcBorders>
              <w:bottom w:val="nil"/>
            </w:tcBorders>
            <w:shd w:val="clear" w:color="auto" w:fill="F2F2F2" w:themeFill="background1" w:themeFillShade="F2"/>
            <w:tcMar>
              <w:top w:w="57" w:type="dxa"/>
              <w:left w:w="28" w:type="dxa"/>
              <w:bottom w:w="57" w:type="dxa"/>
              <w:right w:w="28" w:type="dxa"/>
            </w:tcMar>
          </w:tcPr>
          <w:p w14:paraId="5656ED7C"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20 </w:t>
            </w:r>
            <w:r w:rsidRPr="00861171">
              <w:rPr>
                <w:rStyle w:val="kursiv"/>
              </w:rPr>
              <w:t>(0-45)</w:t>
            </w:r>
          </w:p>
        </w:tc>
        <w:tc>
          <w:tcPr>
            <w:tcW w:w="0" w:type="auto"/>
            <w:tcBorders>
              <w:bottom w:val="nil"/>
            </w:tcBorders>
            <w:shd w:val="clear" w:color="auto" w:fill="auto"/>
            <w:tcMar>
              <w:top w:w="57" w:type="dxa"/>
              <w:left w:w="28" w:type="dxa"/>
              <w:bottom w:w="57" w:type="dxa"/>
              <w:right w:w="28" w:type="dxa"/>
            </w:tcMar>
          </w:tcPr>
          <w:p w14:paraId="5FE19BE4" w14:textId="77777777" w:rsidR="007400BF" w:rsidRPr="007400BF" w:rsidRDefault="007400BF" w:rsidP="007400BF">
            <w:pPr>
              <w:cnfStyle w:val="000000000000" w:firstRow="0" w:lastRow="0" w:firstColumn="0" w:lastColumn="0" w:oddVBand="0" w:evenVBand="0" w:oddHBand="0" w:evenHBand="0" w:firstRowFirstColumn="0" w:firstRowLastColumn="0" w:lastRowFirstColumn="0" w:lastRowLastColumn="0"/>
              <w:rPr>
                <w:sz w:val="16"/>
                <w:szCs w:val="16"/>
              </w:rPr>
            </w:pPr>
            <w:r w:rsidRPr="007400BF">
              <w:rPr>
                <w:sz w:val="16"/>
                <w:szCs w:val="16"/>
              </w:rPr>
              <w:t xml:space="preserve">0 </w:t>
            </w:r>
            <w:r w:rsidRPr="00861171">
              <w:rPr>
                <w:rStyle w:val="kursiv"/>
              </w:rPr>
              <w:t>(0-0)</w:t>
            </w:r>
          </w:p>
        </w:tc>
      </w:tr>
      <w:tr w:rsidR="007400BF" w:rsidRPr="007400BF" w14:paraId="024BD541" w14:textId="77777777" w:rsidTr="007400B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tcBorders>
            <w:tcMar>
              <w:top w:w="57" w:type="dxa"/>
              <w:left w:w="28" w:type="dxa"/>
              <w:bottom w:w="57" w:type="dxa"/>
              <w:right w:w="28" w:type="dxa"/>
            </w:tcMar>
          </w:tcPr>
          <w:p w14:paraId="44C1339E" w14:textId="77777777" w:rsidR="007400BF" w:rsidRPr="00861171" w:rsidRDefault="007400BF" w:rsidP="007400BF">
            <w:pPr>
              <w:rPr>
                <w:rStyle w:val="halvfet"/>
              </w:rPr>
            </w:pPr>
            <w:r w:rsidRPr="00861171">
              <w:rPr>
                <w:rStyle w:val="halvfet"/>
              </w:rPr>
              <w:t>Sum</w:t>
            </w:r>
          </w:p>
        </w:tc>
        <w:tc>
          <w:tcPr>
            <w:tcW w:w="0" w:type="auto"/>
            <w:tcBorders>
              <w:top w:val="single" w:sz="4" w:space="0" w:color="000000" w:themeColor="text1"/>
            </w:tcBorders>
            <w:tcMar>
              <w:top w:w="57" w:type="dxa"/>
              <w:left w:w="28" w:type="dxa"/>
              <w:bottom w:w="57" w:type="dxa"/>
              <w:right w:w="28" w:type="dxa"/>
            </w:tcMar>
          </w:tcPr>
          <w:p w14:paraId="42E61E1F"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p>
        </w:tc>
        <w:tc>
          <w:tcPr>
            <w:tcW w:w="0" w:type="auto"/>
            <w:tcBorders>
              <w:top w:val="single" w:sz="4" w:space="0" w:color="000000" w:themeColor="text1"/>
            </w:tcBorders>
            <w:tcMar>
              <w:top w:w="57" w:type="dxa"/>
              <w:left w:w="28" w:type="dxa"/>
              <w:bottom w:w="57" w:type="dxa"/>
              <w:right w:w="28" w:type="dxa"/>
            </w:tcMar>
          </w:tcPr>
          <w:p w14:paraId="111E706B" w14:textId="5361DF81"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240 (120-485)</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57CB7496" w14:textId="1247E830" w:rsidR="007400BF" w:rsidRPr="00861171" w:rsidRDefault="00861171"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2 235</w:t>
            </w:r>
            <w:r w:rsidR="007400BF" w:rsidRPr="00861171">
              <w:rPr>
                <w:rStyle w:val="halvfet"/>
              </w:rPr>
              <w:br/>
              <w:t>(</w:t>
            </w:r>
            <w:r w:rsidRPr="00861171">
              <w:rPr>
                <w:rStyle w:val="halvfet"/>
              </w:rPr>
              <w:t>1 340</w:t>
            </w:r>
            <w:r w:rsidR="007400BF" w:rsidRPr="00861171">
              <w:rPr>
                <w:rStyle w:val="halvfet"/>
              </w:rPr>
              <w:t>-</w:t>
            </w:r>
            <w:r w:rsidRPr="00861171">
              <w:rPr>
                <w:rStyle w:val="halvfet"/>
              </w:rPr>
              <w:t>3 580</w:t>
            </w:r>
            <w:r w:rsidR="007400BF" w:rsidRPr="00861171">
              <w:rPr>
                <w:rStyle w:val="halvfet"/>
              </w:rPr>
              <w:t>)</w:t>
            </w:r>
          </w:p>
        </w:tc>
        <w:tc>
          <w:tcPr>
            <w:tcW w:w="0" w:type="auto"/>
            <w:tcBorders>
              <w:top w:val="single" w:sz="4" w:space="0" w:color="000000" w:themeColor="text1"/>
            </w:tcBorders>
            <w:tcMar>
              <w:top w:w="57" w:type="dxa"/>
              <w:left w:w="28" w:type="dxa"/>
              <w:bottom w:w="57" w:type="dxa"/>
              <w:right w:w="28" w:type="dxa"/>
            </w:tcMar>
          </w:tcPr>
          <w:p w14:paraId="334495C7"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40 </w:t>
            </w:r>
            <w:r w:rsidRPr="00861171">
              <w:rPr>
                <w:rStyle w:val="halvfet"/>
              </w:rPr>
              <w:br/>
              <w:t>(20-85)</w:t>
            </w:r>
          </w:p>
        </w:tc>
        <w:tc>
          <w:tcPr>
            <w:tcW w:w="0" w:type="auto"/>
            <w:tcBorders>
              <w:top w:val="single" w:sz="4" w:space="0" w:color="auto"/>
            </w:tcBorders>
            <w:shd w:val="clear" w:color="auto" w:fill="F2F2F2" w:themeFill="background1" w:themeFillShade="F2"/>
            <w:tcMar>
              <w:top w:w="57" w:type="dxa"/>
              <w:left w:w="28" w:type="dxa"/>
              <w:bottom w:w="57" w:type="dxa"/>
              <w:right w:w="28" w:type="dxa"/>
            </w:tcMar>
          </w:tcPr>
          <w:p w14:paraId="6932D3B9"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145 </w:t>
            </w:r>
            <w:r w:rsidRPr="00861171">
              <w:rPr>
                <w:rStyle w:val="halvfet"/>
              </w:rPr>
              <w:br/>
              <w:t>(70-285)</w:t>
            </w:r>
          </w:p>
        </w:tc>
        <w:tc>
          <w:tcPr>
            <w:tcW w:w="0" w:type="auto"/>
            <w:tcBorders>
              <w:top w:val="single" w:sz="4" w:space="0" w:color="auto"/>
            </w:tcBorders>
            <w:shd w:val="clear" w:color="auto" w:fill="auto"/>
            <w:tcMar>
              <w:top w:w="57" w:type="dxa"/>
              <w:left w:w="28" w:type="dxa"/>
              <w:bottom w:w="57" w:type="dxa"/>
              <w:right w:w="28" w:type="dxa"/>
            </w:tcMar>
          </w:tcPr>
          <w:p w14:paraId="5DF157A4"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70 </w:t>
            </w:r>
            <w:r w:rsidRPr="00861171">
              <w:rPr>
                <w:rStyle w:val="halvfet"/>
              </w:rPr>
              <w:br/>
              <w:t>(0-135)</w:t>
            </w:r>
          </w:p>
        </w:tc>
        <w:tc>
          <w:tcPr>
            <w:tcW w:w="0" w:type="auto"/>
            <w:tcBorders>
              <w:top w:val="single" w:sz="4" w:space="0" w:color="000000" w:themeColor="text1"/>
            </w:tcBorders>
            <w:shd w:val="clear" w:color="auto" w:fill="F2F2F2" w:themeFill="background1" w:themeFillShade="F2"/>
            <w:tcMar>
              <w:top w:w="57" w:type="dxa"/>
              <w:left w:w="28" w:type="dxa"/>
              <w:bottom w:w="57" w:type="dxa"/>
              <w:right w:w="28" w:type="dxa"/>
            </w:tcMar>
          </w:tcPr>
          <w:p w14:paraId="0EBC1CF3"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110 </w:t>
            </w:r>
            <w:r w:rsidRPr="00861171">
              <w:rPr>
                <w:rStyle w:val="halvfet"/>
              </w:rPr>
              <w:br/>
              <w:t>(0-225)</w:t>
            </w:r>
          </w:p>
        </w:tc>
        <w:tc>
          <w:tcPr>
            <w:tcW w:w="0" w:type="auto"/>
            <w:tcBorders>
              <w:top w:val="single" w:sz="4" w:space="0" w:color="000000" w:themeColor="text1"/>
            </w:tcBorders>
            <w:shd w:val="clear" w:color="auto" w:fill="auto"/>
            <w:tcMar>
              <w:top w:w="57" w:type="dxa"/>
              <w:left w:w="28" w:type="dxa"/>
              <w:bottom w:w="57" w:type="dxa"/>
              <w:right w:w="28" w:type="dxa"/>
            </w:tcMar>
          </w:tcPr>
          <w:p w14:paraId="61AF5F1B" w14:textId="77777777" w:rsidR="007400BF" w:rsidRPr="00861171" w:rsidRDefault="007400BF" w:rsidP="007400BF">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0 </w:t>
            </w:r>
            <w:r w:rsidRPr="00861171">
              <w:rPr>
                <w:rStyle w:val="halvfet"/>
              </w:rPr>
              <w:br/>
              <w:t>(0-0)</w:t>
            </w:r>
          </w:p>
        </w:tc>
      </w:tr>
    </w:tbl>
    <w:p w14:paraId="5DD0EDB4" w14:textId="77777777" w:rsidR="00B817A3" w:rsidRDefault="00B817A3" w:rsidP="00EA2549"/>
    <w:p w14:paraId="71B19A77" w14:textId="5D4E80E6" w:rsidR="00E907DD" w:rsidRDefault="00FE71A3" w:rsidP="00DE7B91">
      <w:pPr>
        <w:pStyle w:val="Overskrift2"/>
      </w:pPr>
      <w:r>
        <w:lastRenderedPageBreak/>
        <w:t>Mulige tiltak for å redusere tidstyve</w:t>
      </w:r>
      <w:r w:rsidR="00245F00">
        <w:t>ne</w:t>
      </w:r>
    </w:p>
    <w:p w14:paraId="75C6BDE1" w14:textId="480A88B9" w:rsidR="00125675" w:rsidRDefault="00125675" w:rsidP="00125675">
      <w:r>
        <w:t xml:space="preserve">Innen dette området er det først og fremst tiltak rettet mot </w:t>
      </w:r>
      <w:r w:rsidR="00CD0D6C">
        <w:t>bedre</w:t>
      </w:r>
      <w:r>
        <w:t xml:space="preserve"> oppgavedeling som er aktuelle. </w:t>
      </w:r>
      <w:r w:rsidR="00E460D2">
        <w:t xml:space="preserve">I tillegg er det noen IT-tiltak som er relevante </w:t>
      </w:r>
      <w:r w:rsidR="00E624C3">
        <w:t xml:space="preserve">hvor teknologi </w:t>
      </w:r>
      <w:r w:rsidR="00F95B97">
        <w:t xml:space="preserve">overtar/automatiserer </w:t>
      </w:r>
      <w:r w:rsidR="00AE50C1">
        <w:t>administrative</w:t>
      </w:r>
      <w:r w:rsidR="00F95B97">
        <w:t xml:space="preserve"> oppgaver som i dag gjøres av helsepersonell (</w:t>
      </w:r>
      <w:r w:rsidR="004D6881">
        <w:t xml:space="preserve">Tabell </w:t>
      </w:r>
      <w:r w:rsidR="004D6881">
        <w:rPr>
          <w:noProof/>
        </w:rPr>
        <w:t>7</w:t>
      </w:r>
      <w:r w:rsidR="004D6881">
        <w:noBreakHyphen/>
      </w:r>
      <w:r w:rsidR="004D6881">
        <w:rPr>
          <w:noProof/>
        </w:rPr>
        <w:t>1</w:t>
      </w:r>
      <w:r w:rsidR="00E77D82">
        <w:t>).</w:t>
      </w:r>
    </w:p>
    <w:p w14:paraId="1642DD34" w14:textId="77777777" w:rsidR="00B817A3" w:rsidRDefault="00241232" w:rsidP="00125675">
      <w:r>
        <w:t xml:space="preserve">Det er </w:t>
      </w:r>
      <w:proofErr w:type="gramStart"/>
      <w:r>
        <w:t>særlig potensial</w:t>
      </w:r>
      <w:proofErr w:type="gramEnd"/>
      <w:r>
        <w:t xml:space="preserve"> for å frigjøre tid for sykepleiere gjennom oppgavedeling</w:t>
      </w:r>
      <w:r w:rsidR="000F3BF7">
        <w:t>, både gjennom helsefaglig og praktisk oppgavedeling</w:t>
      </w:r>
      <w:r w:rsidR="00976EFA">
        <w:t xml:space="preserve"> (</w:t>
      </w:r>
      <w:r w:rsidR="004D6881" w:rsidRPr="009624B7">
        <w:t xml:space="preserve">Tabell </w:t>
      </w:r>
      <w:r w:rsidR="004D6881">
        <w:rPr>
          <w:noProof/>
        </w:rPr>
        <w:t>7</w:t>
      </w:r>
      <w:r w:rsidR="004D6881">
        <w:noBreakHyphen/>
      </w:r>
      <w:r w:rsidR="004D6881">
        <w:rPr>
          <w:noProof/>
        </w:rPr>
        <w:t>2</w:t>
      </w:r>
      <w:r w:rsidR="00976EFA">
        <w:t>)</w:t>
      </w:r>
      <w:r w:rsidR="000F3BF7">
        <w:t xml:space="preserve">. </w:t>
      </w:r>
      <w:r w:rsidR="000576A4">
        <w:t xml:space="preserve">Merk at </w:t>
      </w:r>
      <w:r w:rsidR="004D6881" w:rsidRPr="009624B7">
        <w:t xml:space="preserve">Tabell </w:t>
      </w:r>
      <w:r w:rsidR="004D6881">
        <w:rPr>
          <w:noProof/>
        </w:rPr>
        <w:t>7</w:t>
      </w:r>
      <w:r w:rsidR="004D6881">
        <w:noBreakHyphen/>
      </w:r>
      <w:r w:rsidR="004D6881">
        <w:rPr>
          <w:noProof/>
        </w:rPr>
        <w:t>2</w:t>
      </w:r>
      <w:r w:rsidR="000576A4">
        <w:t xml:space="preserve"> kun inkluderer gevinster</w:t>
      </w:r>
      <w:r w:rsidR="004C0378">
        <w:t xml:space="preserve"> </w:t>
      </w:r>
      <w:r w:rsidR="00735A20">
        <w:t>fra tid som frigjøres</w:t>
      </w:r>
      <w:r w:rsidR="004C0378">
        <w:t xml:space="preserve"> og </w:t>
      </w:r>
      <w:r w:rsidR="000576A4">
        <w:t xml:space="preserve">ikke </w:t>
      </w:r>
      <w:r w:rsidR="004C0378">
        <w:t xml:space="preserve">tar hensyn til </w:t>
      </w:r>
      <w:r w:rsidR="000576A4">
        <w:t>økt tidsbruk f</w:t>
      </w:r>
      <w:r w:rsidR="00543598">
        <w:t>or andre yrkesgrupper.</w:t>
      </w:r>
    </w:p>
    <w:p w14:paraId="1E471546" w14:textId="54889181" w:rsidR="0094372D" w:rsidRDefault="000B2EC8" w:rsidP="0099500D">
      <w:pPr>
        <w:pStyle w:val="avsnitt-undertittel"/>
      </w:pPr>
      <w:r>
        <w:t>Forbedre helsefaglig oppgavedeling</w:t>
      </w:r>
    </w:p>
    <w:p w14:paraId="02D90F97" w14:textId="2DC5F8B0" w:rsidR="00D40BF3" w:rsidRPr="00D40BF3" w:rsidRDefault="00D40BF3" w:rsidP="00D40BF3">
      <w:r w:rsidRPr="00D40BF3">
        <w:t xml:space="preserve">Riktig oppgavedeling mellom ulike yrkesgrupper i helsevesenet kan bidra til mer effektiv ressursbruk, men det er viktig at dette gjøres på en balansert måte. </w:t>
      </w:r>
      <w:r w:rsidR="00394EFB">
        <w:t xml:space="preserve">Målet </w:t>
      </w:r>
      <w:r w:rsidRPr="00D40BF3">
        <w:t>med bedre oppgavedeling</w:t>
      </w:r>
      <w:r w:rsidR="00394EFB">
        <w:t xml:space="preserve"> bør</w:t>
      </w:r>
      <w:r w:rsidRPr="00D40BF3">
        <w:t xml:space="preserve"> ikke være å flytte oppgaver ukritisk fra</w:t>
      </w:r>
      <w:r w:rsidR="00394EFB">
        <w:t xml:space="preserve"> en</w:t>
      </w:r>
      <w:r w:rsidRPr="00D40BF3">
        <w:t xml:space="preserve"> yrkesgruppe til en annen, men heller å fordele oppgaver mer hensiktsmessig basert på kompetanse, kapasitet og behov.</w:t>
      </w:r>
    </w:p>
    <w:p w14:paraId="281EB8C5" w14:textId="65B34F4E" w:rsidR="00BA1972" w:rsidRDefault="00D40BF3" w:rsidP="00D40BF3">
      <w:r w:rsidRPr="00D40BF3">
        <w:t xml:space="preserve">Eksempler på </w:t>
      </w:r>
      <w:r w:rsidR="00394EFB" w:rsidRPr="00D40BF3">
        <w:t xml:space="preserve">bedre </w:t>
      </w:r>
      <w:r w:rsidRPr="00D40BF3">
        <w:t>oppgavedeling inkluderer tilfeller der sykepleiere har overtatt spesifikke behandlings- og oppfølgingsoppgaver</w:t>
      </w:r>
      <w:r w:rsidR="00FF6655">
        <w:t xml:space="preserve"> fra leger</w:t>
      </w:r>
      <w:r w:rsidRPr="00D40BF3">
        <w:t xml:space="preserve">, som </w:t>
      </w:r>
      <w:r w:rsidR="00393330">
        <w:t>injeksjon ved</w:t>
      </w:r>
      <w:r w:rsidRPr="00D40BF3">
        <w:t xml:space="preserve"> </w:t>
      </w:r>
      <w:r w:rsidR="005220F2">
        <w:t xml:space="preserve">sykdommen </w:t>
      </w:r>
      <w:r w:rsidRPr="00D40BF3">
        <w:t>våt AMD eller</w:t>
      </w:r>
      <w:r w:rsidR="005C70D0">
        <w:t xml:space="preserve"> oppfølging etter</w:t>
      </w:r>
      <w:r w:rsidR="00D47D20">
        <w:t xml:space="preserve"> katarakt-kirurgi </w:t>
      </w:r>
      <w:r w:rsidR="00855A40">
        <w:t xml:space="preserve">(grå stær) </w:t>
      </w:r>
      <w:r w:rsidR="00D47D20">
        <w:t>der operasjonen var ukomplisert.</w:t>
      </w:r>
    </w:p>
    <w:p w14:paraId="48B17D07" w14:textId="06E111B3" w:rsidR="000A3467" w:rsidRDefault="000A3467" w:rsidP="00D40BF3">
      <w:r>
        <w:t xml:space="preserve">For å lykkes med </w:t>
      </w:r>
      <w:r w:rsidR="00835970">
        <w:t xml:space="preserve">helsefaglig oppgavedeling </w:t>
      </w:r>
      <w:r w:rsidR="00D639A2">
        <w:t xml:space="preserve">kreves </w:t>
      </w:r>
      <w:r w:rsidR="00F108EB">
        <w:t xml:space="preserve">god </w:t>
      </w:r>
      <w:r w:rsidR="00D639A2">
        <w:t>opplæring og oppfølging</w:t>
      </w:r>
      <w:r w:rsidR="005D346D">
        <w:t xml:space="preserve"> av yrkesgruppen som får tildelt nye oppgaver</w:t>
      </w:r>
      <w:r w:rsidR="00F108EB">
        <w:t>.</w:t>
      </w:r>
      <w:r w:rsidR="00154C16">
        <w:t xml:space="preserve"> </w:t>
      </w:r>
      <w:r w:rsidR="00E664A5">
        <w:t>For å lykkes er det også viktig med tilstrekkelig tilgang på de yrkesgruppene som det med fordel kan tildeles oppgaver til.</w:t>
      </w:r>
    </w:p>
    <w:p w14:paraId="6D3BDF65" w14:textId="3098C6CC" w:rsidR="004851EE" w:rsidRPr="001D3854" w:rsidRDefault="004851EE" w:rsidP="006416F5">
      <w:pPr>
        <w:pStyle w:val="avsnitt-under-undertittel"/>
      </w:pPr>
      <w:r w:rsidRPr="001D3854">
        <w:t>Ny organisering ved våt AMD</w:t>
      </w:r>
    </w:p>
    <w:p w14:paraId="2B4220E4" w14:textId="570DB93A" w:rsidR="00B817A3" w:rsidRDefault="00BA1972" w:rsidP="00D40BF3">
      <w:r>
        <w:t xml:space="preserve">Ny organisering av injeksjon ved våt AMD </w:t>
      </w:r>
      <w:r w:rsidR="008E6AD6">
        <w:t>inkluderer flere tiltak</w:t>
      </w:r>
      <w:r w:rsidR="00F40A94">
        <w:t xml:space="preserve"> og </w:t>
      </w:r>
      <w:r w:rsidR="00144FDD">
        <w:t xml:space="preserve">er </w:t>
      </w:r>
      <w:r w:rsidR="00C6376D">
        <w:t xml:space="preserve">basert på </w:t>
      </w:r>
      <w:r w:rsidR="00F40A94">
        <w:t>vell</w:t>
      </w:r>
      <w:r w:rsidR="00FE3C69">
        <w:t xml:space="preserve">ykkede erfaringer med endret </w:t>
      </w:r>
      <w:r w:rsidR="00803B13">
        <w:t>organisering av behandling</w:t>
      </w:r>
      <w:r w:rsidR="000D1465">
        <w:t>.</w:t>
      </w:r>
      <w:r w:rsidR="00C6376D">
        <w:t xml:space="preserve"> </w:t>
      </w:r>
      <w:r w:rsidR="00276C82">
        <w:t xml:space="preserve">Før </w:t>
      </w:r>
      <w:r w:rsidR="00C6376D">
        <w:t>tiltaket var det øyelegen som undersøkte</w:t>
      </w:r>
      <w:r w:rsidR="00B27679">
        <w:t xml:space="preserve"> pasienten, </w:t>
      </w:r>
      <w:r w:rsidR="00C6376D">
        <w:t>t</w:t>
      </w:r>
      <w:r w:rsidR="00FF6655">
        <w:t>r</w:t>
      </w:r>
      <w:r w:rsidR="00C6376D">
        <w:t>akk</w:t>
      </w:r>
      <w:r w:rsidR="00B27679">
        <w:t xml:space="preserve"> opp medikamentet </w:t>
      </w:r>
      <w:r w:rsidR="00C6376D">
        <w:t>og gjennomførte</w:t>
      </w:r>
      <w:r w:rsidR="00B27679">
        <w:t xml:space="preserve"> alle injeksjonene og kontrolle</w:t>
      </w:r>
      <w:r w:rsidR="00C6376D">
        <w:t>ne.</w:t>
      </w:r>
      <w:r w:rsidR="00B27679">
        <w:t xml:space="preserve"> </w:t>
      </w:r>
      <w:r w:rsidR="00144FDD">
        <w:t xml:space="preserve">Etter tiltaket </w:t>
      </w:r>
      <w:r w:rsidR="00C6376D">
        <w:t xml:space="preserve">er </w:t>
      </w:r>
      <w:r w:rsidR="00FF067B">
        <w:t>behandlingen</w:t>
      </w:r>
      <w:r w:rsidR="00C6376D">
        <w:t xml:space="preserve"> organisert slik at </w:t>
      </w:r>
      <w:r w:rsidR="005D5EB0">
        <w:t xml:space="preserve">ansatte ved sykehusapoteket trekker opp </w:t>
      </w:r>
      <w:r w:rsidR="00A30150">
        <w:t>medikamentet</w:t>
      </w:r>
      <w:r w:rsidR="005D5EB0">
        <w:t>, mens sykepleiere gjennomfører injeksjonene</w:t>
      </w:r>
      <w:r w:rsidR="003155F3">
        <w:t>. Det er</w:t>
      </w:r>
      <w:r w:rsidR="005D5EB0">
        <w:t xml:space="preserve"> </w:t>
      </w:r>
      <w:r w:rsidR="003155F3">
        <w:t xml:space="preserve">laget </w:t>
      </w:r>
      <w:r w:rsidR="005D5EB0">
        <w:t xml:space="preserve">egne spesialtilpassede AMD-journaler </w:t>
      </w:r>
      <w:r w:rsidR="003155F3">
        <w:t xml:space="preserve">og </w:t>
      </w:r>
      <w:r w:rsidR="00A30150" w:rsidRPr="005E5CEC">
        <w:t xml:space="preserve">ved ukompliserte behandlinger gjennomføres det </w:t>
      </w:r>
      <w:r w:rsidR="003155F3" w:rsidRPr="005E5CEC">
        <w:t xml:space="preserve">ikke </w:t>
      </w:r>
      <w:r w:rsidR="00A30150" w:rsidRPr="005E5CEC">
        <w:t>lege</w:t>
      </w:r>
      <w:r w:rsidR="003155F3" w:rsidRPr="005E5CEC">
        <w:t>kontroll.</w:t>
      </w:r>
      <w:r w:rsidR="003155F3">
        <w:t xml:space="preserve"> </w:t>
      </w:r>
      <w:r w:rsidR="005977CC" w:rsidRPr="00EF41D4">
        <w:t xml:space="preserve">Som </w:t>
      </w:r>
      <w:r w:rsidR="00D32134">
        <w:t xml:space="preserve">vist i </w:t>
      </w:r>
      <w:r w:rsidR="004D6881">
        <w:t xml:space="preserve">Tabell </w:t>
      </w:r>
      <w:r w:rsidR="004D6881">
        <w:rPr>
          <w:noProof/>
        </w:rPr>
        <w:t>7</w:t>
      </w:r>
      <w:r w:rsidR="004D6881">
        <w:noBreakHyphen/>
      </w:r>
      <w:r w:rsidR="004D6881">
        <w:rPr>
          <w:noProof/>
        </w:rPr>
        <w:t>3</w:t>
      </w:r>
      <w:r w:rsidR="004851EE">
        <w:t xml:space="preserve"> </w:t>
      </w:r>
      <w:r w:rsidR="005C502E">
        <w:t>kan dette frigjøre</w:t>
      </w:r>
      <w:r w:rsidR="00D32134">
        <w:t xml:space="preserve"> </w:t>
      </w:r>
      <w:r w:rsidR="008357E1">
        <w:t>tid tilsvarende</w:t>
      </w:r>
      <w:r w:rsidR="00D32134">
        <w:t xml:space="preserve"> </w:t>
      </w:r>
      <w:r w:rsidR="00D32134" w:rsidRPr="003E168F">
        <w:t xml:space="preserve">mellom </w:t>
      </w:r>
      <w:r w:rsidR="000E51D2" w:rsidRPr="003E168F">
        <w:t>28 og 42 lege</w:t>
      </w:r>
      <w:r w:rsidR="00D32134" w:rsidRPr="003E168F">
        <w:t>årsverk</w:t>
      </w:r>
      <w:r w:rsidR="00A30150" w:rsidRPr="003E168F">
        <w:t xml:space="preserve">. Samtidig vil det kreve ytterligere </w:t>
      </w:r>
      <w:r w:rsidR="00A35BA6">
        <w:t xml:space="preserve">tid fra </w:t>
      </w:r>
      <w:r w:rsidR="00682B44" w:rsidRPr="003E168F">
        <w:t>sykepleiere tilsvarende mellom 14 og 21 årsverk.</w:t>
      </w:r>
      <w:r w:rsidR="00C462B8">
        <w:t xml:space="preserve"> Effektiviseringsgevinsten for øyeleger er her større enn det økte behovet for sykepleiere fordi </w:t>
      </w:r>
      <w:r w:rsidR="005E0AD5">
        <w:t>ekstra kontroll sløyfes ved ukompliserte behandlinger.</w:t>
      </w:r>
    </w:p>
    <w:p w14:paraId="0B21E6C0" w14:textId="4C6073AA" w:rsidR="00D66F6B" w:rsidRDefault="00D66F6B" w:rsidP="006416F5">
      <w:pPr>
        <w:pStyle w:val="tabell-tittel"/>
      </w:pPr>
      <w:r>
        <w:lastRenderedPageBreak/>
        <w:t xml:space="preserve">Regneeksempel </w:t>
      </w:r>
      <w:r w:rsidR="007232F4">
        <w:t>–</w:t>
      </w:r>
      <w:r>
        <w:t xml:space="preserve"> </w:t>
      </w:r>
      <w:r w:rsidR="007232F4">
        <w:t>ny organisering ved våt AMD</w:t>
      </w:r>
    </w:p>
    <w:tbl>
      <w:tblPr>
        <w:tblStyle w:val="OE-tabellmedtall"/>
        <w:tblW w:w="0" w:type="auto"/>
        <w:tblLook w:val="0480" w:firstRow="0" w:lastRow="0" w:firstColumn="1" w:lastColumn="0" w:noHBand="0" w:noVBand="1"/>
      </w:tblPr>
      <w:tblGrid>
        <w:gridCol w:w="3828"/>
        <w:gridCol w:w="1744"/>
        <w:gridCol w:w="1745"/>
        <w:gridCol w:w="1745"/>
      </w:tblGrid>
      <w:tr w:rsidR="00A534BB" w14:paraId="22CB6037"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bottom w:val="nil"/>
            </w:tcBorders>
          </w:tcPr>
          <w:p w14:paraId="525C6BB8" w14:textId="77777777" w:rsidR="00A534BB" w:rsidRPr="00861171" w:rsidRDefault="00A534BB" w:rsidP="006416F5">
            <w:pPr>
              <w:rPr>
                <w:rStyle w:val="halvfet"/>
              </w:rPr>
            </w:pPr>
            <w:r w:rsidRPr="004A0CA5">
              <w:t>Injeksjoner per år</w:t>
            </w:r>
          </w:p>
        </w:tc>
        <w:tc>
          <w:tcPr>
            <w:tcW w:w="1744" w:type="dxa"/>
            <w:tcBorders>
              <w:bottom w:val="nil"/>
            </w:tcBorders>
          </w:tcPr>
          <w:p w14:paraId="3E9D40AB" w14:textId="65AC1DE1"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D0427F">
              <w:t>12</w:t>
            </w:r>
            <w:r w:rsidR="00861171" w:rsidRPr="00D0427F">
              <w:t>5</w:t>
            </w:r>
            <w:r w:rsidR="00861171">
              <w:t> </w:t>
            </w:r>
            <w:r w:rsidR="00861171" w:rsidRPr="00D0427F">
              <w:t>000</w:t>
            </w:r>
          </w:p>
        </w:tc>
        <w:tc>
          <w:tcPr>
            <w:tcW w:w="1745" w:type="dxa"/>
            <w:tcBorders>
              <w:bottom w:val="nil"/>
            </w:tcBorders>
          </w:tcPr>
          <w:p w14:paraId="31C6BD42" w14:textId="019516EB" w:rsidR="00A534BB" w:rsidRDefault="00A534BB" w:rsidP="006416F5">
            <w:pPr>
              <w:cnfStyle w:val="000000000000" w:firstRow="0" w:lastRow="0" w:firstColumn="0" w:lastColumn="0" w:oddVBand="0" w:evenVBand="0" w:oddHBand="0" w:evenHBand="0" w:firstRowFirstColumn="0" w:firstRowLastColumn="0" w:lastRowFirstColumn="0" w:lastRowLastColumn="0"/>
            </w:pPr>
          </w:p>
        </w:tc>
        <w:tc>
          <w:tcPr>
            <w:tcW w:w="1745" w:type="dxa"/>
            <w:tcBorders>
              <w:bottom w:val="nil"/>
            </w:tcBorders>
          </w:tcPr>
          <w:p w14:paraId="30575E5A" w14:textId="2B94ABF1" w:rsidR="00A534BB" w:rsidRDefault="00A534BB" w:rsidP="006416F5">
            <w:pPr>
              <w:cnfStyle w:val="000000000000" w:firstRow="0" w:lastRow="0" w:firstColumn="0" w:lastColumn="0" w:oddVBand="0" w:evenVBand="0" w:oddHBand="0" w:evenHBand="0" w:firstRowFirstColumn="0" w:firstRowLastColumn="0" w:lastRowFirstColumn="0" w:lastRowLastColumn="0"/>
            </w:pPr>
          </w:p>
        </w:tc>
      </w:tr>
      <w:tr w:rsidR="00A534BB" w14:paraId="78987B17"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4" w:space="0" w:color="000000" w:themeColor="text1"/>
            </w:tcBorders>
          </w:tcPr>
          <w:p w14:paraId="6F36D653" w14:textId="77777777" w:rsidR="00A534BB" w:rsidRDefault="00A534BB" w:rsidP="006416F5">
            <w:r>
              <w:rPr>
                <w:noProof/>
              </w:rPr>
              <w:t>Antall øyeleger før tiltak</w:t>
            </w:r>
          </w:p>
        </w:tc>
        <w:tc>
          <w:tcPr>
            <w:tcW w:w="1744" w:type="dxa"/>
            <w:tcBorders>
              <w:top w:val="nil"/>
              <w:bottom w:val="single" w:sz="4" w:space="0" w:color="000000" w:themeColor="text1"/>
            </w:tcBorders>
          </w:tcPr>
          <w:p w14:paraId="25C91EC6" w14:textId="77777777"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70</w:t>
            </w:r>
          </w:p>
        </w:tc>
        <w:tc>
          <w:tcPr>
            <w:tcW w:w="1745" w:type="dxa"/>
            <w:tcBorders>
              <w:top w:val="nil"/>
              <w:bottom w:val="single" w:sz="4" w:space="0" w:color="000000" w:themeColor="text1"/>
            </w:tcBorders>
          </w:tcPr>
          <w:p w14:paraId="2FAE45B5" w14:textId="51F3DAA0" w:rsidR="00A534BB" w:rsidRDefault="00A534BB" w:rsidP="006416F5">
            <w:pPr>
              <w:cnfStyle w:val="000000000000" w:firstRow="0" w:lastRow="0" w:firstColumn="0" w:lastColumn="0" w:oddVBand="0" w:evenVBand="0" w:oddHBand="0" w:evenHBand="0" w:firstRowFirstColumn="0" w:firstRowLastColumn="0" w:lastRowFirstColumn="0" w:lastRowLastColumn="0"/>
            </w:pPr>
          </w:p>
        </w:tc>
        <w:tc>
          <w:tcPr>
            <w:tcW w:w="1745" w:type="dxa"/>
            <w:tcBorders>
              <w:top w:val="nil"/>
              <w:bottom w:val="single" w:sz="4" w:space="0" w:color="000000" w:themeColor="text1"/>
            </w:tcBorders>
          </w:tcPr>
          <w:p w14:paraId="4BB4F7EF" w14:textId="4F9CEB18" w:rsidR="00A534BB" w:rsidRDefault="00A534BB" w:rsidP="006416F5">
            <w:pPr>
              <w:cnfStyle w:val="000000000000" w:firstRow="0" w:lastRow="0" w:firstColumn="0" w:lastColumn="0" w:oddVBand="0" w:evenVBand="0" w:oddHBand="0" w:evenHBand="0" w:firstRowFirstColumn="0" w:firstRowLastColumn="0" w:lastRowFirstColumn="0" w:lastRowLastColumn="0"/>
            </w:pPr>
          </w:p>
        </w:tc>
      </w:tr>
      <w:tr w:rsidR="004A0CA5" w14:paraId="58888A94"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0000" w:themeColor="text1"/>
            </w:tcBorders>
          </w:tcPr>
          <w:p w14:paraId="6E58C1A9" w14:textId="77777777" w:rsidR="004A0CA5" w:rsidRPr="00861171" w:rsidRDefault="004A0CA5" w:rsidP="006416F5">
            <w:pPr>
              <w:rPr>
                <w:rStyle w:val="halvfet"/>
              </w:rPr>
            </w:pPr>
          </w:p>
        </w:tc>
        <w:tc>
          <w:tcPr>
            <w:tcW w:w="1744" w:type="dxa"/>
            <w:tcBorders>
              <w:top w:val="single" w:sz="4" w:space="0" w:color="000000" w:themeColor="text1"/>
            </w:tcBorders>
          </w:tcPr>
          <w:p w14:paraId="5E0A6881" w14:textId="10031EDB" w:rsidR="004A0CA5" w:rsidRPr="00861171" w:rsidRDefault="004A0CA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745" w:type="dxa"/>
            <w:tcBorders>
              <w:top w:val="single" w:sz="4" w:space="0" w:color="000000" w:themeColor="text1"/>
            </w:tcBorders>
          </w:tcPr>
          <w:p w14:paraId="5057FD4C" w14:textId="62C35ED2" w:rsidR="004A0CA5" w:rsidRPr="00861171" w:rsidRDefault="004A0CA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745" w:type="dxa"/>
            <w:tcBorders>
              <w:top w:val="single" w:sz="4" w:space="0" w:color="000000" w:themeColor="text1"/>
            </w:tcBorders>
          </w:tcPr>
          <w:p w14:paraId="5A9D1DAE" w14:textId="7C197F05" w:rsidR="004A0CA5" w:rsidRPr="00861171" w:rsidRDefault="004A0CA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A534BB" w14:paraId="12E5AAA2"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bottom w:val="nil"/>
            </w:tcBorders>
          </w:tcPr>
          <w:p w14:paraId="0CB71772" w14:textId="77777777" w:rsidR="00A534BB" w:rsidRDefault="00A534BB" w:rsidP="006416F5">
            <w:r>
              <w:rPr>
                <w:noProof/>
              </w:rPr>
              <w:t>Effektiviseringsgevinst per øyelege</w:t>
            </w:r>
          </w:p>
        </w:tc>
        <w:tc>
          <w:tcPr>
            <w:tcW w:w="1744" w:type="dxa"/>
            <w:tcBorders>
              <w:bottom w:val="nil"/>
            </w:tcBorders>
          </w:tcPr>
          <w:p w14:paraId="670B2E14" w14:textId="44C0DE64"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4</w:t>
            </w:r>
            <w:r w:rsidR="00861171">
              <w:rPr>
                <w:noProof/>
              </w:rPr>
              <w:t>0 %</w:t>
            </w:r>
          </w:p>
        </w:tc>
        <w:tc>
          <w:tcPr>
            <w:tcW w:w="1745" w:type="dxa"/>
            <w:tcBorders>
              <w:bottom w:val="nil"/>
            </w:tcBorders>
          </w:tcPr>
          <w:p w14:paraId="32F3A1EA" w14:textId="77FC80A9"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5</w:t>
            </w:r>
            <w:r w:rsidR="00861171">
              <w:rPr>
                <w:noProof/>
              </w:rPr>
              <w:t>0 %</w:t>
            </w:r>
          </w:p>
        </w:tc>
        <w:tc>
          <w:tcPr>
            <w:tcW w:w="1745" w:type="dxa"/>
            <w:tcBorders>
              <w:bottom w:val="nil"/>
            </w:tcBorders>
          </w:tcPr>
          <w:p w14:paraId="47975005" w14:textId="0DE2318E"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6</w:t>
            </w:r>
            <w:r w:rsidR="00861171">
              <w:rPr>
                <w:noProof/>
              </w:rPr>
              <w:t>0 %</w:t>
            </w:r>
          </w:p>
        </w:tc>
      </w:tr>
      <w:tr w:rsidR="00A534BB" w14:paraId="29F2CB53"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4" w:space="0" w:color="000000" w:themeColor="text1"/>
            </w:tcBorders>
          </w:tcPr>
          <w:p w14:paraId="0FCFC206" w14:textId="77777777" w:rsidR="00A534BB" w:rsidRDefault="00A534BB" w:rsidP="006416F5">
            <w:r>
              <w:rPr>
                <w:noProof/>
              </w:rPr>
              <w:t>Økt behov for sykepleiere</w:t>
            </w:r>
          </w:p>
        </w:tc>
        <w:tc>
          <w:tcPr>
            <w:tcW w:w="1744" w:type="dxa"/>
            <w:tcBorders>
              <w:top w:val="nil"/>
              <w:bottom w:val="single" w:sz="4" w:space="0" w:color="000000" w:themeColor="text1"/>
            </w:tcBorders>
          </w:tcPr>
          <w:p w14:paraId="30532A5C" w14:textId="775A0D1E"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2</w:t>
            </w:r>
            <w:r w:rsidR="00861171">
              <w:rPr>
                <w:noProof/>
              </w:rPr>
              <w:t>0 %</w:t>
            </w:r>
          </w:p>
        </w:tc>
        <w:tc>
          <w:tcPr>
            <w:tcW w:w="1745" w:type="dxa"/>
            <w:tcBorders>
              <w:top w:val="nil"/>
              <w:bottom w:val="single" w:sz="4" w:space="0" w:color="000000" w:themeColor="text1"/>
            </w:tcBorders>
          </w:tcPr>
          <w:p w14:paraId="018CDE86" w14:textId="06D38CA2"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2</w:t>
            </w:r>
            <w:r w:rsidR="00861171">
              <w:rPr>
                <w:noProof/>
              </w:rPr>
              <w:t>5 %</w:t>
            </w:r>
          </w:p>
        </w:tc>
        <w:tc>
          <w:tcPr>
            <w:tcW w:w="1745" w:type="dxa"/>
            <w:tcBorders>
              <w:top w:val="nil"/>
              <w:bottom w:val="single" w:sz="4" w:space="0" w:color="000000" w:themeColor="text1"/>
            </w:tcBorders>
          </w:tcPr>
          <w:p w14:paraId="144158A7" w14:textId="39556313" w:rsidR="00A534BB" w:rsidRDefault="00A534BB" w:rsidP="006416F5">
            <w:pPr>
              <w:cnfStyle w:val="000000000000" w:firstRow="0" w:lastRow="0" w:firstColumn="0" w:lastColumn="0" w:oddVBand="0" w:evenVBand="0" w:oddHBand="0" w:evenHBand="0" w:firstRowFirstColumn="0" w:firstRowLastColumn="0" w:lastRowFirstColumn="0" w:lastRowLastColumn="0"/>
            </w:pPr>
            <w:r>
              <w:rPr>
                <w:noProof/>
              </w:rPr>
              <w:t>3</w:t>
            </w:r>
            <w:r w:rsidR="00861171">
              <w:rPr>
                <w:noProof/>
              </w:rPr>
              <w:t>0 %</w:t>
            </w:r>
          </w:p>
        </w:tc>
      </w:tr>
      <w:tr w:rsidR="00A534BB" w14:paraId="1ED035E9" w14:textId="77777777" w:rsidTr="006416F5">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0000" w:themeColor="text1"/>
            </w:tcBorders>
            <w:shd w:val="clear" w:color="auto" w:fill="BFE2F8" w:themeFill="accent1" w:themeFillTint="33"/>
          </w:tcPr>
          <w:p w14:paraId="626EE729" w14:textId="756FD747" w:rsidR="00A534BB" w:rsidRPr="00861171" w:rsidRDefault="00C5209E" w:rsidP="006416F5">
            <w:pPr>
              <w:rPr>
                <w:rStyle w:val="halvfet"/>
              </w:rPr>
            </w:pPr>
            <w:r w:rsidRPr="00861171">
              <w:rPr>
                <w:rStyle w:val="halvfet"/>
              </w:rPr>
              <w:t xml:space="preserve">Frigjort tid (målt i årsverk), </w:t>
            </w:r>
            <w:r w:rsidR="00A534BB" w:rsidRPr="00861171">
              <w:rPr>
                <w:rStyle w:val="halvfet"/>
              </w:rPr>
              <w:t>leger</w:t>
            </w:r>
          </w:p>
        </w:tc>
        <w:tc>
          <w:tcPr>
            <w:tcW w:w="1744" w:type="dxa"/>
            <w:tcBorders>
              <w:top w:val="single" w:sz="4" w:space="0" w:color="000000" w:themeColor="text1"/>
            </w:tcBorders>
            <w:shd w:val="clear" w:color="auto" w:fill="BFE2F8" w:themeFill="accent1" w:themeFillTint="33"/>
          </w:tcPr>
          <w:p w14:paraId="53A6F456"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28</w:t>
            </w:r>
          </w:p>
        </w:tc>
        <w:tc>
          <w:tcPr>
            <w:tcW w:w="1745" w:type="dxa"/>
            <w:tcBorders>
              <w:top w:val="single" w:sz="4" w:space="0" w:color="000000" w:themeColor="text1"/>
            </w:tcBorders>
            <w:shd w:val="clear" w:color="auto" w:fill="BFE2F8" w:themeFill="accent1" w:themeFillTint="33"/>
          </w:tcPr>
          <w:p w14:paraId="46F860B5"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35</w:t>
            </w:r>
          </w:p>
        </w:tc>
        <w:tc>
          <w:tcPr>
            <w:tcW w:w="1745" w:type="dxa"/>
            <w:tcBorders>
              <w:top w:val="single" w:sz="4" w:space="0" w:color="000000" w:themeColor="text1"/>
            </w:tcBorders>
            <w:shd w:val="clear" w:color="auto" w:fill="BFE2F8" w:themeFill="accent1" w:themeFillTint="33"/>
          </w:tcPr>
          <w:p w14:paraId="41A2D4F3"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42</w:t>
            </w:r>
          </w:p>
        </w:tc>
      </w:tr>
      <w:tr w:rsidR="00A534BB" w14:paraId="42773E83" w14:textId="77777777" w:rsidTr="006416F5">
        <w:tc>
          <w:tcPr>
            <w:cnfStyle w:val="001000000000" w:firstRow="0" w:lastRow="0" w:firstColumn="1" w:lastColumn="0" w:oddVBand="0" w:evenVBand="0" w:oddHBand="0" w:evenHBand="0" w:firstRowFirstColumn="0" w:firstRowLastColumn="0" w:lastRowFirstColumn="0" w:lastRowLastColumn="0"/>
            <w:tcW w:w="3828" w:type="dxa"/>
            <w:shd w:val="clear" w:color="auto" w:fill="BFE2F8" w:themeFill="accent1" w:themeFillTint="33"/>
          </w:tcPr>
          <w:p w14:paraId="34B0F7FF" w14:textId="5B32FC01" w:rsidR="00A534BB" w:rsidRPr="00861171" w:rsidRDefault="00A534BB" w:rsidP="006416F5">
            <w:pPr>
              <w:rPr>
                <w:rStyle w:val="halvfet"/>
              </w:rPr>
            </w:pPr>
            <w:r w:rsidRPr="00861171">
              <w:rPr>
                <w:rStyle w:val="halvfet"/>
              </w:rPr>
              <w:t xml:space="preserve">Ekstra </w:t>
            </w:r>
            <w:r w:rsidR="003D62E4" w:rsidRPr="00861171">
              <w:rPr>
                <w:rStyle w:val="halvfet"/>
              </w:rPr>
              <w:t>tid (målt i årsverk),</w:t>
            </w:r>
            <w:r w:rsidRPr="00861171">
              <w:rPr>
                <w:rStyle w:val="halvfet"/>
              </w:rPr>
              <w:t xml:space="preserve"> sykepleiere</w:t>
            </w:r>
          </w:p>
        </w:tc>
        <w:tc>
          <w:tcPr>
            <w:tcW w:w="1744" w:type="dxa"/>
            <w:shd w:val="clear" w:color="auto" w:fill="BFE2F8" w:themeFill="accent1" w:themeFillTint="33"/>
          </w:tcPr>
          <w:p w14:paraId="0426CF00"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14</w:t>
            </w:r>
          </w:p>
        </w:tc>
        <w:tc>
          <w:tcPr>
            <w:tcW w:w="1745" w:type="dxa"/>
            <w:shd w:val="clear" w:color="auto" w:fill="BFE2F8" w:themeFill="accent1" w:themeFillTint="33"/>
          </w:tcPr>
          <w:p w14:paraId="5FDFF2EA"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18</w:t>
            </w:r>
          </w:p>
        </w:tc>
        <w:tc>
          <w:tcPr>
            <w:tcW w:w="1745" w:type="dxa"/>
            <w:shd w:val="clear" w:color="auto" w:fill="BFE2F8" w:themeFill="accent1" w:themeFillTint="33"/>
          </w:tcPr>
          <w:p w14:paraId="2D76D287" w14:textId="77777777" w:rsidR="00A534BB" w:rsidRPr="00861171" w:rsidRDefault="00A534BB"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21</w:t>
            </w:r>
          </w:p>
        </w:tc>
      </w:tr>
    </w:tbl>
    <w:p w14:paraId="39533704" w14:textId="77777777" w:rsidR="00B817A3" w:rsidRDefault="005E0AD5" w:rsidP="006416F5">
      <w:pPr>
        <w:pStyle w:val="Note"/>
      </w:pPr>
      <w:r>
        <w:t>Effektiviseringsgevinsten for øyeleger er her større enn det økte behovet fo</w:t>
      </w:r>
      <w:r w:rsidR="00832BAD">
        <w:t>r sykepleiere blant annet ford</w:t>
      </w:r>
      <w:r w:rsidR="006E3A5B">
        <w:t>i kontrollen ved ukompliserte behandlinger, som tidligere ble gjennomført av leger, også kan sløyfes.</w:t>
      </w:r>
      <w:r w:rsidR="00C54D96">
        <w:t xml:space="preserve"> Det vil også være</w:t>
      </w:r>
      <w:r w:rsidR="00BA4022">
        <w:t xml:space="preserve"> noe ekstra tidsbruk for apotekansatte, men denne</w:t>
      </w:r>
      <w:r w:rsidR="00CA528B">
        <w:t xml:space="preserve"> endringen anses som liten relativt til</w:t>
      </w:r>
      <w:r w:rsidR="00683490">
        <w:t xml:space="preserve"> endringen for leger og sykepleiere.</w:t>
      </w:r>
    </w:p>
    <w:p w14:paraId="516BE548" w14:textId="1E2CD77A" w:rsidR="004851EE" w:rsidRPr="001D3854" w:rsidRDefault="004851EE" w:rsidP="006416F5">
      <w:pPr>
        <w:pStyle w:val="avsnitt-under-undertittel"/>
      </w:pPr>
      <w:r w:rsidRPr="001D3854">
        <w:t>Oppfølging etter katarakt-kirurgi</w:t>
      </w:r>
    </w:p>
    <w:p w14:paraId="7673FAAE" w14:textId="77777777" w:rsidR="00861171" w:rsidRDefault="00682B44" w:rsidP="00D40BF3">
      <w:r>
        <w:t>Tiltaket innen katarakt-kirurgi innebærer at legekontroll dagen etter operasjon sløyfes dersom operasjonen var ukomplisert. Kontroll</w:t>
      </w:r>
      <w:r w:rsidR="00F34CD0">
        <w:t>en som</w:t>
      </w:r>
      <w:r>
        <w:t xml:space="preserve"> </w:t>
      </w:r>
      <w:r w:rsidR="00184CFD">
        <w:t xml:space="preserve">gjennomføres </w:t>
      </w:r>
      <w:r>
        <w:t>en uke etter operasjon</w:t>
      </w:r>
      <w:r w:rsidR="00F34CD0">
        <w:t>, gjennomføres</w:t>
      </w:r>
      <w:r>
        <w:t xml:space="preserve"> av sykepleier </w:t>
      </w:r>
      <w:r w:rsidR="00E05D4F">
        <w:t>i stedet for</w:t>
      </w:r>
      <w:r>
        <w:t xml:space="preserve"> lege</w:t>
      </w:r>
      <w:r w:rsidR="00184CFD">
        <w:t>. Som vist i</w:t>
      </w:r>
      <w:r w:rsidR="00907E79">
        <w:t xml:space="preserve"> </w:t>
      </w:r>
      <w:r w:rsidR="004D6881">
        <w:t xml:space="preserve">Tabell </w:t>
      </w:r>
      <w:r w:rsidR="004D6881">
        <w:rPr>
          <w:noProof/>
        </w:rPr>
        <w:t>7</w:t>
      </w:r>
      <w:r w:rsidR="004D6881">
        <w:noBreakHyphen/>
      </w:r>
      <w:r w:rsidR="004D6881">
        <w:rPr>
          <w:noProof/>
        </w:rPr>
        <w:t>4</w:t>
      </w:r>
      <w:r w:rsidR="005C502E">
        <w:t xml:space="preserve"> kan dette anslagsvis </w:t>
      </w:r>
      <w:r w:rsidR="00A35BA6">
        <w:t xml:space="preserve">frigjøre tid tilsvarende </w:t>
      </w:r>
      <w:r w:rsidR="00184CFD">
        <w:t xml:space="preserve">mellom </w:t>
      </w:r>
      <w:r w:rsidR="007F75F1" w:rsidRPr="003E168F">
        <w:t xml:space="preserve">13 og </w:t>
      </w:r>
      <w:r w:rsidR="00696381" w:rsidRPr="003E168F">
        <w:t>22</w:t>
      </w:r>
      <w:r w:rsidR="00BE0519" w:rsidRPr="003E168F">
        <w:t xml:space="preserve"> </w:t>
      </w:r>
      <w:r w:rsidR="00184CFD" w:rsidRPr="003E168F">
        <w:t>legeårsverk</w:t>
      </w:r>
      <w:r w:rsidR="00BE0519" w:rsidRPr="003E168F">
        <w:t>.</w:t>
      </w:r>
      <w:r w:rsidR="00184CFD" w:rsidRPr="003E168F">
        <w:t xml:space="preserve"> </w:t>
      </w:r>
      <w:r w:rsidR="00F8309A" w:rsidRPr="003E168F">
        <w:t>Den nye oppgavedelingen</w:t>
      </w:r>
      <w:r w:rsidR="00184CFD" w:rsidRPr="003E168F">
        <w:t xml:space="preserve"> vil </w:t>
      </w:r>
      <w:r w:rsidR="009D5FD8" w:rsidRPr="003E168F">
        <w:t xml:space="preserve">gi </w:t>
      </w:r>
      <w:r w:rsidR="00A35BA6">
        <w:t>økt tidsbehov for sykepleiere tilsvarende</w:t>
      </w:r>
      <w:r w:rsidR="009D5FD8" w:rsidRPr="003E168F">
        <w:t xml:space="preserve"> </w:t>
      </w:r>
      <w:r w:rsidR="007F75F1" w:rsidRPr="003E168F">
        <w:t>mellom 7 og</w:t>
      </w:r>
      <w:r w:rsidR="00A35BA6">
        <w:t xml:space="preserve"> 11 årsverk</w:t>
      </w:r>
      <w:r w:rsidR="007F75F1" w:rsidRPr="003E168F">
        <w:t>.</w:t>
      </w:r>
    </w:p>
    <w:p w14:paraId="0BCD5AC1" w14:textId="0E4E8C95" w:rsidR="000D50E4" w:rsidRDefault="000D50E4" w:rsidP="006416F5">
      <w:pPr>
        <w:pStyle w:val="tabell-tittel"/>
      </w:pPr>
      <w:r>
        <w:t>Regneeksempel – oppfølging etter katarakt-kirurgi</w:t>
      </w:r>
    </w:p>
    <w:tbl>
      <w:tblPr>
        <w:tblStyle w:val="OE-tabellmedtall"/>
        <w:tblW w:w="0" w:type="auto"/>
        <w:tblLook w:val="04A0" w:firstRow="1" w:lastRow="0" w:firstColumn="1" w:lastColumn="0" w:noHBand="0" w:noVBand="1"/>
      </w:tblPr>
      <w:tblGrid>
        <w:gridCol w:w="3828"/>
        <w:gridCol w:w="1744"/>
        <w:gridCol w:w="1745"/>
        <w:gridCol w:w="1745"/>
      </w:tblGrid>
      <w:tr w:rsidR="000D50E4" w14:paraId="7C949569" w14:textId="77777777" w:rsidTr="00A27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bottom w:val="nil"/>
            </w:tcBorders>
          </w:tcPr>
          <w:p w14:paraId="0DCE6CF6" w14:textId="77777777" w:rsidR="000D50E4" w:rsidRPr="00A277DC" w:rsidRDefault="000D50E4" w:rsidP="00A277DC">
            <w:pPr>
              <w:jc w:val="left"/>
              <w:rPr>
                <w:b w:val="0"/>
              </w:rPr>
            </w:pPr>
            <w:r w:rsidRPr="00A277DC">
              <w:rPr>
                <w:b w:val="0"/>
              </w:rPr>
              <w:t>Operasjoner per år</w:t>
            </w:r>
          </w:p>
        </w:tc>
        <w:tc>
          <w:tcPr>
            <w:tcW w:w="1744" w:type="dxa"/>
            <w:tcBorders>
              <w:bottom w:val="nil"/>
            </w:tcBorders>
          </w:tcPr>
          <w:p w14:paraId="4336CBCC" w14:textId="46E9AB80" w:rsidR="000D50E4" w:rsidRPr="00A277DC" w:rsidRDefault="000D50E4" w:rsidP="00A277DC">
            <w:pPr>
              <w:jc w:val="right"/>
              <w:cnfStyle w:val="100000000000" w:firstRow="1" w:lastRow="0" w:firstColumn="0" w:lastColumn="0" w:oddVBand="0" w:evenVBand="0" w:oddHBand="0" w:evenHBand="0" w:firstRowFirstColumn="0" w:firstRowLastColumn="0" w:lastRowFirstColumn="0" w:lastRowLastColumn="0"/>
              <w:rPr>
                <w:b w:val="0"/>
              </w:rPr>
            </w:pPr>
            <w:r w:rsidRPr="00A277DC">
              <w:rPr>
                <w:b w:val="0"/>
              </w:rPr>
              <w:t>5</w:t>
            </w:r>
            <w:r w:rsidR="00861171" w:rsidRPr="00A277DC">
              <w:rPr>
                <w:b w:val="0"/>
              </w:rPr>
              <w:t>0</w:t>
            </w:r>
            <w:r w:rsidR="00861171">
              <w:rPr>
                <w:b w:val="0"/>
              </w:rPr>
              <w:t> </w:t>
            </w:r>
            <w:r w:rsidR="00861171" w:rsidRPr="00A277DC">
              <w:rPr>
                <w:b w:val="0"/>
              </w:rPr>
              <w:t>000</w:t>
            </w:r>
          </w:p>
        </w:tc>
        <w:tc>
          <w:tcPr>
            <w:tcW w:w="1745" w:type="dxa"/>
            <w:tcBorders>
              <w:bottom w:val="nil"/>
            </w:tcBorders>
          </w:tcPr>
          <w:p w14:paraId="283524F5" w14:textId="43951CF0" w:rsidR="000D50E4" w:rsidRPr="00B817A3" w:rsidRDefault="000D50E4">
            <w:pPr>
              <w:cnfStyle w:val="100000000000" w:firstRow="1" w:lastRow="0" w:firstColumn="0" w:lastColumn="0" w:oddVBand="0" w:evenVBand="0" w:oddHBand="0" w:evenHBand="0" w:firstRowFirstColumn="0" w:firstRowLastColumn="0" w:lastRowFirstColumn="0" w:lastRowLastColumn="0"/>
              <w:rPr>
                <w:rStyle w:val="halvfet"/>
              </w:rPr>
            </w:pPr>
          </w:p>
        </w:tc>
        <w:tc>
          <w:tcPr>
            <w:tcW w:w="1745" w:type="dxa"/>
            <w:tcBorders>
              <w:bottom w:val="nil"/>
            </w:tcBorders>
          </w:tcPr>
          <w:p w14:paraId="19D7884C" w14:textId="3B263391" w:rsidR="000D50E4" w:rsidRPr="00861171" w:rsidRDefault="000D50E4">
            <w:pPr>
              <w:cnfStyle w:val="100000000000" w:firstRow="1" w:lastRow="0" w:firstColumn="0" w:lastColumn="0" w:oddVBand="0" w:evenVBand="0" w:oddHBand="0" w:evenHBand="0" w:firstRowFirstColumn="0" w:firstRowLastColumn="0" w:lastRowFirstColumn="0" w:lastRowLastColumn="0"/>
              <w:rPr>
                <w:rStyle w:val="halvfet"/>
              </w:rPr>
            </w:pPr>
          </w:p>
        </w:tc>
      </w:tr>
      <w:tr w:rsidR="000D50E4" w14:paraId="6C6E1061" w14:textId="77777777" w:rsidTr="00A277DC">
        <w:tc>
          <w:tcPr>
            <w:cnfStyle w:val="001000000000" w:firstRow="0" w:lastRow="0" w:firstColumn="1" w:lastColumn="0" w:oddVBand="0" w:evenVBand="0" w:oddHBand="0" w:evenHBand="0" w:firstRowFirstColumn="0" w:firstRowLastColumn="0" w:lastRowFirstColumn="0" w:lastRowLastColumn="0"/>
            <w:tcW w:w="3828" w:type="dxa"/>
            <w:tcBorders>
              <w:top w:val="nil"/>
            </w:tcBorders>
          </w:tcPr>
          <w:p w14:paraId="6B34DA1F" w14:textId="77777777" w:rsidR="000D50E4" w:rsidRDefault="000D50E4">
            <w:r>
              <w:rPr>
                <w:noProof/>
              </w:rPr>
              <w:t xml:space="preserve">Ukompliserte, andel </w:t>
            </w:r>
          </w:p>
        </w:tc>
        <w:tc>
          <w:tcPr>
            <w:tcW w:w="1744" w:type="dxa"/>
            <w:tcBorders>
              <w:top w:val="nil"/>
            </w:tcBorders>
          </w:tcPr>
          <w:p w14:paraId="65A0D690" w14:textId="5E84BDAB" w:rsidR="000D50E4" w:rsidRDefault="000D50E4">
            <w:pPr>
              <w:cnfStyle w:val="000000000000" w:firstRow="0" w:lastRow="0" w:firstColumn="0" w:lastColumn="0" w:oddVBand="0" w:evenVBand="0" w:oddHBand="0" w:evenHBand="0" w:firstRowFirstColumn="0" w:firstRowLastColumn="0" w:lastRowFirstColumn="0" w:lastRowLastColumn="0"/>
            </w:pPr>
            <w:r>
              <w:rPr>
                <w:noProof/>
              </w:rPr>
              <w:t>9</w:t>
            </w:r>
            <w:r w:rsidR="00861171">
              <w:rPr>
                <w:noProof/>
              </w:rPr>
              <w:t>0 %</w:t>
            </w:r>
          </w:p>
        </w:tc>
        <w:tc>
          <w:tcPr>
            <w:tcW w:w="1745" w:type="dxa"/>
            <w:tcBorders>
              <w:top w:val="nil"/>
            </w:tcBorders>
          </w:tcPr>
          <w:p w14:paraId="66544387" w14:textId="45ED7770" w:rsidR="000D50E4" w:rsidRDefault="000D50E4">
            <w:pPr>
              <w:cnfStyle w:val="000000000000" w:firstRow="0" w:lastRow="0" w:firstColumn="0" w:lastColumn="0" w:oddVBand="0" w:evenVBand="0" w:oddHBand="0" w:evenHBand="0" w:firstRowFirstColumn="0" w:firstRowLastColumn="0" w:lastRowFirstColumn="0" w:lastRowLastColumn="0"/>
            </w:pPr>
          </w:p>
        </w:tc>
        <w:tc>
          <w:tcPr>
            <w:tcW w:w="1745" w:type="dxa"/>
            <w:tcBorders>
              <w:top w:val="nil"/>
            </w:tcBorders>
          </w:tcPr>
          <w:p w14:paraId="49AF7D7D" w14:textId="4A84062B" w:rsidR="000D50E4" w:rsidRDefault="000D50E4">
            <w:pPr>
              <w:cnfStyle w:val="000000000000" w:firstRow="0" w:lastRow="0" w:firstColumn="0" w:lastColumn="0" w:oddVBand="0" w:evenVBand="0" w:oddHBand="0" w:evenHBand="0" w:firstRowFirstColumn="0" w:firstRowLastColumn="0" w:lastRowFirstColumn="0" w:lastRowLastColumn="0"/>
            </w:pPr>
          </w:p>
        </w:tc>
      </w:tr>
      <w:tr w:rsidR="000D50E4" w14:paraId="0612959E" w14:textId="77777777" w:rsidTr="00920A70">
        <w:tc>
          <w:tcPr>
            <w:cnfStyle w:val="001000000000" w:firstRow="0" w:lastRow="0" w:firstColumn="1" w:lastColumn="0" w:oddVBand="0" w:evenVBand="0" w:oddHBand="0" w:evenHBand="0" w:firstRowFirstColumn="0" w:firstRowLastColumn="0" w:lastRowFirstColumn="0" w:lastRowLastColumn="0"/>
            <w:tcW w:w="3828" w:type="dxa"/>
            <w:tcBorders>
              <w:bottom w:val="nil"/>
            </w:tcBorders>
          </w:tcPr>
          <w:p w14:paraId="55774FA0" w14:textId="77777777" w:rsidR="000D50E4" w:rsidRDefault="000D50E4">
            <w:r>
              <w:rPr>
                <w:noProof/>
              </w:rPr>
              <w:t>Legekontroller per operasjon (tidligere)</w:t>
            </w:r>
          </w:p>
        </w:tc>
        <w:tc>
          <w:tcPr>
            <w:tcW w:w="1744" w:type="dxa"/>
            <w:tcBorders>
              <w:bottom w:val="nil"/>
            </w:tcBorders>
          </w:tcPr>
          <w:p w14:paraId="5D3686AA" w14:textId="77777777" w:rsidR="000D50E4" w:rsidRDefault="000D50E4">
            <w:pPr>
              <w:cnfStyle w:val="000000000000" w:firstRow="0" w:lastRow="0" w:firstColumn="0" w:lastColumn="0" w:oddVBand="0" w:evenVBand="0" w:oddHBand="0" w:evenHBand="0" w:firstRowFirstColumn="0" w:firstRowLastColumn="0" w:lastRowFirstColumn="0" w:lastRowLastColumn="0"/>
            </w:pPr>
            <w:r>
              <w:rPr>
                <w:noProof/>
              </w:rPr>
              <w:t>2</w:t>
            </w:r>
          </w:p>
        </w:tc>
        <w:tc>
          <w:tcPr>
            <w:tcW w:w="1745" w:type="dxa"/>
            <w:tcBorders>
              <w:bottom w:val="nil"/>
            </w:tcBorders>
          </w:tcPr>
          <w:p w14:paraId="0FD903EC" w14:textId="5B91DD79" w:rsidR="000D50E4" w:rsidRDefault="000D50E4">
            <w:pPr>
              <w:cnfStyle w:val="000000000000" w:firstRow="0" w:lastRow="0" w:firstColumn="0" w:lastColumn="0" w:oddVBand="0" w:evenVBand="0" w:oddHBand="0" w:evenHBand="0" w:firstRowFirstColumn="0" w:firstRowLastColumn="0" w:lastRowFirstColumn="0" w:lastRowLastColumn="0"/>
            </w:pPr>
          </w:p>
        </w:tc>
        <w:tc>
          <w:tcPr>
            <w:tcW w:w="1745" w:type="dxa"/>
            <w:tcBorders>
              <w:bottom w:val="nil"/>
            </w:tcBorders>
          </w:tcPr>
          <w:p w14:paraId="1378383F" w14:textId="420BD908" w:rsidR="000D50E4" w:rsidRDefault="000D50E4">
            <w:pPr>
              <w:cnfStyle w:val="000000000000" w:firstRow="0" w:lastRow="0" w:firstColumn="0" w:lastColumn="0" w:oddVBand="0" w:evenVBand="0" w:oddHBand="0" w:evenHBand="0" w:firstRowFirstColumn="0" w:firstRowLastColumn="0" w:lastRowFirstColumn="0" w:lastRowLastColumn="0"/>
            </w:pPr>
          </w:p>
        </w:tc>
      </w:tr>
      <w:tr w:rsidR="000D50E4" w14:paraId="02A17694" w14:textId="77777777" w:rsidTr="00920A70">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tcPr>
          <w:p w14:paraId="120281E1" w14:textId="77777777" w:rsidR="000D50E4" w:rsidRDefault="000D50E4">
            <w:r>
              <w:rPr>
                <w:noProof/>
              </w:rPr>
              <w:t>Legekontroller per operasjon etter tiltak</w:t>
            </w:r>
          </w:p>
        </w:tc>
        <w:tc>
          <w:tcPr>
            <w:tcW w:w="1744" w:type="dxa"/>
            <w:tcBorders>
              <w:top w:val="nil"/>
              <w:bottom w:val="nil"/>
            </w:tcBorders>
          </w:tcPr>
          <w:p w14:paraId="053D400D" w14:textId="77777777" w:rsidR="000D50E4" w:rsidRDefault="000D50E4">
            <w:pPr>
              <w:cnfStyle w:val="000000000000" w:firstRow="0" w:lastRow="0" w:firstColumn="0" w:lastColumn="0" w:oddVBand="0" w:evenVBand="0" w:oddHBand="0" w:evenHBand="0" w:firstRowFirstColumn="0" w:firstRowLastColumn="0" w:lastRowFirstColumn="0" w:lastRowLastColumn="0"/>
            </w:pPr>
            <w:r>
              <w:rPr>
                <w:noProof/>
              </w:rPr>
              <w:t>0</w:t>
            </w:r>
          </w:p>
        </w:tc>
        <w:tc>
          <w:tcPr>
            <w:tcW w:w="1745" w:type="dxa"/>
            <w:tcBorders>
              <w:top w:val="nil"/>
              <w:bottom w:val="nil"/>
            </w:tcBorders>
          </w:tcPr>
          <w:p w14:paraId="19CEE5C0" w14:textId="09DC3B13" w:rsidR="000D50E4" w:rsidRDefault="000D50E4">
            <w:pPr>
              <w:cnfStyle w:val="000000000000" w:firstRow="0" w:lastRow="0" w:firstColumn="0" w:lastColumn="0" w:oddVBand="0" w:evenVBand="0" w:oddHBand="0" w:evenHBand="0" w:firstRowFirstColumn="0" w:firstRowLastColumn="0" w:lastRowFirstColumn="0" w:lastRowLastColumn="0"/>
            </w:pPr>
          </w:p>
        </w:tc>
        <w:tc>
          <w:tcPr>
            <w:tcW w:w="1745" w:type="dxa"/>
            <w:tcBorders>
              <w:top w:val="nil"/>
              <w:bottom w:val="nil"/>
            </w:tcBorders>
          </w:tcPr>
          <w:p w14:paraId="3150C4FA" w14:textId="05EA556F" w:rsidR="000D50E4" w:rsidRDefault="000D50E4">
            <w:pPr>
              <w:cnfStyle w:val="000000000000" w:firstRow="0" w:lastRow="0" w:firstColumn="0" w:lastColumn="0" w:oddVBand="0" w:evenVBand="0" w:oddHBand="0" w:evenHBand="0" w:firstRowFirstColumn="0" w:firstRowLastColumn="0" w:lastRowFirstColumn="0" w:lastRowLastColumn="0"/>
            </w:pPr>
          </w:p>
        </w:tc>
      </w:tr>
      <w:tr w:rsidR="00920A70" w14:paraId="3E1A6B93" w14:textId="77777777" w:rsidTr="00920A70">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4" w:space="0" w:color="000000" w:themeColor="text1"/>
            </w:tcBorders>
          </w:tcPr>
          <w:p w14:paraId="3950799F" w14:textId="79D770D0" w:rsidR="00920A70" w:rsidRDefault="00090B04">
            <w:pPr>
              <w:rPr>
                <w:noProof/>
              </w:rPr>
            </w:pPr>
            <w:r>
              <w:rPr>
                <w:noProof/>
              </w:rPr>
              <w:t>Sykepleierkontroller per operasjon etter tiltak</w:t>
            </w:r>
          </w:p>
        </w:tc>
        <w:tc>
          <w:tcPr>
            <w:tcW w:w="1744" w:type="dxa"/>
            <w:tcBorders>
              <w:top w:val="nil"/>
              <w:bottom w:val="single" w:sz="4" w:space="0" w:color="000000" w:themeColor="text1"/>
            </w:tcBorders>
          </w:tcPr>
          <w:p w14:paraId="5F568C0C" w14:textId="0B297A81" w:rsidR="00920A70" w:rsidRDefault="00090B04">
            <w:pPr>
              <w:cnfStyle w:val="000000000000" w:firstRow="0" w:lastRow="0" w:firstColumn="0" w:lastColumn="0" w:oddVBand="0" w:evenVBand="0" w:oddHBand="0" w:evenHBand="0" w:firstRowFirstColumn="0" w:firstRowLastColumn="0" w:lastRowFirstColumn="0" w:lastRowLastColumn="0"/>
              <w:rPr>
                <w:noProof/>
              </w:rPr>
            </w:pPr>
            <w:r>
              <w:rPr>
                <w:noProof/>
              </w:rPr>
              <w:t>1</w:t>
            </w:r>
          </w:p>
        </w:tc>
        <w:tc>
          <w:tcPr>
            <w:tcW w:w="1745" w:type="dxa"/>
            <w:tcBorders>
              <w:top w:val="nil"/>
              <w:bottom w:val="single" w:sz="4" w:space="0" w:color="000000" w:themeColor="text1"/>
            </w:tcBorders>
          </w:tcPr>
          <w:p w14:paraId="1647868C" w14:textId="77777777" w:rsidR="00920A70" w:rsidRDefault="00920A70">
            <w:pPr>
              <w:cnfStyle w:val="000000000000" w:firstRow="0" w:lastRow="0" w:firstColumn="0" w:lastColumn="0" w:oddVBand="0" w:evenVBand="0" w:oddHBand="0" w:evenHBand="0" w:firstRowFirstColumn="0" w:firstRowLastColumn="0" w:lastRowFirstColumn="0" w:lastRowLastColumn="0"/>
            </w:pPr>
          </w:p>
        </w:tc>
        <w:tc>
          <w:tcPr>
            <w:tcW w:w="1745" w:type="dxa"/>
            <w:tcBorders>
              <w:top w:val="nil"/>
              <w:bottom w:val="single" w:sz="4" w:space="0" w:color="000000" w:themeColor="text1"/>
            </w:tcBorders>
          </w:tcPr>
          <w:p w14:paraId="510168B3" w14:textId="77777777" w:rsidR="00920A70" w:rsidRDefault="00920A70">
            <w:pPr>
              <w:cnfStyle w:val="000000000000" w:firstRow="0" w:lastRow="0" w:firstColumn="0" w:lastColumn="0" w:oddVBand="0" w:evenVBand="0" w:oddHBand="0" w:evenHBand="0" w:firstRowFirstColumn="0" w:firstRowLastColumn="0" w:lastRowFirstColumn="0" w:lastRowLastColumn="0"/>
            </w:pPr>
          </w:p>
        </w:tc>
      </w:tr>
      <w:tr w:rsidR="00A277DC" w14:paraId="4325EF5C" w14:textId="77777777" w:rsidTr="00A277DC">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0000" w:themeColor="text1"/>
              <w:bottom w:val="nil"/>
            </w:tcBorders>
            <w:shd w:val="clear" w:color="auto" w:fill="auto"/>
          </w:tcPr>
          <w:p w14:paraId="1A37452C" w14:textId="66B6C159" w:rsidR="00A277DC" w:rsidRPr="00861171" w:rsidRDefault="00A277DC" w:rsidP="00A277DC">
            <w:pPr>
              <w:rPr>
                <w:rStyle w:val="halvfet"/>
              </w:rPr>
            </w:pPr>
            <w:r w:rsidRPr="00861171">
              <w:rPr>
                <w:rStyle w:val="halvfet"/>
              </w:rPr>
              <w:t>Tidsbruk per kontroll</w:t>
            </w:r>
          </w:p>
        </w:tc>
        <w:tc>
          <w:tcPr>
            <w:tcW w:w="1744" w:type="dxa"/>
            <w:tcBorders>
              <w:top w:val="single" w:sz="4" w:space="0" w:color="000000" w:themeColor="text1"/>
              <w:bottom w:val="nil"/>
            </w:tcBorders>
            <w:shd w:val="clear" w:color="auto" w:fill="auto"/>
          </w:tcPr>
          <w:p w14:paraId="55655890" w14:textId="2EB5D132" w:rsidR="00A277DC" w:rsidRPr="00861171" w:rsidRDefault="00A277DC" w:rsidP="00A277DC">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745" w:type="dxa"/>
            <w:tcBorders>
              <w:top w:val="single" w:sz="4" w:space="0" w:color="000000" w:themeColor="text1"/>
              <w:bottom w:val="nil"/>
            </w:tcBorders>
            <w:shd w:val="clear" w:color="auto" w:fill="auto"/>
          </w:tcPr>
          <w:p w14:paraId="2C037344" w14:textId="1027368C" w:rsidR="00A277DC" w:rsidRPr="00861171" w:rsidRDefault="00A277DC" w:rsidP="00A277DC">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745" w:type="dxa"/>
            <w:tcBorders>
              <w:top w:val="single" w:sz="4" w:space="0" w:color="000000" w:themeColor="text1"/>
              <w:bottom w:val="nil"/>
            </w:tcBorders>
            <w:shd w:val="clear" w:color="auto" w:fill="auto"/>
          </w:tcPr>
          <w:p w14:paraId="1B69C136" w14:textId="4B6441FF" w:rsidR="00A277DC" w:rsidRPr="00861171" w:rsidRDefault="00A277DC" w:rsidP="00A277DC">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0D50E4" w14:paraId="03BEBA2C" w14:textId="77777777" w:rsidTr="00A277DC">
        <w:tc>
          <w:tcPr>
            <w:cnfStyle w:val="001000000000" w:firstRow="0" w:lastRow="0" w:firstColumn="1" w:lastColumn="0" w:oddVBand="0" w:evenVBand="0" w:oddHBand="0" w:evenHBand="0" w:firstRowFirstColumn="0" w:firstRowLastColumn="0" w:lastRowFirstColumn="0" w:lastRowLastColumn="0"/>
            <w:tcW w:w="3828" w:type="dxa"/>
            <w:tcBorders>
              <w:top w:val="nil"/>
              <w:bottom w:val="single" w:sz="4" w:space="0" w:color="000000" w:themeColor="text1"/>
            </w:tcBorders>
            <w:shd w:val="clear" w:color="auto" w:fill="auto"/>
          </w:tcPr>
          <w:p w14:paraId="074EB162" w14:textId="41E71C06" w:rsidR="000D50E4" w:rsidRDefault="000D50E4">
            <w:r>
              <w:rPr>
                <w:noProof/>
              </w:rPr>
              <w:lastRenderedPageBreak/>
              <w:t xml:space="preserve">Tidsbruk </w:t>
            </w:r>
          </w:p>
        </w:tc>
        <w:tc>
          <w:tcPr>
            <w:tcW w:w="1744" w:type="dxa"/>
            <w:tcBorders>
              <w:top w:val="nil"/>
              <w:bottom w:val="single" w:sz="4" w:space="0" w:color="000000" w:themeColor="text1"/>
            </w:tcBorders>
            <w:shd w:val="clear" w:color="auto" w:fill="auto"/>
          </w:tcPr>
          <w:p w14:paraId="70F7B71F" w14:textId="77777777" w:rsidR="000D50E4" w:rsidRDefault="000D50E4">
            <w:pPr>
              <w:cnfStyle w:val="000000000000" w:firstRow="0" w:lastRow="0" w:firstColumn="0" w:lastColumn="0" w:oddVBand="0" w:evenVBand="0" w:oddHBand="0" w:evenHBand="0" w:firstRowFirstColumn="0" w:firstRowLastColumn="0" w:lastRowFirstColumn="0" w:lastRowLastColumn="0"/>
            </w:pPr>
            <w:r>
              <w:rPr>
                <w:noProof/>
              </w:rPr>
              <w:t>15 min</w:t>
            </w:r>
          </w:p>
        </w:tc>
        <w:tc>
          <w:tcPr>
            <w:tcW w:w="1745" w:type="dxa"/>
            <w:tcBorders>
              <w:top w:val="nil"/>
              <w:bottom w:val="single" w:sz="4" w:space="0" w:color="000000" w:themeColor="text1"/>
            </w:tcBorders>
            <w:shd w:val="clear" w:color="auto" w:fill="auto"/>
          </w:tcPr>
          <w:p w14:paraId="6A390BC6" w14:textId="77777777" w:rsidR="000D50E4" w:rsidRDefault="000D50E4">
            <w:pPr>
              <w:cnfStyle w:val="000000000000" w:firstRow="0" w:lastRow="0" w:firstColumn="0" w:lastColumn="0" w:oddVBand="0" w:evenVBand="0" w:oddHBand="0" w:evenHBand="0" w:firstRowFirstColumn="0" w:firstRowLastColumn="0" w:lastRowFirstColumn="0" w:lastRowLastColumn="0"/>
            </w:pPr>
            <w:r>
              <w:rPr>
                <w:noProof/>
              </w:rPr>
              <w:t>20 min</w:t>
            </w:r>
          </w:p>
        </w:tc>
        <w:tc>
          <w:tcPr>
            <w:tcW w:w="1745" w:type="dxa"/>
            <w:tcBorders>
              <w:top w:val="nil"/>
              <w:bottom w:val="single" w:sz="4" w:space="0" w:color="000000" w:themeColor="text1"/>
            </w:tcBorders>
            <w:shd w:val="clear" w:color="auto" w:fill="auto"/>
          </w:tcPr>
          <w:p w14:paraId="29858EA9" w14:textId="77777777" w:rsidR="000D50E4" w:rsidRDefault="000D50E4">
            <w:pPr>
              <w:cnfStyle w:val="000000000000" w:firstRow="0" w:lastRow="0" w:firstColumn="0" w:lastColumn="0" w:oddVBand="0" w:evenVBand="0" w:oddHBand="0" w:evenHBand="0" w:firstRowFirstColumn="0" w:firstRowLastColumn="0" w:lastRowFirstColumn="0" w:lastRowLastColumn="0"/>
            </w:pPr>
            <w:r>
              <w:rPr>
                <w:noProof/>
              </w:rPr>
              <w:t>25 min</w:t>
            </w:r>
          </w:p>
        </w:tc>
      </w:tr>
      <w:tr w:rsidR="000D50E4" w14:paraId="22C923E0" w14:textId="77777777" w:rsidTr="00A277DC">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0000" w:themeColor="text1"/>
            </w:tcBorders>
            <w:shd w:val="clear" w:color="auto" w:fill="BFE2F8" w:themeFill="accent1" w:themeFillTint="33"/>
          </w:tcPr>
          <w:p w14:paraId="46F8D61E" w14:textId="2E011F49" w:rsidR="000D50E4" w:rsidRPr="00861171" w:rsidRDefault="00A35BA6">
            <w:pPr>
              <w:rPr>
                <w:rStyle w:val="halvfet"/>
              </w:rPr>
            </w:pPr>
            <w:r w:rsidRPr="00861171">
              <w:rPr>
                <w:rStyle w:val="halvfet"/>
              </w:rPr>
              <w:t xml:space="preserve">Frigjort tid (målt i årsverk), </w:t>
            </w:r>
            <w:r w:rsidR="000D50E4" w:rsidRPr="00861171">
              <w:rPr>
                <w:rStyle w:val="halvfet"/>
              </w:rPr>
              <w:t>leger</w:t>
            </w:r>
          </w:p>
        </w:tc>
        <w:tc>
          <w:tcPr>
            <w:tcW w:w="1744" w:type="dxa"/>
            <w:tcBorders>
              <w:top w:val="single" w:sz="4" w:space="0" w:color="000000" w:themeColor="text1"/>
            </w:tcBorders>
            <w:shd w:val="clear" w:color="auto" w:fill="BFE2F8" w:themeFill="accent1" w:themeFillTint="33"/>
          </w:tcPr>
          <w:p w14:paraId="533B1636"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13</w:t>
            </w:r>
          </w:p>
        </w:tc>
        <w:tc>
          <w:tcPr>
            <w:tcW w:w="1745" w:type="dxa"/>
            <w:tcBorders>
              <w:top w:val="single" w:sz="4" w:space="0" w:color="000000" w:themeColor="text1"/>
            </w:tcBorders>
            <w:shd w:val="clear" w:color="auto" w:fill="BFE2F8" w:themeFill="accent1" w:themeFillTint="33"/>
          </w:tcPr>
          <w:p w14:paraId="1CD0033D"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18</w:t>
            </w:r>
          </w:p>
        </w:tc>
        <w:tc>
          <w:tcPr>
            <w:tcW w:w="1745" w:type="dxa"/>
            <w:tcBorders>
              <w:top w:val="single" w:sz="4" w:space="0" w:color="000000" w:themeColor="text1"/>
            </w:tcBorders>
            <w:shd w:val="clear" w:color="auto" w:fill="BFE2F8" w:themeFill="accent1" w:themeFillTint="33"/>
          </w:tcPr>
          <w:p w14:paraId="73190B08"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22</w:t>
            </w:r>
          </w:p>
        </w:tc>
      </w:tr>
      <w:tr w:rsidR="000D50E4" w14:paraId="482F1812" w14:textId="77777777">
        <w:tc>
          <w:tcPr>
            <w:cnfStyle w:val="001000000000" w:firstRow="0" w:lastRow="0" w:firstColumn="1" w:lastColumn="0" w:oddVBand="0" w:evenVBand="0" w:oddHBand="0" w:evenHBand="0" w:firstRowFirstColumn="0" w:firstRowLastColumn="0" w:lastRowFirstColumn="0" w:lastRowLastColumn="0"/>
            <w:tcW w:w="3828" w:type="dxa"/>
            <w:shd w:val="clear" w:color="auto" w:fill="BFE2F8" w:themeFill="accent1" w:themeFillTint="33"/>
          </w:tcPr>
          <w:p w14:paraId="1972067E" w14:textId="21870F8C" w:rsidR="000D50E4" w:rsidRPr="00861171" w:rsidRDefault="000D50E4">
            <w:pPr>
              <w:rPr>
                <w:rStyle w:val="halvfet"/>
              </w:rPr>
            </w:pPr>
            <w:r w:rsidRPr="00861171">
              <w:rPr>
                <w:rStyle w:val="halvfet"/>
              </w:rPr>
              <w:t xml:space="preserve">Ekstra </w:t>
            </w:r>
            <w:r w:rsidR="00A35BA6" w:rsidRPr="00861171">
              <w:rPr>
                <w:rStyle w:val="halvfet"/>
              </w:rPr>
              <w:t>tid (målt i årsverk),</w:t>
            </w:r>
            <w:r w:rsidRPr="00861171">
              <w:rPr>
                <w:rStyle w:val="halvfet"/>
              </w:rPr>
              <w:t xml:space="preserve"> sykepleiere</w:t>
            </w:r>
          </w:p>
        </w:tc>
        <w:tc>
          <w:tcPr>
            <w:tcW w:w="1744" w:type="dxa"/>
            <w:shd w:val="clear" w:color="auto" w:fill="BFE2F8" w:themeFill="accent1" w:themeFillTint="33"/>
          </w:tcPr>
          <w:p w14:paraId="466FD981"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w:t>
            </w:r>
          </w:p>
        </w:tc>
        <w:tc>
          <w:tcPr>
            <w:tcW w:w="1745" w:type="dxa"/>
            <w:shd w:val="clear" w:color="auto" w:fill="BFE2F8" w:themeFill="accent1" w:themeFillTint="33"/>
          </w:tcPr>
          <w:p w14:paraId="4BF7F983"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9</w:t>
            </w:r>
          </w:p>
        </w:tc>
        <w:tc>
          <w:tcPr>
            <w:tcW w:w="1745" w:type="dxa"/>
            <w:shd w:val="clear" w:color="auto" w:fill="BFE2F8" w:themeFill="accent1" w:themeFillTint="33"/>
          </w:tcPr>
          <w:p w14:paraId="032BF3A8" w14:textId="77777777" w:rsidR="000D50E4" w:rsidRPr="00861171" w:rsidRDefault="000D50E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11</w:t>
            </w:r>
          </w:p>
        </w:tc>
      </w:tr>
    </w:tbl>
    <w:p w14:paraId="333C028F" w14:textId="77777777" w:rsidR="00B817A3" w:rsidRDefault="00B817A3" w:rsidP="00D40BF3"/>
    <w:p w14:paraId="7C0E7EE6" w14:textId="44354AF6" w:rsidR="00B00EBC" w:rsidRPr="001D3854" w:rsidRDefault="001D3854" w:rsidP="006416F5">
      <w:pPr>
        <w:pStyle w:val="avsnitt-under-undertittel"/>
      </w:pPr>
      <w:r>
        <w:t>Fysioterapeuter avlaster ort</w:t>
      </w:r>
      <w:r w:rsidR="00B762A7">
        <w:t>o</w:t>
      </w:r>
      <w:r>
        <w:t>peder</w:t>
      </w:r>
    </w:p>
    <w:p w14:paraId="685FEC07" w14:textId="77777777" w:rsidR="00B817A3" w:rsidRDefault="00D40BF3" w:rsidP="00C404DE">
      <w:r w:rsidRPr="00D40BF3">
        <w:t xml:space="preserve">Andre mulige </w:t>
      </w:r>
      <w:r w:rsidR="00892755">
        <w:t>områder for ny oppgavedeling</w:t>
      </w:r>
      <w:r w:rsidR="00892755" w:rsidRPr="00D40BF3">
        <w:t xml:space="preserve"> </w:t>
      </w:r>
      <w:r w:rsidRPr="00D40BF3">
        <w:t>inkluderer</w:t>
      </w:r>
      <w:r w:rsidR="00423C1E">
        <w:t xml:space="preserve"> at</w:t>
      </w:r>
      <w:r w:rsidRPr="00D40BF3">
        <w:t xml:space="preserve"> fysioterapeuter </w:t>
      </w:r>
      <w:r w:rsidR="00892755">
        <w:t>får</w:t>
      </w:r>
      <w:r w:rsidRPr="00D40BF3">
        <w:t xml:space="preserve"> en større rolle i preoperative vurderinger av ortopediske pasienter, slik at flere pasienter får riktig behandling uten å måtte gå gjennom en ekstra vurdering av ortoped. Dette har blitt prøvd </w:t>
      </w:r>
      <w:r w:rsidR="0059513C">
        <w:t>med suksess på Haraldsplass sykehus i Bergen</w:t>
      </w:r>
      <w:r w:rsidR="00A51387">
        <w:t xml:space="preserve"> </w:t>
      </w:r>
      <w:r w:rsidR="00B817A3" w:rsidRPr="00D917C9">
        <w:rPr>
          <w:noProof/>
        </w:rPr>
        <w:t>(Oslo Economics, 2022a)</w:t>
      </w:r>
      <w:r w:rsidR="0016394F">
        <w:t>. Pasienter som skal vurderes for skulderoperasjon blir kalt inn til en poliklinisk konsultasjon hos fysioterapeut</w:t>
      </w:r>
      <w:r w:rsidR="005D50BF">
        <w:t xml:space="preserve">, som innhenter bakgrunnsinformasjon og annen relevant informasjon, gjennomfører pasientundersøkelse og vurderer behov for operasjon eller fysioterapibehandling. Når fysioterapeuten har gjennomført sin behandling </w:t>
      </w:r>
      <w:r w:rsidR="00230226">
        <w:t xml:space="preserve">skrur fysioterapeuten på et rødt </w:t>
      </w:r>
      <w:r w:rsidR="00D05824">
        <w:t xml:space="preserve">lys </w:t>
      </w:r>
      <w:r w:rsidR="00230226">
        <w:t>utenfor rommet som varsler ortopeden om at det er klart for å komme inn. Ortopeden</w:t>
      </w:r>
      <w:r w:rsidR="00057EC7">
        <w:t xml:space="preserve"> kvalitetssikrer vurderingene og tar endelig avgjørelse om videre behandling</w:t>
      </w:r>
      <w:r w:rsidR="007D6486">
        <w:t>.</w:t>
      </w:r>
    </w:p>
    <w:p w14:paraId="3D5E37AB" w14:textId="269AE22A" w:rsidR="00B817A3" w:rsidRDefault="00572D42" w:rsidP="00C404DE">
      <w:r>
        <w:t xml:space="preserve">Dette tiltaket kan gi </w:t>
      </w:r>
      <w:r w:rsidR="000374F1">
        <w:t>tidsbesparelser</w:t>
      </w:r>
      <w:r>
        <w:t xml:space="preserve"> </w:t>
      </w:r>
      <w:r w:rsidR="000374F1">
        <w:t xml:space="preserve">tilsvarende </w:t>
      </w:r>
      <w:r>
        <w:t>mel</w:t>
      </w:r>
      <w:r w:rsidRPr="003E168F">
        <w:t xml:space="preserve">lom </w:t>
      </w:r>
      <w:r w:rsidR="006E47BB" w:rsidRPr="003E168F">
        <w:t xml:space="preserve">2 </w:t>
      </w:r>
      <w:r w:rsidRPr="003E168F">
        <w:t xml:space="preserve">og </w:t>
      </w:r>
      <w:r w:rsidR="006E47BB" w:rsidRPr="003E168F">
        <w:t>4 lege</w:t>
      </w:r>
      <w:r w:rsidRPr="003E168F">
        <w:t>årsverk (</w:t>
      </w:r>
      <w:r w:rsidR="004D6881">
        <w:t xml:space="preserve">Tabell </w:t>
      </w:r>
      <w:r w:rsidR="004D6881">
        <w:rPr>
          <w:noProof/>
        </w:rPr>
        <w:t>7</w:t>
      </w:r>
      <w:r w:rsidR="004D6881">
        <w:rPr>
          <w:noProof/>
        </w:rPr>
        <w:noBreakHyphen/>
        <w:t>5</w:t>
      </w:r>
      <w:r w:rsidRPr="003E168F">
        <w:t>).</w:t>
      </w:r>
      <w:r>
        <w:t xml:space="preserve"> </w:t>
      </w:r>
      <w:r w:rsidR="006E47BB">
        <w:t>Det anslås samtidig at det vil kreve</w:t>
      </w:r>
      <w:r w:rsidR="000374F1">
        <w:t xml:space="preserve"> ekstra tid fra fysioterapeuter tilsvarende mellom</w:t>
      </w:r>
      <w:r w:rsidR="006E47BB" w:rsidRPr="003E168F">
        <w:t xml:space="preserve"> </w:t>
      </w:r>
      <w:r w:rsidR="002210F0" w:rsidRPr="003E168F">
        <w:t>3 og 6</w:t>
      </w:r>
      <w:r w:rsidR="000374F1">
        <w:t xml:space="preserve"> årsverk</w:t>
      </w:r>
      <w:r w:rsidR="002210F0">
        <w:t>.</w:t>
      </w:r>
    </w:p>
    <w:p w14:paraId="44E1B41F" w14:textId="3B300C8C" w:rsidR="00C921E8" w:rsidRDefault="00C921E8" w:rsidP="006416F5">
      <w:pPr>
        <w:pStyle w:val="tabell-tittel"/>
      </w:pPr>
      <w:r>
        <w:t>Regneeksempel – fysioterapeuter avlaster ortopeder</w:t>
      </w:r>
    </w:p>
    <w:tbl>
      <w:tblPr>
        <w:tblStyle w:val="OE-tabellmedtall"/>
        <w:tblW w:w="9096" w:type="dxa"/>
        <w:tblLook w:val="0480" w:firstRow="0" w:lastRow="0" w:firstColumn="1" w:lastColumn="0" w:noHBand="0" w:noVBand="1"/>
      </w:tblPr>
      <w:tblGrid>
        <w:gridCol w:w="5359"/>
        <w:gridCol w:w="1245"/>
        <w:gridCol w:w="1246"/>
        <w:gridCol w:w="1246"/>
      </w:tblGrid>
      <w:tr w:rsidR="00C921E8" w14:paraId="3D896108"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bottom w:val="nil"/>
            </w:tcBorders>
            <w:tcMar>
              <w:top w:w="68" w:type="dxa"/>
              <w:bottom w:w="68" w:type="dxa"/>
            </w:tcMar>
          </w:tcPr>
          <w:p w14:paraId="21C7D551" w14:textId="77777777" w:rsidR="00C921E8" w:rsidRDefault="00C921E8" w:rsidP="006416F5">
            <w:r w:rsidRPr="00E46449">
              <w:rPr>
                <w:noProof/>
              </w:rPr>
              <w:t>Skulderoperasjoner per år</w:t>
            </w:r>
          </w:p>
        </w:tc>
        <w:tc>
          <w:tcPr>
            <w:tcW w:w="1245" w:type="dxa"/>
            <w:tcBorders>
              <w:bottom w:val="nil"/>
            </w:tcBorders>
            <w:tcMar>
              <w:top w:w="68" w:type="dxa"/>
              <w:bottom w:w="68" w:type="dxa"/>
            </w:tcMar>
          </w:tcPr>
          <w:p w14:paraId="0A4F45EB" w14:textId="12C2B83F" w:rsidR="00C921E8" w:rsidRDefault="00C921E8" w:rsidP="006416F5">
            <w:pPr>
              <w:cnfStyle w:val="000000000000" w:firstRow="0" w:lastRow="0" w:firstColumn="0" w:lastColumn="0" w:oddVBand="0" w:evenVBand="0" w:oddHBand="0" w:evenHBand="0" w:firstRowFirstColumn="0" w:firstRowLastColumn="0" w:lastRowFirstColumn="0" w:lastRowLastColumn="0"/>
            </w:pPr>
            <w:r w:rsidRPr="00E46449">
              <w:rPr>
                <w:noProof/>
              </w:rPr>
              <w:t>1</w:t>
            </w:r>
            <w:r w:rsidR="00861171" w:rsidRPr="00E46449">
              <w:rPr>
                <w:noProof/>
              </w:rPr>
              <w:t>3</w:t>
            </w:r>
            <w:r w:rsidR="00861171">
              <w:rPr>
                <w:noProof/>
              </w:rPr>
              <w:t> </w:t>
            </w:r>
            <w:r w:rsidR="00861171" w:rsidRPr="00E46449">
              <w:rPr>
                <w:noProof/>
              </w:rPr>
              <w:t>800</w:t>
            </w:r>
          </w:p>
        </w:tc>
        <w:tc>
          <w:tcPr>
            <w:tcW w:w="1246" w:type="dxa"/>
            <w:tcBorders>
              <w:bottom w:val="nil"/>
            </w:tcBorders>
            <w:tcMar>
              <w:top w:w="68" w:type="dxa"/>
              <w:bottom w:w="68" w:type="dxa"/>
            </w:tcMar>
          </w:tcPr>
          <w:p w14:paraId="1E39F269" w14:textId="06616400" w:rsidR="00C921E8" w:rsidRDefault="00C921E8" w:rsidP="006416F5">
            <w:pPr>
              <w:cnfStyle w:val="000000000000" w:firstRow="0" w:lastRow="0" w:firstColumn="0" w:lastColumn="0" w:oddVBand="0" w:evenVBand="0" w:oddHBand="0" w:evenHBand="0" w:firstRowFirstColumn="0" w:firstRowLastColumn="0" w:lastRowFirstColumn="0" w:lastRowLastColumn="0"/>
            </w:pPr>
          </w:p>
        </w:tc>
        <w:tc>
          <w:tcPr>
            <w:tcW w:w="1246" w:type="dxa"/>
            <w:tcBorders>
              <w:bottom w:val="nil"/>
            </w:tcBorders>
            <w:tcMar>
              <w:top w:w="68" w:type="dxa"/>
              <w:bottom w:w="68" w:type="dxa"/>
            </w:tcMar>
          </w:tcPr>
          <w:p w14:paraId="301555CD" w14:textId="4C6629E0" w:rsidR="00C921E8" w:rsidRDefault="00C921E8" w:rsidP="006416F5">
            <w:pPr>
              <w:cnfStyle w:val="000000000000" w:firstRow="0" w:lastRow="0" w:firstColumn="0" w:lastColumn="0" w:oddVBand="0" w:evenVBand="0" w:oddHBand="0" w:evenHBand="0" w:firstRowFirstColumn="0" w:firstRowLastColumn="0" w:lastRowFirstColumn="0" w:lastRowLastColumn="0"/>
            </w:pPr>
          </w:p>
        </w:tc>
      </w:tr>
      <w:tr w:rsidR="00C921E8" w14:paraId="7532B0E5"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nil"/>
              <w:bottom w:val="nil"/>
            </w:tcBorders>
            <w:tcMar>
              <w:top w:w="68" w:type="dxa"/>
              <w:bottom w:w="68" w:type="dxa"/>
            </w:tcMar>
          </w:tcPr>
          <w:p w14:paraId="5A5C354A" w14:textId="77777777" w:rsidR="00C921E8" w:rsidRDefault="00C921E8" w:rsidP="006416F5">
            <w:r w:rsidRPr="00E46449">
              <w:rPr>
                <w:noProof/>
              </w:rPr>
              <w:t>Forundersøkelser som fører til operasjon, andel</w:t>
            </w:r>
          </w:p>
        </w:tc>
        <w:tc>
          <w:tcPr>
            <w:tcW w:w="1245" w:type="dxa"/>
            <w:tcBorders>
              <w:top w:val="nil"/>
              <w:bottom w:val="nil"/>
            </w:tcBorders>
            <w:tcMar>
              <w:top w:w="68" w:type="dxa"/>
              <w:bottom w:w="68" w:type="dxa"/>
            </w:tcMar>
          </w:tcPr>
          <w:p w14:paraId="1E75395E" w14:textId="45974136"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8</w:t>
            </w:r>
            <w:r w:rsidR="00861171">
              <w:rPr>
                <w:noProof/>
              </w:rPr>
              <w:t>0 %</w:t>
            </w:r>
          </w:p>
        </w:tc>
        <w:tc>
          <w:tcPr>
            <w:tcW w:w="1246" w:type="dxa"/>
            <w:tcBorders>
              <w:top w:val="nil"/>
              <w:bottom w:val="nil"/>
            </w:tcBorders>
            <w:tcMar>
              <w:top w:w="68" w:type="dxa"/>
              <w:bottom w:w="68" w:type="dxa"/>
            </w:tcMar>
          </w:tcPr>
          <w:p w14:paraId="12268AB1" w14:textId="551B5631" w:rsidR="00C921E8" w:rsidRDefault="00C921E8" w:rsidP="006416F5">
            <w:pPr>
              <w:cnfStyle w:val="000000000000" w:firstRow="0" w:lastRow="0" w:firstColumn="0" w:lastColumn="0" w:oddVBand="0" w:evenVBand="0" w:oddHBand="0" w:evenHBand="0" w:firstRowFirstColumn="0" w:firstRowLastColumn="0" w:lastRowFirstColumn="0" w:lastRowLastColumn="0"/>
            </w:pPr>
          </w:p>
        </w:tc>
        <w:tc>
          <w:tcPr>
            <w:tcW w:w="1246" w:type="dxa"/>
            <w:tcBorders>
              <w:top w:val="nil"/>
              <w:bottom w:val="nil"/>
            </w:tcBorders>
            <w:tcMar>
              <w:top w:w="68" w:type="dxa"/>
              <w:bottom w:w="68" w:type="dxa"/>
            </w:tcMar>
          </w:tcPr>
          <w:p w14:paraId="6BA35CF9" w14:textId="6145FD82" w:rsidR="00C921E8" w:rsidRDefault="00C921E8" w:rsidP="006416F5">
            <w:pPr>
              <w:cnfStyle w:val="000000000000" w:firstRow="0" w:lastRow="0" w:firstColumn="0" w:lastColumn="0" w:oddVBand="0" w:evenVBand="0" w:oddHBand="0" w:evenHBand="0" w:firstRowFirstColumn="0" w:firstRowLastColumn="0" w:lastRowFirstColumn="0" w:lastRowLastColumn="0"/>
            </w:pPr>
          </w:p>
        </w:tc>
      </w:tr>
      <w:tr w:rsidR="00C921E8" w14:paraId="6D95B017"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nil"/>
            </w:tcBorders>
            <w:tcMar>
              <w:top w:w="68" w:type="dxa"/>
              <w:bottom w:w="68" w:type="dxa"/>
            </w:tcMar>
          </w:tcPr>
          <w:p w14:paraId="34B92585" w14:textId="77777777" w:rsidR="00C921E8" w:rsidRDefault="00C921E8" w:rsidP="006416F5">
            <w:r w:rsidRPr="00E46449">
              <w:rPr>
                <w:noProof/>
              </w:rPr>
              <w:t xml:space="preserve">Antall forundersøkelser </w:t>
            </w:r>
          </w:p>
        </w:tc>
        <w:tc>
          <w:tcPr>
            <w:tcW w:w="1245" w:type="dxa"/>
            <w:tcBorders>
              <w:top w:val="nil"/>
            </w:tcBorders>
            <w:tcMar>
              <w:top w:w="68" w:type="dxa"/>
              <w:bottom w:w="68" w:type="dxa"/>
            </w:tcMar>
          </w:tcPr>
          <w:p w14:paraId="3DE1418C" w14:textId="28E3E2EC"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1</w:t>
            </w:r>
            <w:r w:rsidR="00861171">
              <w:rPr>
                <w:noProof/>
              </w:rPr>
              <w:t>7 250</w:t>
            </w:r>
          </w:p>
        </w:tc>
        <w:tc>
          <w:tcPr>
            <w:tcW w:w="1246" w:type="dxa"/>
            <w:tcBorders>
              <w:top w:val="nil"/>
            </w:tcBorders>
            <w:tcMar>
              <w:top w:w="68" w:type="dxa"/>
              <w:bottom w:w="68" w:type="dxa"/>
            </w:tcMar>
          </w:tcPr>
          <w:p w14:paraId="059C76B9" w14:textId="1D4B0604" w:rsidR="00C921E8" w:rsidRDefault="00C921E8" w:rsidP="006416F5">
            <w:pPr>
              <w:cnfStyle w:val="000000000000" w:firstRow="0" w:lastRow="0" w:firstColumn="0" w:lastColumn="0" w:oddVBand="0" w:evenVBand="0" w:oddHBand="0" w:evenHBand="0" w:firstRowFirstColumn="0" w:firstRowLastColumn="0" w:lastRowFirstColumn="0" w:lastRowLastColumn="0"/>
            </w:pPr>
          </w:p>
        </w:tc>
        <w:tc>
          <w:tcPr>
            <w:tcW w:w="1246" w:type="dxa"/>
            <w:tcBorders>
              <w:top w:val="nil"/>
            </w:tcBorders>
            <w:tcMar>
              <w:top w:w="68" w:type="dxa"/>
              <w:bottom w:w="68" w:type="dxa"/>
            </w:tcMar>
          </w:tcPr>
          <w:p w14:paraId="5E834908" w14:textId="14C67A35" w:rsidR="00C921E8" w:rsidRDefault="00C921E8" w:rsidP="006416F5">
            <w:pPr>
              <w:cnfStyle w:val="000000000000" w:firstRow="0" w:lastRow="0" w:firstColumn="0" w:lastColumn="0" w:oddVBand="0" w:evenVBand="0" w:oddHBand="0" w:evenHBand="0" w:firstRowFirstColumn="0" w:firstRowLastColumn="0" w:lastRowFirstColumn="0" w:lastRowLastColumn="0"/>
            </w:pPr>
          </w:p>
        </w:tc>
      </w:tr>
      <w:tr w:rsidR="00C921E8" w14:paraId="43C25024"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bottom w:val="nil"/>
            </w:tcBorders>
            <w:tcMar>
              <w:top w:w="68" w:type="dxa"/>
              <w:bottom w:w="68" w:type="dxa"/>
            </w:tcMar>
          </w:tcPr>
          <w:p w14:paraId="229149AF" w14:textId="77777777" w:rsidR="00C921E8" w:rsidRDefault="00C921E8" w:rsidP="006416F5">
            <w:r w:rsidRPr="00E46449">
              <w:rPr>
                <w:noProof/>
              </w:rPr>
              <w:t>Antall etterundersøkelser</w:t>
            </w:r>
          </w:p>
        </w:tc>
        <w:tc>
          <w:tcPr>
            <w:tcW w:w="1245" w:type="dxa"/>
            <w:tcBorders>
              <w:bottom w:val="nil"/>
            </w:tcBorders>
            <w:tcMar>
              <w:top w:w="68" w:type="dxa"/>
              <w:bottom w:w="68" w:type="dxa"/>
            </w:tcMar>
          </w:tcPr>
          <w:p w14:paraId="3AC484A2" w14:textId="23D2C28F" w:rsidR="00C921E8" w:rsidRDefault="00C921E8" w:rsidP="006416F5">
            <w:pPr>
              <w:cnfStyle w:val="000000000000" w:firstRow="0" w:lastRow="0" w:firstColumn="0" w:lastColumn="0" w:oddVBand="0" w:evenVBand="0" w:oddHBand="0" w:evenHBand="0" w:firstRowFirstColumn="0" w:firstRowLastColumn="0" w:lastRowFirstColumn="0" w:lastRowLastColumn="0"/>
            </w:pPr>
            <w:r w:rsidRPr="000757F3">
              <w:rPr>
                <w:noProof/>
              </w:rPr>
              <w:t>1</w:t>
            </w:r>
            <w:r w:rsidR="00861171" w:rsidRPr="000757F3">
              <w:rPr>
                <w:noProof/>
              </w:rPr>
              <w:t>3</w:t>
            </w:r>
            <w:r w:rsidR="00861171">
              <w:rPr>
                <w:noProof/>
              </w:rPr>
              <w:t> </w:t>
            </w:r>
            <w:r w:rsidR="00861171" w:rsidRPr="000757F3">
              <w:rPr>
                <w:noProof/>
              </w:rPr>
              <w:t>800</w:t>
            </w:r>
          </w:p>
        </w:tc>
        <w:tc>
          <w:tcPr>
            <w:tcW w:w="1246" w:type="dxa"/>
            <w:tcBorders>
              <w:bottom w:val="nil"/>
            </w:tcBorders>
            <w:tcMar>
              <w:top w:w="68" w:type="dxa"/>
              <w:bottom w:w="68" w:type="dxa"/>
            </w:tcMar>
          </w:tcPr>
          <w:p w14:paraId="20210E53" w14:textId="4A79B665" w:rsidR="00C921E8" w:rsidRDefault="00C921E8" w:rsidP="006416F5">
            <w:pPr>
              <w:cnfStyle w:val="000000000000" w:firstRow="0" w:lastRow="0" w:firstColumn="0" w:lastColumn="0" w:oddVBand="0" w:evenVBand="0" w:oddHBand="0" w:evenHBand="0" w:firstRowFirstColumn="0" w:firstRowLastColumn="0" w:lastRowFirstColumn="0" w:lastRowLastColumn="0"/>
            </w:pPr>
          </w:p>
        </w:tc>
        <w:tc>
          <w:tcPr>
            <w:tcW w:w="1246" w:type="dxa"/>
            <w:tcBorders>
              <w:bottom w:val="nil"/>
            </w:tcBorders>
            <w:tcMar>
              <w:top w:w="68" w:type="dxa"/>
              <w:bottom w:w="68" w:type="dxa"/>
            </w:tcMar>
          </w:tcPr>
          <w:p w14:paraId="2F2F46F7" w14:textId="62329B39" w:rsidR="00C921E8" w:rsidRDefault="00C921E8" w:rsidP="006416F5">
            <w:pPr>
              <w:cnfStyle w:val="000000000000" w:firstRow="0" w:lastRow="0" w:firstColumn="0" w:lastColumn="0" w:oddVBand="0" w:evenVBand="0" w:oddHBand="0" w:evenHBand="0" w:firstRowFirstColumn="0" w:firstRowLastColumn="0" w:lastRowFirstColumn="0" w:lastRowLastColumn="0"/>
            </w:pPr>
          </w:p>
        </w:tc>
      </w:tr>
      <w:tr w:rsidR="00C921E8" w14:paraId="7757F454"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nil"/>
              <w:bottom w:val="single" w:sz="4" w:space="0" w:color="000000" w:themeColor="text1"/>
            </w:tcBorders>
            <w:tcMar>
              <w:top w:w="68" w:type="dxa"/>
              <w:bottom w:w="68" w:type="dxa"/>
            </w:tcMar>
          </w:tcPr>
          <w:p w14:paraId="108949D3" w14:textId="77777777" w:rsidR="00C921E8" w:rsidRDefault="00C921E8" w:rsidP="006416F5">
            <w:r w:rsidRPr="00E46449">
              <w:t>Totalt antall for- og etterundersøkelser</w:t>
            </w:r>
          </w:p>
        </w:tc>
        <w:tc>
          <w:tcPr>
            <w:tcW w:w="1245" w:type="dxa"/>
            <w:tcBorders>
              <w:top w:val="nil"/>
              <w:bottom w:val="single" w:sz="4" w:space="0" w:color="000000" w:themeColor="text1"/>
            </w:tcBorders>
            <w:tcMar>
              <w:top w:w="68" w:type="dxa"/>
              <w:bottom w:w="68" w:type="dxa"/>
            </w:tcMar>
          </w:tcPr>
          <w:p w14:paraId="7DE1E7D5" w14:textId="0F9C2226" w:rsidR="00C921E8" w:rsidRDefault="00C921E8" w:rsidP="006416F5">
            <w:pPr>
              <w:cnfStyle w:val="000000000000" w:firstRow="0" w:lastRow="0" w:firstColumn="0" w:lastColumn="0" w:oddVBand="0" w:evenVBand="0" w:oddHBand="0" w:evenHBand="0" w:firstRowFirstColumn="0" w:firstRowLastColumn="0" w:lastRowFirstColumn="0" w:lastRowLastColumn="0"/>
            </w:pPr>
            <w:r w:rsidRPr="00D42EBB">
              <w:t>3</w:t>
            </w:r>
            <w:r w:rsidR="00861171" w:rsidRPr="00D42EBB">
              <w:t>1</w:t>
            </w:r>
            <w:r w:rsidR="00861171">
              <w:t> </w:t>
            </w:r>
            <w:r w:rsidR="00861171" w:rsidRPr="00D42EBB">
              <w:t>050</w:t>
            </w:r>
          </w:p>
        </w:tc>
        <w:tc>
          <w:tcPr>
            <w:tcW w:w="1246" w:type="dxa"/>
            <w:tcBorders>
              <w:top w:val="nil"/>
              <w:bottom w:val="single" w:sz="4" w:space="0" w:color="000000" w:themeColor="text1"/>
            </w:tcBorders>
            <w:tcMar>
              <w:top w:w="68" w:type="dxa"/>
              <w:bottom w:w="68" w:type="dxa"/>
            </w:tcMar>
          </w:tcPr>
          <w:p w14:paraId="5E87E1D2" w14:textId="38D899A4" w:rsidR="00C921E8" w:rsidRDefault="00C921E8" w:rsidP="006416F5">
            <w:pPr>
              <w:cnfStyle w:val="000000000000" w:firstRow="0" w:lastRow="0" w:firstColumn="0" w:lastColumn="0" w:oddVBand="0" w:evenVBand="0" w:oddHBand="0" w:evenHBand="0" w:firstRowFirstColumn="0" w:firstRowLastColumn="0" w:lastRowFirstColumn="0" w:lastRowLastColumn="0"/>
            </w:pPr>
          </w:p>
        </w:tc>
        <w:tc>
          <w:tcPr>
            <w:tcW w:w="1246" w:type="dxa"/>
            <w:tcBorders>
              <w:top w:val="nil"/>
              <w:bottom w:val="single" w:sz="4" w:space="0" w:color="000000" w:themeColor="text1"/>
            </w:tcBorders>
            <w:tcMar>
              <w:top w:w="68" w:type="dxa"/>
              <w:bottom w:w="68" w:type="dxa"/>
            </w:tcMar>
          </w:tcPr>
          <w:p w14:paraId="1DEF107B" w14:textId="3A570E9E" w:rsidR="00C921E8" w:rsidRDefault="00C921E8" w:rsidP="006416F5">
            <w:pPr>
              <w:cnfStyle w:val="000000000000" w:firstRow="0" w:lastRow="0" w:firstColumn="0" w:lastColumn="0" w:oddVBand="0" w:evenVBand="0" w:oddHBand="0" w:evenHBand="0" w:firstRowFirstColumn="0" w:firstRowLastColumn="0" w:lastRowFirstColumn="0" w:lastRowLastColumn="0"/>
            </w:pPr>
          </w:p>
        </w:tc>
      </w:tr>
      <w:tr w:rsidR="00C921E8" w14:paraId="614203F0"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single" w:sz="4" w:space="0" w:color="000000" w:themeColor="text1"/>
            </w:tcBorders>
            <w:tcMar>
              <w:top w:w="68" w:type="dxa"/>
              <w:bottom w:w="68" w:type="dxa"/>
            </w:tcMar>
          </w:tcPr>
          <w:p w14:paraId="17FF6DE2" w14:textId="77777777" w:rsidR="00C921E8" w:rsidRPr="00861171" w:rsidRDefault="00C921E8" w:rsidP="006416F5">
            <w:pPr>
              <w:rPr>
                <w:rStyle w:val="halvfet"/>
              </w:rPr>
            </w:pPr>
          </w:p>
        </w:tc>
        <w:tc>
          <w:tcPr>
            <w:tcW w:w="1245" w:type="dxa"/>
            <w:tcBorders>
              <w:top w:val="single" w:sz="4" w:space="0" w:color="000000" w:themeColor="text1"/>
            </w:tcBorders>
            <w:tcMar>
              <w:top w:w="68" w:type="dxa"/>
              <w:bottom w:w="68" w:type="dxa"/>
            </w:tcMar>
          </w:tcPr>
          <w:p w14:paraId="3D272BDA"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46" w:type="dxa"/>
            <w:tcBorders>
              <w:top w:val="single" w:sz="4" w:space="0" w:color="000000" w:themeColor="text1"/>
            </w:tcBorders>
            <w:tcMar>
              <w:top w:w="68" w:type="dxa"/>
              <w:bottom w:w="68" w:type="dxa"/>
            </w:tcMar>
          </w:tcPr>
          <w:p w14:paraId="22CA1F3E"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46" w:type="dxa"/>
            <w:tcBorders>
              <w:top w:val="single" w:sz="4" w:space="0" w:color="000000" w:themeColor="text1"/>
            </w:tcBorders>
            <w:tcMar>
              <w:top w:w="68" w:type="dxa"/>
              <w:bottom w:w="68" w:type="dxa"/>
            </w:tcMar>
          </w:tcPr>
          <w:p w14:paraId="3F1D4738"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921E8" w14:paraId="4738AE11"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bottom w:val="nil"/>
            </w:tcBorders>
            <w:tcMar>
              <w:top w:w="68" w:type="dxa"/>
              <w:bottom w:w="68" w:type="dxa"/>
            </w:tcMar>
          </w:tcPr>
          <w:p w14:paraId="3C9DEACD" w14:textId="77777777" w:rsidR="00C921E8" w:rsidRDefault="00C921E8" w:rsidP="006416F5">
            <w:r>
              <w:rPr>
                <w:noProof/>
              </w:rPr>
              <w:t>Undersøkelser hvor fysioterapeut kan avlaste lege, andel</w:t>
            </w:r>
          </w:p>
        </w:tc>
        <w:tc>
          <w:tcPr>
            <w:tcW w:w="1245" w:type="dxa"/>
            <w:tcBorders>
              <w:bottom w:val="nil"/>
            </w:tcBorders>
            <w:tcMar>
              <w:top w:w="68" w:type="dxa"/>
              <w:bottom w:w="68" w:type="dxa"/>
            </w:tcMar>
          </w:tcPr>
          <w:p w14:paraId="1145816F" w14:textId="7D824683"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3</w:t>
            </w:r>
            <w:r w:rsidR="00861171">
              <w:rPr>
                <w:noProof/>
              </w:rPr>
              <w:t>0 %</w:t>
            </w:r>
          </w:p>
        </w:tc>
        <w:tc>
          <w:tcPr>
            <w:tcW w:w="1246" w:type="dxa"/>
            <w:tcBorders>
              <w:bottom w:val="nil"/>
            </w:tcBorders>
            <w:tcMar>
              <w:top w:w="68" w:type="dxa"/>
              <w:bottom w:w="68" w:type="dxa"/>
            </w:tcMar>
          </w:tcPr>
          <w:p w14:paraId="32833353" w14:textId="7700A6ED"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5</w:t>
            </w:r>
            <w:r w:rsidR="00861171">
              <w:rPr>
                <w:noProof/>
              </w:rPr>
              <w:t>0 %</w:t>
            </w:r>
          </w:p>
        </w:tc>
        <w:tc>
          <w:tcPr>
            <w:tcW w:w="1246" w:type="dxa"/>
            <w:tcBorders>
              <w:bottom w:val="nil"/>
            </w:tcBorders>
            <w:tcMar>
              <w:top w:w="68" w:type="dxa"/>
              <w:bottom w:w="68" w:type="dxa"/>
            </w:tcMar>
          </w:tcPr>
          <w:p w14:paraId="6E54D33D" w14:textId="32665858"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7</w:t>
            </w:r>
            <w:r w:rsidR="00861171">
              <w:rPr>
                <w:noProof/>
              </w:rPr>
              <w:t>0 %</w:t>
            </w:r>
          </w:p>
        </w:tc>
      </w:tr>
      <w:tr w:rsidR="00C921E8" w14:paraId="444E55AF" w14:textId="77777777" w:rsidTr="006416F5">
        <w:trPr>
          <w:trHeight w:val="248"/>
        </w:trPr>
        <w:tc>
          <w:tcPr>
            <w:cnfStyle w:val="001000000000" w:firstRow="0" w:lastRow="0" w:firstColumn="1" w:lastColumn="0" w:oddVBand="0" w:evenVBand="0" w:oddHBand="0" w:evenHBand="0" w:firstRowFirstColumn="0" w:firstRowLastColumn="0" w:lastRowFirstColumn="0" w:lastRowLastColumn="0"/>
            <w:tcW w:w="5359" w:type="dxa"/>
            <w:tcBorders>
              <w:top w:val="nil"/>
              <w:bottom w:val="single" w:sz="4" w:space="0" w:color="000000" w:themeColor="text1"/>
            </w:tcBorders>
            <w:tcMar>
              <w:top w:w="68" w:type="dxa"/>
              <w:bottom w:w="68" w:type="dxa"/>
            </w:tcMar>
          </w:tcPr>
          <w:p w14:paraId="647A9306" w14:textId="77777777" w:rsidR="00C921E8" w:rsidRDefault="00C921E8" w:rsidP="006416F5">
            <w:r>
              <w:rPr>
                <w:noProof/>
              </w:rPr>
              <w:t>Konsultasjoner med avlastning, antall</w:t>
            </w:r>
          </w:p>
        </w:tc>
        <w:tc>
          <w:tcPr>
            <w:tcW w:w="1245" w:type="dxa"/>
            <w:tcBorders>
              <w:top w:val="nil"/>
              <w:bottom w:val="single" w:sz="4" w:space="0" w:color="000000" w:themeColor="text1"/>
            </w:tcBorders>
            <w:tcMar>
              <w:top w:w="68" w:type="dxa"/>
              <w:bottom w:w="68" w:type="dxa"/>
            </w:tcMar>
          </w:tcPr>
          <w:p w14:paraId="4D6726A5" w14:textId="4E3348AC" w:rsidR="00C921E8" w:rsidRDefault="00861171" w:rsidP="006416F5">
            <w:pPr>
              <w:cnfStyle w:val="000000000000" w:firstRow="0" w:lastRow="0" w:firstColumn="0" w:lastColumn="0" w:oddVBand="0" w:evenVBand="0" w:oddHBand="0" w:evenHBand="0" w:firstRowFirstColumn="0" w:firstRowLastColumn="0" w:lastRowFirstColumn="0" w:lastRowLastColumn="0"/>
            </w:pPr>
            <w:r>
              <w:rPr>
                <w:noProof/>
              </w:rPr>
              <w:t>9 315</w:t>
            </w:r>
          </w:p>
        </w:tc>
        <w:tc>
          <w:tcPr>
            <w:tcW w:w="1246" w:type="dxa"/>
            <w:tcBorders>
              <w:top w:val="nil"/>
              <w:bottom w:val="single" w:sz="4" w:space="0" w:color="000000" w:themeColor="text1"/>
            </w:tcBorders>
            <w:tcMar>
              <w:top w:w="68" w:type="dxa"/>
              <w:bottom w:w="68" w:type="dxa"/>
            </w:tcMar>
          </w:tcPr>
          <w:p w14:paraId="09425D23" w14:textId="547AF53F"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1</w:t>
            </w:r>
            <w:r w:rsidR="00861171">
              <w:rPr>
                <w:noProof/>
              </w:rPr>
              <w:t>5 525</w:t>
            </w:r>
          </w:p>
        </w:tc>
        <w:tc>
          <w:tcPr>
            <w:tcW w:w="1246" w:type="dxa"/>
            <w:tcBorders>
              <w:top w:val="nil"/>
              <w:bottom w:val="single" w:sz="4" w:space="0" w:color="000000" w:themeColor="text1"/>
            </w:tcBorders>
            <w:tcMar>
              <w:top w:w="68" w:type="dxa"/>
              <w:bottom w:w="68" w:type="dxa"/>
            </w:tcMar>
          </w:tcPr>
          <w:p w14:paraId="51FBCF58" w14:textId="139C39E0"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2</w:t>
            </w:r>
            <w:r w:rsidR="00861171">
              <w:rPr>
                <w:noProof/>
              </w:rPr>
              <w:t>1 735</w:t>
            </w:r>
          </w:p>
        </w:tc>
      </w:tr>
      <w:tr w:rsidR="00C921E8" w14:paraId="56C30994"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single" w:sz="4" w:space="0" w:color="000000" w:themeColor="text1"/>
            </w:tcBorders>
            <w:tcMar>
              <w:top w:w="68" w:type="dxa"/>
              <w:bottom w:w="68" w:type="dxa"/>
            </w:tcMar>
          </w:tcPr>
          <w:p w14:paraId="0C39F7F0" w14:textId="77777777" w:rsidR="00C921E8" w:rsidRPr="00861171" w:rsidRDefault="00C921E8" w:rsidP="006416F5">
            <w:pPr>
              <w:rPr>
                <w:rStyle w:val="halvfet"/>
              </w:rPr>
            </w:pPr>
            <w:r w:rsidRPr="00861171">
              <w:rPr>
                <w:rStyle w:val="halvfet"/>
              </w:rPr>
              <w:t>Leger</w:t>
            </w:r>
          </w:p>
        </w:tc>
        <w:tc>
          <w:tcPr>
            <w:tcW w:w="1245" w:type="dxa"/>
            <w:tcBorders>
              <w:top w:val="single" w:sz="4" w:space="0" w:color="000000" w:themeColor="text1"/>
            </w:tcBorders>
            <w:tcMar>
              <w:top w:w="68" w:type="dxa"/>
              <w:bottom w:w="68" w:type="dxa"/>
            </w:tcMar>
          </w:tcPr>
          <w:p w14:paraId="26E9721A"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46" w:type="dxa"/>
            <w:tcBorders>
              <w:top w:val="single" w:sz="4" w:space="0" w:color="000000" w:themeColor="text1"/>
            </w:tcBorders>
            <w:tcMar>
              <w:top w:w="68" w:type="dxa"/>
              <w:bottom w:w="68" w:type="dxa"/>
            </w:tcMar>
          </w:tcPr>
          <w:p w14:paraId="64CB26F6"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46" w:type="dxa"/>
            <w:tcBorders>
              <w:top w:val="single" w:sz="4" w:space="0" w:color="000000" w:themeColor="text1"/>
            </w:tcBorders>
            <w:tcMar>
              <w:top w:w="68" w:type="dxa"/>
              <w:bottom w:w="68" w:type="dxa"/>
            </w:tcMar>
          </w:tcPr>
          <w:p w14:paraId="60A28B33"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921E8" w14:paraId="0EF506A7"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bottom w:val="nil"/>
            </w:tcBorders>
            <w:tcMar>
              <w:top w:w="68" w:type="dxa"/>
              <w:bottom w:w="68" w:type="dxa"/>
            </w:tcMar>
          </w:tcPr>
          <w:p w14:paraId="13535BBE" w14:textId="77777777" w:rsidR="00C921E8" w:rsidRDefault="00C921E8" w:rsidP="006416F5">
            <w:r>
              <w:rPr>
                <w:noProof/>
              </w:rPr>
              <w:lastRenderedPageBreak/>
              <w:t>Tidsbesparelse, per konsultasjon med avlastning</w:t>
            </w:r>
          </w:p>
        </w:tc>
        <w:tc>
          <w:tcPr>
            <w:tcW w:w="1245" w:type="dxa"/>
            <w:tcBorders>
              <w:bottom w:val="nil"/>
            </w:tcBorders>
            <w:tcMar>
              <w:top w:w="68" w:type="dxa"/>
              <w:bottom w:w="68" w:type="dxa"/>
            </w:tcMar>
          </w:tcPr>
          <w:p w14:paraId="7FF34DDA"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20 min</w:t>
            </w:r>
          </w:p>
        </w:tc>
        <w:tc>
          <w:tcPr>
            <w:tcW w:w="1246" w:type="dxa"/>
            <w:tcBorders>
              <w:bottom w:val="nil"/>
            </w:tcBorders>
            <w:tcMar>
              <w:top w:w="68" w:type="dxa"/>
              <w:bottom w:w="68" w:type="dxa"/>
            </w:tcMar>
          </w:tcPr>
          <w:p w14:paraId="33FEAF7D"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20 min</w:t>
            </w:r>
          </w:p>
        </w:tc>
        <w:tc>
          <w:tcPr>
            <w:tcW w:w="1246" w:type="dxa"/>
            <w:tcBorders>
              <w:bottom w:val="nil"/>
            </w:tcBorders>
            <w:tcMar>
              <w:top w:w="68" w:type="dxa"/>
              <w:bottom w:w="68" w:type="dxa"/>
            </w:tcMar>
          </w:tcPr>
          <w:p w14:paraId="4C9F1BA9"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pPr>
            <w:r>
              <w:rPr>
                <w:noProof/>
              </w:rPr>
              <w:t>20 min</w:t>
            </w:r>
          </w:p>
        </w:tc>
      </w:tr>
      <w:tr w:rsidR="00C921E8" w14:paraId="1BB3DC8D"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nil"/>
              <w:bottom w:val="single" w:sz="4" w:space="0" w:color="000000" w:themeColor="text1"/>
            </w:tcBorders>
            <w:shd w:val="clear" w:color="auto" w:fill="BFE2F8" w:themeFill="accent1" w:themeFillTint="33"/>
            <w:tcMar>
              <w:top w:w="68" w:type="dxa"/>
              <w:bottom w:w="68" w:type="dxa"/>
            </w:tcMar>
          </w:tcPr>
          <w:p w14:paraId="690CE97E" w14:textId="3E3AD2D2" w:rsidR="00C921E8" w:rsidRPr="00861171" w:rsidRDefault="000374F1" w:rsidP="006416F5">
            <w:pPr>
              <w:rPr>
                <w:rStyle w:val="halvfet"/>
              </w:rPr>
            </w:pPr>
            <w:r w:rsidRPr="00861171">
              <w:rPr>
                <w:rStyle w:val="halvfet"/>
              </w:rPr>
              <w:t>Frigjort tid (målt i årsverk)</w:t>
            </w:r>
            <w:r w:rsidR="00A94DF1" w:rsidRPr="00861171">
              <w:rPr>
                <w:rStyle w:val="halvfet"/>
              </w:rPr>
              <w:t>, leger</w:t>
            </w:r>
          </w:p>
        </w:tc>
        <w:tc>
          <w:tcPr>
            <w:tcW w:w="1245" w:type="dxa"/>
            <w:tcBorders>
              <w:top w:val="nil"/>
              <w:bottom w:val="single" w:sz="4" w:space="0" w:color="000000" w:themeColor="text1"/>
            </w:tcBorders>
            <w:shd w:val="clear" w:color="auto" w:fill="BFE2F8" w:themeFill="accent1" w:themeFillTint="33"/>
            <w:tcMar>
              <w:top w:w="68" w:type="dxa"/>
              <w:bottom w:w="68" w:type="dxa"/>
            </w:tcMar>
          </w:tcPr>
          <w:p w14:paraId="2F6662C9"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w:t>
            </w:r>
          </w:p>
        </w:tc>
        <w:tc>
          <w:tcPr>
            <w:tcW w:w="1246" w:type="dxa"/>
            <w:tcBorders>
              <w:top w:val="nil"/>
              <w:bottom w:val="single" w:sz="4" w:space="0" w:color="000000" w:themeColor="text1"/>
            </w:tcBorders>
            <w:shd w:val="clear" w:color="auto" w:fill="BFE2F8" w:themeFill="accent1" w:themeFillTint="33"/>
            <w:tcMar>
              <w:top w:w="68" w:type="dxa"/>
              <w:bottom w:w="68" w:type="dxa"/>
            </w:tcMar>
          </w:tcPr>
          <w:p w14:paraId="05E894F6"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w:t>
            </w:r>
          </w:p>
        </w:tc>
        <w:tc>
          <w:tcPr>
            <w:tcW w:w="1246" w:type="dxa"/>
            <w:tcBorders>
              <w:top w:val="nil"/>
              <w:bottom w:val="single" w:sz="4" w:space="0" w:color="000000" w:themeColor="text1"/>
            </w:tcBorders>
            <w:shd w:val="clear" w:color="auto" w:fill="BFE2F8" w:themeFill="accent1" w:themeFillTint="33"/>
            <w:tcMar>
              <w:top w:w="68" w:type="dxa"/>
              <w:bottom w:w="68" w:type="dxa"/>
            </w:tcMar>
          </w:tcPr>
          <w:p w14:paraId="46A74FF9"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w:t>
            </w:r>
          </w:p>
        </w:tc>
      </w:tr>
      <w:tr w:rsidR="00C921E8" w14:paraId="7B0D074C"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Borders>
              <w:top w:val="single" w:sz="4" w:space="0" w:color="000000" w:themeColor="text1"/>
            </w:tcBorders>
            <w:tcMar>
              <w:top w:w="68" w:type="dxa"/>
              <w:bottom w:w="68" w:type="dxa"/>
            </w:tcMar>
          </w:tcPr>
          <w:p w14:paraId="5E20BF93" w14:textId="77777777" w:rsidR="00C921E8" w:rsidRPr="00861171" w:rsidRDefault="00C921E8" w:rsidP="006416F5">
            <w:pPr>
              <w:rPr>
                <w:rStyle w:val="halvfet"/>
              </w:rPr>
            </w:pPr>
            <w:r w:rsidRPr="00861171">
              <w:rPr>
                <w:rStyle w:val="halvfet"/>
              </w:rPr>
              <w:t>Fysioterapeuter</w:t>
            </w:r>
          </w:p>
        </w:tc>
        <w:tc>
          <w:tcPr>
            <w:tcW w:w="1245" w:type="dxa"/>
            <w:tcBorders>
              <w:top w:val="single" w:sz="4" w:space="0" w:color="000000" w:themeColor="text1"/>
            </w:tcBorders>
            <w:tcMar>
              <w:top w:w="68" w:type="dxa"/>
              <w:bottom w:w="68" w:type="dxa"/>
            </w:tcMar>
          </w:tcPr>
          <w:p w14:paraId="296246A4"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246" w:type="dxa"/>
            <w:tcBorders>
              <w:top w:val="single" w:sz="4" w:space="0" w:color="000000" w:themeColor="text1"/>
            </w:tcBorders>
            <w:tcMar>
              <w:top w:w="68" w:type="dxa"/>
              <w:bottom w:w="68" w:type="dxa"/>
            </w:tcMar>
          </w:tcPr>
          <w:p w14:paraId="3A3CCC0F"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246" w:type="dxa"/>
            <w:tcBorders>
              <w:top w:val="single" w:sz="4" w:space="0" w:color="000000" w:themeColor="text1"/>
            </w:tcBorders>
            <w:tcMar>
              <w:top w:w="68" w:type="dxa"/>
              <w:bottom w:w="68" w:type="dxa"/>
            </w:tcMar>
          </w:tcPr>
          <w:p w14:paraId="496D240E"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921E8" w14:paraId="28E30927" w14:textId="77777777" w:rsidTr="006416F5">
        <w:trPr>
          <w:trHeight w:val="235"/>
        </w:trPr>
        <w:tc>
          <w:tcPr>
            <w:cnfStyle w:val="001000000000" w:firstRow="0" w:lastRow="0" w:firstColumn="1" w:lastColumn="0" w:oddVBand="0" w:evenVBand="0" w:oddHBand="0" w:evenHBand="0" w:firstRowFirstColumn="0" w:firstRowLastColumn="0" w:lastRowFirstColumn="0" w:lastRowLastColumn="0"/>
            <w:tcW w:w="5359" w:type="dxa"/>
            <w:tcMar>
              <w:top w:w="68" w:type="dxa"/>
              <w:bottom w:w="68" w:type="dxa"/>
            </w:tcMar>
          </w:tcPr>
          <w:p w14:paraId="3DDDE320" w14:textId="77777777" w:rsidR="00C921E8" w:rsidRDefault="00C921E8" w:rsidP="006416F5">
            <w:pPr>
              <w:rPr>
                <w:noProof/>
              </w:rPr>
            </w:pPr>
            <w:r>
              <w:rPr>
                <w:noProof/>
              </w:rPr>
              <w:t>Tidsbruk, per overtatte konsultasjon</w:t>
            </w:r>
          </w:p>
        </w:tc>
        <w:tc>
          <w:tcPr>
            <w:tcW w:w="1245" w:type="dxa"/>
            <w:tcMar>
              <w:top w:w="68" w:type="dxa"/>
              <w:bottom w:w="68" w:type="dxa"/>
            </w:tcMar>
          </w:tcPr>
          <w:p w14:paraId="045F077D"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rPr>
                <w:noProof/>
              </w:rPr>
            </w:pPr>
            <w:r>
              <w:rPr>
                <w:noProof/>
              </w:rPr>
              <w:t>30 min</w:t>
            </w:r>
          </w:p>
        </w:tc>
        <w:tc>
          <w:tcPr>
            <w:tcW w:w="1246" w:type="dxa"/>
            <w:tcMar>
              <w:top w:w="68" w:type="dxa"/>
              <w:bottom w:w="68" w:type="dxa"/>
            </w:tcMar>
          </w:tcPr>
          <w:p w14:paraId="4CAEF71D"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rPr>
                <w:noProof/>
              </w:rPr>
            </w:pPr>
            <w:r>
              <w:rPr>
                <w:noProof/>
              </w:rPr>
              <w:t>30 min</w:t>
            </w:r>
          </w:p>
        </w:tc>
        <w:tc>
          <w:tcPr>
            <w:tcW w:w="1246" w:type="dxa"/>
            <w:tcMar>
              <w:top w:w="68" w:type="dxa"/>
              <w:bottom w:w="68" w:type="dxa"/>
            </w:tcMar>
          </w:tcPr>
          <w:p w14:paraId="6F4AEFEB" w14:textId="77777777" w:rsidR="00C921E8" w:rsidRDefault="00C921E8" w:rsidP="006416F5">
            <w:pPr>
              <w:cnfStyle w:val="000000000000" w:firstRow="0" w:lastRow="0" w:firstColumn="0" w:lastColumn="0" w:oddVBand="0" w:evenVBand="0" w:oddHBand="0" w:evenHBand="0" w:firstRowFirstColumn="0" w:firstRowLastColumn="0" w:lastRowFirstColumn="0" w:lastRowLastColumn="0"/>
              <w:rPr>
                <w:noProof/>
              </w:rPr>
            </w:pPr>
            <w:r>
              <w:rPr>
                <w:noProof/>
              </w:rPr>
              <w:t>30 min</w:t>
            </w:r>
          </w:p>
        </w:tc>
      </w:tr>
      <w:tr w:rsidR="00C921E8" w:rsidRPr="00861171" w14:paraId="16A3BBE0" w14:textId="77777777" w:rsidTr="006416F5">
        <w:trPr>
          <w:trHeight w:val="24"/>
        </w:trPr>
        <w:tc>
          <w:tcPr>
            <w:cnfStyle w:val="001000000000" w:firstRow="0" w:lastRow="0" w:firstColumn="1" w:lastColumn="0" w:oddVBand="0" w:evenVBand="0" w:oddHBand="0" w:evenHBand="0" w:firstRowFirstColumn="0" w:firstRowLastColumn="0" w:lastRowFirstColumn="0" w:lastRowLastColumn="0"/>
            <w:tcW w:w="5359" w:type="dxa"/>
            <w:shd w:val="clear" w:color="auto" w:fill="BFE2F8" w:themeFill="accent1" w:themeFillTint="33"/>
            <w:tcMar>
              <w:top w:w="68" w:type="dxa"/>
              <w:bottom w:w="68" w:type="dxa"/>
            </w:tcMar>
          </w:tcPr>
          <w:p w14:paraId="28E2DD88" w14:textId="0BBE8785" w:rsidR="00C921E8" w:rsidRPr="00861171" w:rsidRDefault="00C921E8" w:rsidP="006416F5">
            <w:pPr>
              <w:rPr>
                <w:rStyle w:val="halvfet"/>
              </w:rPr>
            </w:pPr>
            <w:r w:rsidRPr="00861171">
              <w:rPr>
                <w:rStyle w:val="halvfet"/>
              </w:rPr>
              <w:t xml:space="preserve">Ekstra </w:t>
            </w:r>
            <w:r w:rsidR="000374F1" w:rsidRPr="00861171">
              <w:rPr>
                <w:rStyle w:val="halvfet"/>
              </w:rPr>
              <w:t>tid (målt i årsverk)</w:t>
            </w:r>
            <w:r w:rsidR="00A94DF1" w:rsidRPr="00861171">
              <w:rPr>
                <w:rStyle w:val="halvfet"/>
              </w:rPr>
              <w:t>, fysioterapeuter</w:t>
            </w:r>
          </w:p>
        </w:tc>
        <w:tc>
          <w:tcPr>
            <w:tcW w:w="1245" w:type="dxa"/>
            <w:shd w:val="clear" w:color="auto" w:fill="BFE2F8" w:themeFill="accent1" w:themeFillTint="33"/>
            <w:tcMar>
              <w:top w:w="68" w:type="dxa"/>
              <w:bottom w:w="68" w:type="dxa"/>
            </w:tcMar>
          </w:tcPr>
          <w:p w14:paraId="2259855F"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w:t>
            </w:r>
          </w:p>
        </w:tc>
        <w:tc>
          <w:tcPr>
            <w:tcW w:w="1246" w:type="dxa"/>
            <w:shd w:val="clear" w:color="auto" w:fill="BFE2F8" w:themeFill="accent1" w:themeFillTint="33"/>
            <w:tcMar>
              <w:top w:w="68" w:type="dxa"/>
              <w:bottom w:w="68" w:type="dxa"/>
            </w:tcMar>
          </w:tcPr>
          <w:p w14:paraId="5F5E549E"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w:t>
            </w:r>
          </w:p>
        </w:tc>
        <w:tc>
          <w:tcPr>
            <w:tcW w:w="1246" w:type="dxa"/>
            <w:shd w:val="clear" w:color="auto" w:fill="BFE2F8" w:themeFill="accent1" w:themeFillTint="33"/>
            <w:tcMar>
              <w:top w:w="68" w:type="dxa"/>
              <w:bottom w:w="68" w:type="dxa"/>
            </w:tcMar>
          </w:tcPr>
          <w:p w14:paraId="40E119B3" w14:textId="77777777" w:rsidR="00C921E8" w:rsidRPr="00861171" w:rsidRDefault="00C921E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w:t>
            </w:r>
          </w:p>
        </w:tc>
      </w:tr>
    </w:tbl>
    <w:p w14:paraId="72DE683F" w14:textId="77777777" w:rsidR="00B817A3" w:rsidRDefault="00F02ECC" w:rsidP="007400BF">
      <w:pPr>
        <w:pStyle w:val="Kilde"/>
      </w:pPr>
      <w:r w:rsidRPr="009977D2">
        <w:t xml:space="preserve">Kilde: Oslo Economics </w:t>
      </w:r>
      <w:r w:rsidR="00B817A3" w:rsidRPr="009977D2">
        <w:rPr>
          <w:noProof/>
        </w:rPr>
        <w:t>(2022a)</w:t>
      </w:r>
    </w:p>
    <w:p w14:paraId="05AE0F77" w14:textId="628A68AC" w:rsidR="009F5C2F" w:rsidRDefault="009F5C2F" w:rsidP="006416F5">
      <w:pPr>
        <w:pStyle w:val="avsnitt-under-undertittel"/>
      </w:pPr>
      <w:r>
        <w:t>Desentralisering av blodprøvetaking</w:t>
      </w:r>
    </w:p>
    <w:p w14:paraId="1AD6D4C1" w14:textId="754380E1" w:rsidR="009464F8" w:rsidRPr="00C72928" w:rsidRDefault="009F5C2F" w:rsidP="004E4E3C">
      <w:r>
        <w:t>Desentralisering av bl</w:t>
      </w:r>
      <w:r w:rsidR="00501A2B">
        <w:t>odprøvetaking innebærer at bioingeniører overfører oppgaven til helsesekretærer</w:t>
      </w:r>
      <w:r w:rsidR="00700ECB">
        <w:t>, sykepleiere</w:t>
      </w:r>
      <w:r w:rsidR="00501A2B">
        <w:t xml:space="preserve"> eller annet </w:t>
      </w:r>
      <w:r w:rsidR="00262E0A">
        <w:t>personell som har fått tilstrekkelig opplæring i blodprøvetaking</w:t>
      </w:r>
      <w:r w:rsidR="008C1787">
        <w:t>.</w:t>
      </w:r>
      <w:r w:rsidR="008039A2">
        <w:t xml:space="preserve"> </w:t>
      </w:r>
      <w:r w:rsidR="00C31F5E">
        <w:t xml:space="preserve">Dette har blitt innført </w:t>
      </w:r>
      <w:r w:rsidR="008039A2">
        <w:t xml:space="preserve">blant annet ved </w:t>
      </w:r>
      <w:r w:rsidR="000E058B">
        <w:t>Stavanger Universitetssykehus</w:t>
      </w:r>
      <w:r w:rsidR="00E93D3B">
        <w:t xml:space="preserve"> (SUS)</w:t>
      </w:r>
      <w:r w:rsidR="0084147D">
        <w:t xml:space="preserve">. </w:t>
      </w:r>
      <w:r w:rsidR="00E5716F">
        <w:t xml:space="preserve">I forbindelse med </w:t>
      </w:r>
      <w:r w:rsidR="004D6F04">
        <w:t xml:space="preserve">kartleggingen for Spekter, Fagforbundet og Delta </w:t>
      </w:r>
      <w:r w:rsidR="003A5A3E">
        <w:t xml:space="preserve">ble </w:t>
      </w:r>
      <w:r w:rsidR="002223CC">
        <w:t>prosjektgruppen</w:t>
      </w:r>
      <w:r w:rsidR="003A5A3E">
        <w:t xml:space="preserve"> </w:t>
      </w:r>
      <w:r w:rsidR="005E0FE1">
        <w:t xml:space="preserve">i Oslo Economics </w:t>
      </w:r>
      <w:r w:rsidR="00B817A3" w:rsidRPr="00D917C9">
        <w:rPr>
          <w:noProof/>
        </w:rPr>
        <w:t>(2022b)</w:t>
      </w:r>
      <w:r w:rsidR="005E0FE1">
        <w:t xml:space="preserve"> </w:t>
      </w:r>
      <w:r w:rsidR="003A5A3E">
        <w:t xml:space="preserve">informert om at </w:t>
      </w:r>
      <w:r w:rsidR="0055753A" w:rsidRPr="00C72928">
        <w:t>mottaksklinikken sto for om la</w:t>
      </w:r>
      <w:r w:rsidR="00DC5846" w:rsidRPr="00C72928">
        <w:t>g</w:t>
      </w:r>
      <w:r w:rsidR="0055753A" w:rsidRPr="00C72928">
        <w:t xml:space="preserve"> halvparten av alle blodprøvene på sengepost, og at dette arbeidet isolert sett tilsvarte i overkant av </w:t>
      </w:r>
      <w:r w:rsidR="008730DE" w:rsidRPr="00C72928">
        <w:t xml:space="preserve">9 årsverk. </w:t>
      </w:r>
      <w:r w:rsidR="006E5843" w:rsidRPr="00C72928">
        <w:t xml:space="preserve">Dette kan ganges opp </w:t>
      </w:r>
      <w:r w:rsidR="0032092B" w:rsidRPr="00C72928">
        <w:t xml:space="preserve">for </w:t>
      </w:r>
      <w:r w:rsidR="00132856" w:rsidRPr="00C72928">
        <w:t xml:space="preserve">alle blodprøver </w:t>
      </w:r>
      <w:r w:rsidR="004C769B" w:rsidRPr="00C72928">
        <w:t>på mottaks</w:t>
      </w:r>
      <w:r w:rsidR="003820BB" w:rsidRPr="00C72928">
        <w:t xml:space="preserve">klinikk </w:t>
      </w:r>
      <w:r w:rsidR="000D7D00" w:rsidRPr="00C72928">
        <w:t>for hele landet, for å anslå en</w:t>
      </w:r>
      <w:r w:rsidR="00FB5866" w:rsidRPr="00C72928">
        <w:t xml:space="preserve"> tidsbesparelse</w:t>
      </w:r>
      <w:r w:rsidR="000D7D00" w:rsidRPr="00C72928">
        <w:t xml:space="preserve"> </w:t>
      </w:r>
      <w:r w:rsidR="00FB5866" w:rsidRPr="00C72928">
        <w:t xml:space="preserve">tilsvarende </w:t>
      </w:r>
      <w:r w:rsidR="000D7D00" w:rsidRPr="00C72928">
        <w:t xml:space="preserve">mellom </w:t>
      </w:r>
      <w:r w:rsidR="009660AF" w:rsidRPr="00C72928">
        <w:t>131</w:t>
      </w:r>
      <w:r w:rsidR="000D7D00" w:rsidRPr="00C72928">
        <w:t xml:space="preserve"> og</w:t>
      </w:r>
      <w:r w:rsidR="003A0C80" w:rsidRPr="00C72928">
        <w:t xml:space="preserve"> 196</w:t>
      </w:r>
      <w:r w:rsidR="000D7D00" w:rsidRPr="00C72928">
        <w:t xml:space="preserve"> årsverk bioingeniører</w:t>
      </w:r>
      <w:r w:rsidR="007775B4" w:rsidRPr="00C72928">
        <w:t xml:space="preserve"> (</w:t>
      </w:r>
      <w:r w:rsidR="004D6881">
        <w:t xml:space="preserve">Tabell </w:t>
      </w:r>
      <w:r w:rsidR="004D6881">
        <w:rPr>
          <w:noProof/>
        </w:rPr>
        <w:t>7</w:t>
      </w:r>
      <w:r w:rsidR="004D6881">
        <w:rPr>
          <w:noProof/>
        </w:rPr>
        <w:noBreakHyphen/>
        <w:t>6</w:t>
      </w:r>
      <w:r w:rsidR="001077F8" w:rsidRPr="00C72928">
        <w:t>)</w:t>
      </w:r>
      <w:r w:rsidR="000D7D00" w:rsidRPr="00C72928">
        <w:t xml:space="preserve">. </w:t>
      </w:r>
      <w:r w:rsidR="00F064F8" w:rsidRPr="00C72928">
        <w:t>Samtidig vil tidsbruken for den nye personellgruppen som utfører oppgaven øke</w:t>
      </w:r>
      <w:r w:rsidR="00F33A0B" w:rsidRPr="00C72928">
        <w:t xml:space="preserve">, men den samlede tidsbruken kan være noe lavere </w:t>
      </w:r>
      <w:r w:rsidR="009132DA" w:rsidRPr="00C72928">
        <w:t xml:space="preserve">gitt at </w:t>
      </w:r>
      <w:r w:rsidR="00440A05" w:rsidRPr="00C72928">
        <w:t xml:space="preserve">ny oppgavedeling innebærer at </w:t>
      </w:r>
      <w:r w:rsidR="009132DA" w:rsidRPr="00C72928">
        <w:t xml:space="preserve">blodprøvene utføres av </w:t>
      </w:r>
      <w:r w:rsidR="007B7D78" w:rsidRPr="00C72928">
        <w:t xml:space="preserve">personell </w:t>
      </w:r>
      <w:r w:rsidR="009132DA" w:rsidRPr="00C72928">
        <w:t xml:space="preserve">som </w:t>
      </w:r>
      <w:r w:rsidR="007B7D78" w:rsidRPr="00C72928">
        <w:t>allerede er på avdelingen, mens bioingeniøren gjerne må komme til pasienten kun for blodprøven.</w:t>
      </w:r>
    </w:p>
    <w:p w14:paraId="4020533A" w14:textId="06E5B78B" w:rsidR="00B817A3" w:rsidRDefault="000E36C8" w:rsidP="00492556">
      <w:r w:rsidRPr="00C72928">
        <w:t xml:space="preserve">For å lykkes med dette tiltaket er det viktig at </w:t>
      </w:r>
      <w:r w:rsidR="00637980" w:rsidRPr="00C72928">
        <w:t>blodprøvene tas av kvalifisert personell som har gjennomgått tilstrekkelig opplæring</w:t>
      </w:r>
      <w:r w:rsidR="005C1B34" w:rsidRPr="00C72928">
        <w:t xml:space="preserve">. </w:t>
      </w:r>
      <w:r w:rsidR="003C4596" w:rsidRPr="00C72928">
        <w:t xml:space="preserve">Dersom </w:t>
      </w:r>
      <w:r w:rsidR="0084096C" w:rsidRPr="00C72928">
        <w:t xml:space="preserve">det tas unødvendige </w:t>
      </w:r>
      <w:r w:rsidR="006A3C6A" w:rsidRPr="00C72928">
        <w:t xml:space="preserve">blodprøver </w:t>
      </w:r>
      <w:r w:rsidR="000A4DE8" w:rsidRPr="00C72928">
        <w:t xml:space="preserve">eller det gjøres andre feil i </w:t>
      </w:r>
      <w:r w:rsidR="00DA3816" w:rsidRPr="00C72928">
        <w:t xml:space="preserve">blodprøvetakingen </w:t>
      </w:r>
      <w:r w:rsidR="006A3C6A" w:rsidRPr="00C72928">
        <w:t xml:space="preserve">kan </w:t>
      </w:r>
      <w:r w:rsidR="0084565E" w:rsidRPr="00C72928">
        <w:t xml:space="preserve">tiltaket ha motsatt effekt og </w:t>
      </w:r>
      <w:r w:rsidR="003C3F11" w:rsidRPr="00C72928">
        <w:t>føre til flere heller enn færre tidstyver.</w:t>
      </w:r>
      <w:r w:rsidR="000E2847" w:rsidRPr="00C72928">
        <w:t xml:space="preserve"> </w:t>
      </w:r>
      <w:r w:rsidR="003C79BE" w:rsidRPr="00C72928">
        <w:t>Unødvendige blodprøver øker risiko for tilfeldige funn som kan føre til unødvendig utredning, behandling og/eller bekymring</w:t>
      </w:r>
      <w:r w:rsidR="003C79BE">
        <w:t xml:space="preserve"> hos pasienter </w:t>
      </w:r>
      <w:r w:rsidR="0078256C" w:rsidRPr="003C79BE">
        <w:rPr>
          <w:noProof/>
        </w:rPr>
        <w:t>(</w:t>
      </w:r>
      <w:r w:rsidR="00861171">
        <w:rPr>
          <w:noProof/>
        </w:rPr>
        <w:t>«</w:t>
      </w:r>
      <w:r w:rsidR="0078256C">
        <w:rPr>
          <w:noProof/>
        </w:rPr>
        <w:t>Gjør kloke valg</w:t>
      </w:r>
      <w:r w:rsidR="00861171">
        <w:rPr>
          <w:noProof/>
        </w:rPr>
        <w:t>»</w:t>
      </w:r>
      <w:r w:rsidR="0078256C">
        <w:rPr>
          <w:noProof/>
        </w:rPr>
        <w:t xml:space="preserve">, </w:t>
      </w:r>
      <w:r w:rsidR="0078256C" w:rsidRPr="003C79BE">
        <w:rPr>
          <w:noProof/>
        </w:rPr>
        <w:t>Legeforeningen, 2024)</w:t>
      </w:r>
      <w:r w:rsidR="00E201C4">
        <w:rPr>
          <w:noProof/>
        </w:rPr>
        <w:t>.</w:t>
      </w:r>
    </w:p>
    <w:p w14:paraId="7115EF3E" w14:textId="595229F4" w:rsidR="000D7D00" w:rsidRDefault="000D7D00" w:rsidP="006416F5">
      <w:pPr>
        <w:pStyle w:val="tabell-tittel"/>
      </w:pPr>
      <w:r>
        <w:t>Regneeksempel – desentralisering av blodprøvetaking</w:t>
      </w:r>
    </w:p>
    <w:tbl>
      <w:tblPr>
        <w:tblStyle w:val="OE-tabellmedtall"/>
        <w:tblW w:w="0" w:type="auto"/>
        <w:tblLayout w:type="fixed"/>
        <w:tblLook w:val="0480" w:firstRow="0" w:lastRow="0" w:firstColumn="1" w:lastColumn="0" w:noHBand="0" w:noVBand="1"/>
      </w:tblPr>
      <w:tblGrid>
        <w:gridCol w:w="5812"/>
        <w:gridCol w:w="1086"/>
        <w:gridCol w:w="1087"/>
        <w:gridCol w:w="1087"/>
      </w:tblGrid>
      <w:tr w:rsidR="007737AE" w14:paraId="122FC01D" w14:textId="77777777" w:rsidTr="006416F5">
        <w:tc>
          <w:tcPr>
            <w:cnfStyle w:val="001000000000" w:firstRow="0" w:lastRow="0" w:firstColumn="1" w:lastColumn="0" w:oddVBand="0" w:evenVBand="0" w:oddHBand="0" w:evenHBand="0" w:firstRowFirstColumn="0" w:firstRowLastColumn="0" w:lastRowFirstColumn="0" w:lastRowLastColumn="0"/>
            <w:tcW w:w="5812" w:type="dxa"/>
            <w:tcBorders>
              <w:bottom w:val="nil"/>
            </w:tcBorders>
          </w:tcPr>
          <w:p w14:paraId="2FCB01B6" w14:textId="1F1C31D4" w:rsidR="007737AE" w:rsidRPr="000933B5" w:rsidRDefault="008D3C3F" w:rsidP="006416F5">
            <w:r w:rsidRPr="000933B5">
              <w:t xml:space="preserve">Årsverk </w:t>
            </w:r>
            <w:r w:rsidR="00E93D3B" w:rsidRPr="000933B5">
              <w:t>for blodprøvetaking på mottaksklinikken SUS</w:t>
            </w:r>
          </w:p>
        </w:tc>
        <w:tc>
          <w:tcPr>
            <w:tcW w:w="1086" w:type="dxa"/>
            <w:tcBorders>
              <w:bottom w:val="nil"/>
            </w:tcBorders>
          </w:tcPr>
          <w:p w14:paraId="1A0D7577" w14:textId="01E2D8D4" w:rsidR="007737AE" w:rsidRPr="000933B5" w:rsidRDefault="00E93D3B" w:rsidP="006416F5">
            <w:pPr>
              <w:cnfStyle w:val="000000000000" w:firstRow="0" w:lastRow="0" w:firstColumn="0" w:lastColumn="0" w:oddVBand="0" w:evenVBand="0" w:oddHBand="0" w:evenHBand="0" w:firstRowFirstColumn="0" w:firstRowLastColumn="0" w:lastRowFirstColumn="0" w:lastRowLastColumn="0"/>
            </w:pPr>
            <w:r w:rsidRPr="000933B5">
              <w:t>9</w:t>
            </w:r>
          </w:p>
        </w:tc>
        <w:tc>
          <w:tcPr>
            <w:tcW w:w="1087" w:type="dxa"/>
            <w:tcBorders>
              <w:bottom w:val="nil"/>
            </w:tcBorders>
          </w:tcPr>
          <w:p w14:paraId="1160219D" w14:textId="23EFCF74" w:rsidR="007737AE" w:rsidRPr="000933B5" w:rsidRDefault="007737AE" w:rsidP="006416F5">
            <w:pPr>
              <w:cnfStyle w:val="000000000000" w:firstRow="0" w:lastRow="0" w:firstColumn="0" w:lastColumn="0" w:oddVBand="0" w:evenVBand="0" w:oddHBand="0" w:evenHBand="0" w:firstRowFirstColumn="0" w:firstRowLastColumn="0" w:lastRowFirstColumn="0" w:lastRowLastColumn="0"/>
            </w:pPr>
          </w:p>
        </w:tc>
        <w:tc>
          <w:tcPr>
            <w:tcW w:w="1087" w:type="dxa"/>
            <w:tcBorders>
              <w:bottom w:val="nil"/>
            </w:tcBorders>
          </w:tcPr>
          <w:p w14:paraId="2FF62D2C" w14:textId="2A1C8A3B" w:rsidR="007737AE" w:rsidRDefault="007737AE" w:rsidP="006416F5">
            <w:pPr>
              <w:cnfStyle w:val="000000000000" w:firstRow="0" w:lastRow="0" w:firstColumn="0" w:lastColumn="0" w:oddVBand="0" w:evenVBand="0" w:oddHBand="0" w:evenHBand="0" w:firstRowFirstColumn="0" w:firstRowLastColumn="0" w:lastRowFirstColumn="0" w:lastRowLastColumn="0"/>
            </w:pPr>
          </w:p>
        </w:tc>
      </w:tr>
      <w:tr w:rsidR="007737AE" w14:paraId="49D84EB9" w14:textId="77777777" w:rsidTr="006416F5">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tcPr>
          <w:p w14:paraId="4CE9C4D1" w14:textId="43E00454" w:rsidR="007737AE" w:rsidRPr="000933B5" w:rsidRDefault="00340B9E" w:rsidP="006416F5">
            <w:pPr>
              <w:rPr>
                <w:bCs/>
              </w:rPr>
            </w:pPr>
            <w:r w:rsidRPr="000933B5">
              <w:rPr>
                <w:bCs/>
              </w:rPr>
              <w:t>%</w:t>
            </w:r>
            <w:r w:rsidR="00EE74F7" w:rsidRPr="000933B5">
              <w:rPr>
                <w:bCs/>
              </w:rPr>
              <w:t xml:space="preserve"> av blodprøvene på sengepost utført på mottaksklinikken</w:t>
            </w:r>
          </w:p>
        </w:tc>
        <w:tc>
          <w:tcPr>
            <w:tcW w:w="1086" w:type="dxa"/>
            <w:tcBorders>
              <w:top w:val="nil"/>
              <w:bottom w:val="nil"/>
            </w:tcBorders>
          </w:tcPr>
          <w:p w14:paraId="3F306D2D" w14:textId="0E3B8B19" w:rsidR="007737AE" w:rsidRPr="000933B5" w:rsidRDefault="00340B9E" w:rsidP="006416F5">
            <w:pPr>
              <w:cnfStyle w:val="000000000000" w:firstRow="0" w:lastRow="0" w:firstColumn="0" w:lastColumn="0" w:oddVBand="0" w:evenVBand="0" w:oddHBand="0" w:evenHBand="0" w:firstRowFirstColumn="0" w:firstRowLastColumn="0" w:lastRowFirstColumn="0" w:lastRowLastColumn="0"/>
              <w:rPr>
                <w:bCs/>
              </w:rPr>
            </w:pPr>
            <w:r w:rsidRPr="000933B5">
              <w:rPr>
                <w:bCs/>
              </w:rPr>
              <w:t>5</w:t>
            </w:r>
            <w:r w:rsidR="00861171" w:rsidRPr="000933B5">
              <w:rPr>
                <w:bCs/>
              </w:rPr>
              <w:t>0</w:t>
            </w:r>
            <w:r w:rsidR="00861171">
              <w:rPr>
                <w:bCs/>
              </w:rPr>
              <w:t> %</w:t>
            </w:r>
          </w:p>
        </w:tc>
        <w:tc>
          <w:tcPr>
            <w:tcW w:w="1087" w:type="dxa"/>
            <w:tcBorders>
              <w:top w:val="nil"/>
              <w:bottom w:val="nil"/>
            </w:tcBorders>
          </w:tcPr>
          <w:p w14:paraId="3FD93CBA" w14:textId="234F046A" w:rsidR="007737AE" w:rsidRPr="000933B5" w:rsidRDefault="007737AE" w:rsidP="006416F5">
            <w:pPr>
              <w:cnfStyle w:val="000000000000" w:firstRow="0" w:lastRow="0" w:firstColumn="0" w:lastColumn="0" w:oddVBand="0" w:evenVBand="0" w:oddHBand="0" w:evenHBand="0" w:firstRowFirstColumn="0" w:firstRowLastColumn="0" w:lastRowFirstColumn="0" w:lastRowLastColumn="0"/>
              <w:rPr>
                <w:bCs/>
              </w:rPr>
            </w:pPr>
          </w:p>
        </w:tc>
        <w:tc>
          <w:tcPr>
            <w:tcW w:w="1087" w:type="dxa"/>
            <w:tcBorders>
              <w:top w:val="nil"/>
              <w:bottom w:val="nil"/>
            </w:tcBorders>
          </w:tcPr>
          <w:p w14:paraId="0BFB7C32" w14:textId="41F65CB3" w:rsidR="007737AE" w:rsidRDefault="007737AE" w:rsidP="006416F5">
            <w:pPr>
              <w:cnfStyle w:val="000000000000" w:firstRow="0" w:lastRow="0" w:firstColumn="0" w:lastColumn="0" w:oddVBand="0" w:evenVBand="0" w:oddHBand="0" w:evenHBand="0" w:firstRowFirstColumn="0" w:firstRowLastColumn="0" w:lastRowFirstColumn="0" w:lastRowLastColumn="0"/>
            </w:pPr>
          </w:p>
        </w:tc>
      </w:tr>
      <w:tr w:rsidR="007737AE" w14:paraId="27F28481" w14:textId="77777777" w:rsidTr="006416F5">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tcPr>
          <w:p w14:paraId="68B5707A" w14:textId="5EC20E90" w:rsidR="007737AE" w:rsidRPr="000933B5" w:rsidRDefault="00323023" w:rsidP="006416F5">
            <w:pPr>
              <w:rPr>
                <w:bCs/>
              </w:rPr>
            </w:pPr>
            <w:r w:rsidRPr="000933B5">
              <w:rPr>
                <w:bCs/>
              </w:rPr>
              <w:t>Andel av helseforetakenes aktivitet som er på SUS</w:t>
            </w:r>
          </w:p>
        </w:tc>
        <w:tc>
          <w:tcPr>
            <w:tcW w:w="1086" w:type="dxa"/>
            <w:tcBorders>
              <w:top w:val="nil"/>
              <w:bottom w:val="nil"/>
            </w:tcBorders>
          </w:tcPr>
          <w:p w14:paraId="13A8DA54" w14:textId="3D8D1593" w:rsidR="007737AE" w:rsidRPr="000933B5" w:rsidRDefault="00323023" w:rsidP="006416F5">
            <w:pPr>
              <w:cnfStyle w:val="000000000000" w:firstRow="0" w:lastRow="0" w:firstColumn="0" w:lastColumn="0" w:oddVBand="0" w:evenVBand="0" w:oddHBand="0" w:evenHBand="0" w:firstRowFirstColumn="0" w:firstRowLastColumn="0" w:lastRowFirstColumn="0" w:lastRowLastColumn="0"/>
              <w:rPr>
                <w:bCs/>
              </w:rPr>
            </w:pPr>
            <w:r w:rsidRPr="000933B5">
              <w:rPr>
                <w:bCs/>
              </w:rPr>
              <w:t>5,</w:t>
            </w:r>
            <w:r w:rsidR="00861171" w:rsidRPr="000933B5">
              <w:rPr>
                <w:bCs/>
              </w:rPr>
              <w:t>5</w:t>
            </w:r>
            <w:r w:rsidR="00861171">
              <w:rPr>
                <w:bCs/>
              </w:rPr>
              <w:t> %</w:t>
            </w:r>
          </w:p>
        </w:tc>
        <w:tc>
          <w:tcPr>
            <w:tcW w:w="1087" w:type="dxa"/>
            <w:tcBorders>
              <w:top w:val="nil"/>
              <w:bottom w:val="nil"/>
            </w:tcBorders>
          </w:tcPr>
          <w:p w14:paraId="4FCC9278" w14:textId="3ED60D07" w:rsidR="007737AE" w:rsidRPr="000933B5" w:rsidRDefault="007737AE" w:rsidP="006416F5">
            <w:pPr>
              <w:cnfStyle w:val="000000000000" w:firstRow="0" w:lastRow="0" w:firstColumn="0" w:lastColumn="0" w:oddVBand="0" w:evenVBand="0" w:oddHBand="0" w:evenHBand="0" w:firstRowFirstColumn="0" w:firstRowLastColumn="0" w:lastRowFirstColumn="0" w:lastRowLastColumn="0"/>
              <w:rPr>
                <w:bCs/>
              </w:rPr>
            </w:pPr>
          </w:p>
        </w:tc>
        <w:tc>
          <w:tcPr>
            <w:tcW w:w="1087" w:type="dxa"/>
            <w:tcBorders>
              <w:top w:val="nil"/>
              <w:bottom w:val="nil"/>
            </w:tcBorders>
          </w:tcPr>
          <w:p w14:paraId="761BEA25" w14:textId="296911A1" w:rsidR="007737AE" w:rsidRDefault="007737AE" w:rsidP="006416F5">
            <w:pPr>
              <w:cnfStyle w:val="000000000000" w:firstRow="0" w:lastRow="0" w:firstColumn="0" w:lastColumn="0" w:oddVBand="0" w:evenVBand="0" w:oddHBand="0" w:evenHBand="0" w:firstRowFirstColumn="0" w:firstRowLastColumn="0" w:lastRowFirstColumn="0" w:lastRowLastColumn="0"/>
            </w:pPr>
          </w:p>
        </w:tc>
      </w:tr>
      <w:tr w:rsidR="007737AE" w14:paraId="29F937B1" w14:textId="77777777" w:rsidTr="006416F5">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4" w:space="0" w:color="000000" w:themeColor="text1"/>
            </w:tcBorders>
          </w:tcPr>
          <w:p w14:paraId="1DD21478" w14:textId="675FE726" w:rsidR="007737AE" w:rsidRPr="000933B5" w:rsidRDefault="00C116A6" w:rsidP="006416F5">
            <w:pPr>
              <w:rPr>
                <w:bCs/>
              </w:rPr>
            </w:pPr>
            <w:r w:rsidRPr="000933B5">
              <w:rPr>
                <w:bCs/>
              </w:rPr>
              <w:t>Antall årsverk knyttet til blodprøvetaking</w:t>
            </w:r>
            <w:r w:rsidR="000933B5" w:rsidRPr="000933B5">
              <w:rPr>
                <w:bCs/>
              </w:rPr>
              <w:t xml:space="preserve"> på mottaksklinikk</w:t>
            </w:r>
          </w:p>
        </w:tc>
        <w:tc>
          <w:tcPr>
            <w:tcW w:w="1086" w:type="dxa"/>
            <w:tcBorders>
              <w:top w:val="nil"/>
              <w:bottom w:val="single" w:sz="4" w:space="0" w:color="000000" w:themeColor="text1"/>
            </w:tcBorders>
          </w:tcPr>
          <w:p w14:paraId="1F67FDA3" w14:textId="62765809" w:rsidR="007737AE" w:rsidRPr="000933B5" w:rsidRDefault="000933B5" w:rsidP="006416F5">
            <w:pPr>
              <w:cnfStyle w:val="000000000000" w:firstRow="0" w:lastRow="0" w:firstColumn="0" w:lastColumn="0" w:oddVBand="0" w:evenVBand="0" w:oddHBand="0" w:evenHBand="0" w:firstRowFirstColumn="0" w:firstRowLastColumn="0" w:lastRowFirstColumn="0" w:lastRowLastColumn="0"/>
              <w:rPr>
                <w:bCs/>
              </w:rPr>
            </w:pPr>
            <w:r w:rsidRPr="000933B5">
              <w:rPr>
                <w:bCs/>
              </w:rPr>
              <w:t>327</w:t>
            </w:r>
          </w:p>
        </w:tc>
        <w:tc>
          <w:tcPr>
            <w:tcW w:w="1087" w:type="dxa"/>
            <w:tcBorders>
              <w:top w:val="nil"/>
              <w:bottom w:val="single" w:sz="4" w:space="0" w:color="000000" w:themeColor="text1"/>
            </w:tcBorders>
          </w:tcPr>
          <w:p w14:paraId="737A18F9" w14:textId="77777777" w:rsidR="007737AE" w:rsidRPr="000933B5" w:rsidRDefault="007737AE" w:rsidP="006416F5">
            <w:pPr>
              <w:cnfStyle w:val="000000000000" w:firstRow="0" w:lastRow="0" w:firstColumn="0" w:lastColumn="0" w:oddVBand="0" w:evenVBand="0" w:oddHBand="0" w:evenHBand="0" w:firstRowFirstColumn="0" w:firstRowLastColumn="0" w:lastRowFirstColumn="0" w:lastRowLastColumn="0"/>
              <w:rPr>
                <w:bCs/>
              </w:rPr>
            </w:pPr>
          </w:p>
        </w:tc>
        <w:tc>
          <w:tcPr>
            <w:tcW w:w="1087" w:type="dxa"/>
            <w:tcBorders>
              <w:top w:val="nil"/>
              <w:bottom w:val="single" w:sz="4" w:space="0" w:color="000000" w:themeColor="text1"/>
            </w:tcBorders>
          </w:tcPr>
          <w:p w14:paraId="2E1D0297" w14:textId="77777777" w:rsidR="007737AE" w:rsidRDefault="007737AE" w:rsidP="006416F5">
            <w:pPr>
              <w:cnfStyle w:val="000000000000" w:firstRow="0" w:lastRow="0" w:firstColumn="0" w:lastColumn="0" w:oddVBand="0" w:evenVBand="0" w:oddHBand="0" w:evenHBand="0" w:firstRowFirstColumn="0" w:firstRowLastColumn="0" w:lastRowFirstColumn="0" w:lastRowLastColumn="0"/>
            </w:pPr>
          </w:p>
        </w:tc>
      </w:tr>
      <w:tr w:rsidR="000933B5" w14:paraId="409A1DC4" w14:textId="77777777" w:rsidTr="006416F5">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000000" w:themeColor="text1"/>
            </w:tcBorders>
          </w:tcPr>
          <w:p w14:paraId="1962519D" w14:textId="39F29282" w:rsidR="000933B5" w:rsidRPr="00861171" w:rsidRDefault="00E9763A" w:rsidP="006416F5">
            <w:pPr>
              <w:rPr>
                <w:rStyle w:val="halvfet"/>
              </w:rPr>
            </w:pPr>
            <w:r w:rsidRPr="00861171">
              <w:rPr>
                <w:rStyle w:val="halvfet"/>
              </w:rPr>
              <w:t>Andel av blodprøver som kan overføres fra bioingeniører</w:t>
            </w:r>
          </w:p>
        </w:tc>
        <w:tc>
          <w:tcPr>
            <w:tcW w:w="1086" w:type="dxa"/>
            <w:tcBorders>
              <w:top w:val="single" w:sz="4" w:space="0" w:color="000000" w:themeColor="text1"/>
            </w:tcBorders>
          </w:tcPr>
          <w:p w14:paraId="6BE1A94F" w14:textId="6CADBF4C" w:rsidR="000933B5" w:rsidRPr="00861171" w:rsidRDefault="000933B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087" w:type="dxa"/>
            <w:tcBorders>
              <w:top w:val="single" w:sz="4" w:space="0" w:color="000000" w:themeColor="text1"/>
            </w:tcBorders>
          </w:tcPr>
          <w:p w14:paraId="4B291B28" w14:textId="162F78EC" w:rsidR="000933B5" w:rsidRPr="00861171" w:rsidRDefault="000933B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087" w:type="dxa"/>
            <w:tcBorders>
              <w:top w:val="single" w:sz="4" w:space="0" w:color="000000" w:themeColor="text1"/>
            </w:tcBorders>
          </w:tcPr>
          <w:p w14:paraId="0303B742" w14:textId="7196B3AC" w:rsidR="000933B5" w:rsidRPr="00861171" w:rsidRDefault="000933B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0933B5" w14:paraId="531D42DA" w14:textId="77777777" w:rsidTr="006416F5">
        <w:tc>
          <w:tcPr>
            <w:cnfStyle w:val="001000000000" w:firstRow="0" w:lastRow="0" w:firstColumn="1" w:lastColumn="0" w:oddVBand="0" w:evenVBand="0" w:oddHBand="0" w:evenHBand="0" w:firstRowFirstColumn="0" w:firstRowLastColumn="0" w:lastRowFirstColumn="0" w:lastRowLastColumn="0"/>
            <w:tcW w:w="5812" w:type="dxa"/>
          </w:tcPr>
          <w:p w14:paraId="67804968" w14:textId="32D882E9" w:rsidR="000933B5" w:rsidRDefault="00E9763A" w:rsidP="006416F5">
            <w:r>
              <w:lastRenderedPageBreak/>
              <w:t>Andel</w:t>
            </w:r>
          </w:p>
        </w:tc>
        <w:tc>
          <w:tcPr>
            <w:tcW w:w="1086" w:type="dxa"/>
          </w:tcPr>
          <w:p w14:paraId="3F8D0375" w14:textId="79195B3F" w:rsidR="000933B5" w:rsidRDefault="006B35FF" w:rsidP="006416F5">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1087" w:type="dxa"/>
          </w:tcPr>
          <w:p w14:paraId="1FCA6FD4" w14:textId="16FE1089" w:rsidR="000933B5" w:rsidRDefault="006B35FF"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087" w:type="dxa"/>
          </w:tcPr>
          <w:p w14:paraId="3430E711" w14:textId="0C8DA68B" w:rsidR="000933B5" w:rsidRDefault="006B35FF" w:rsidP="006416F5">
            <w:pPr>
              <w:cnfStyle w:val="000000000000" w:firstRow="0" w:lastRow="0" w:firstColumn="0" w:lastColumn="0" w:oddVBand="0" w:evenVBand="0" w:oddHBand="0" w:evenHBand="0" w:firstRowFirstColumn="0" w:firstRowLastColumn="0" w:lastRowFirstColumn="0" w:lastRowLastColumn="0"/>
            </w:pPr>
            <w:r>
              <w:t>6</w:t>
            </w:r>
            <w:r w:rsidR="00861171">
              <w:t>0 %</w:t>
            </w:r>
          </w:p>
        </w:tc>
      </w:tr>
      <w:tr w:rsidR="000933B5" w14:paraId="546F4DED" w14:textId="77777777" w:rsidTr="006416F5">
        <w:tc>
          <w:tcPr>
            <w:cnfStyle w:val="001000000000" w:firstRow="0" w:lastRow="0" w:firstColumn="1" w:lastColumn="0" w:oddVBand="0" w:evenVBand="0" w:oddHBand="0" w:evenHBand="0" w:firstRowFirstColumn="0" w:firstRowLastColumn="0" w:lastRowFirstColumn="0" w:lastRowLastColumn="0"/>
            <w:tcW w:w="5812" w:type="dxa"/>
            <w:shd w:val="clear" w:color="auto" w:fill="BFE2F8" w:themeFill="accent1" w:themeFillTint="33"/>
          </w:tcPr>
          <w:p w14:paraId="78378063" w14:textId="065FCE42" w:rsidR="000933B5" w:rsidRPr="00861171" w:rsidRDefault="00FB5866" w:rsidP="006416F5">
            <w:pPr>
              <w:rPr>
                <w:rStyle w:val="halvfet"/>
              </w:rPr>
            </w:pPr>
            <w:r w:rsidRPr="00861171">
              <w:rPr>
                <w:rStyle w:val="halvfet"/>
              </w:rPr>
              <w:t>Frigjort tid (målt i årsverk)</w:t>
            </w:r>
            <w:r w:rsidR="003D4CB5" w:rsidRPr="00861171">
              <w:rPr>
                <w:rStyle w:val="halvfet"/>
              </w:rPr>
              <w:t>, bioingeniører</w:t>
            </w:r>
          </w:p>
        </w:tc>
        <w:tc>
          <w:tcPr>
            <w:tcW w:w="1086" w:type="dxa"/>
            <w:shd w:val="clear" w:color="auto" w:fill="BFE2F8" w:themeFill="accent1" w:themeFillTint="33"/>
          </w:tcPr>
          <w:p w14:paraId="04455473" w14:textId="0BD2FFCD" w:rsidR="000933B5" w:rsidRPr="00861171" w:rsidRDefault="00E201C4"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131</w:t>
            </w:r>
          </w:p>
        </w:tc>
        <w:tc>
          <w:tcPr>
            <w:tcW w:w="1087" w:type="dxa"/>
            <w:shd w:val="clear" w:color="auto" w:fill="BFE2F8" w:themeFill="accent1" w:themeFillTint="33"/>
          </w:tcPr>
          <w:p w14:paraId="72C56444" w14:textId="4DD15591" w:rsidR="000933B5" w:rsidRPr="00861171" w:rsidRDefault="00E201C4"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164</w:t>
            </w:r>
          </w:p>
        </w:tc>
        <w:tc>
          <w:tcPr>
            <w:tcW w:w="1087" w:type="dxa"/>
            <w:shd w:val="clear" w:color="auto" w:fill="BFE2F8" w:themeFill="accent1" w:themeFillTint="33"/>
          </w:tcPr>
          <w:p w14:paraId="19A47027" w14:textId="6349B677" w:rsidR="000933B5" w:rsidRPr="00861171" w:rsidRDefault="00E201C4"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196</w:t>
            </w:r>
          </w:p>
        </w:tc>
      </w:tr>
    </w:tbl>
    <w:p w14:paraId="1244D99E" w14:textId="77777777" w:rsidR="00B817A3" w:rsidRDefault="006058C6" w:rsidP="006416F5">
      <w:pPr>
        <w:pStyle w:val="Kilde"/>
      </w:pPr>
      <w:r>
        <w:t xml:space="preserve">Kilde: Oslo Economics </w:t>
      </w:r>
      <w:r w:rsidR="00B817A3" w:rsidRPr="00D917C9">
        <w:rPr>
          <w:noProof/>
        </w:rPr>
        <w:t>(2023)</w:t>
      </w:r>
    </w:p>
    <w:p w14:paraId="79288B0F" w14:textId="203AFE92" w:rsidR="00222C08" w:rsidRPr="00222C08" w:rsidRDefault="00222C08" w:rsidP="006416F5">
      <w:pPr>
        <w:pStyle w:val="avsnitt-under-undertittel"/>
      </w:pPr>
      <w:r>
        <w:t>Farmasitun</w:t>
      </w:r>
    </w:p>
    <w:p w14:paraId="53972FD7" w14:textId="43D397E7" w:rsidR="004E4E3C" w:rsidRDefault="004E4E3C" w:rsidP="004E4E3C">
      <w:r w:rsidRPr="00DC1D39">
        <w:t xml:space="preserve">Et annet </w:t>
      </w:r>
      <w:r>
        <w:t>mulig</w:t>
      </w:r>
      <w:r w:rsidRPr="00DC1D39">
        <w:t xml:space="preserve"> tiltak er å la apotek</w:t>
      </w:r>
      <w:r>
        <w:t>ansatte u</w:t>
      </w:r>
      <w:r w:rsidR="00C17091">
        <w:t>t</w:t>
      </w:r>
      <w:r>
        <w:t>føre spesialiserte legemiddelhåndteringsoppgaver i sykehuset</w:t>
      </w:r>
      <w:r w:rsidRPr="00DC1D39">
        <w:t xml:space="preserve"> (farmasitun). </w:t>
      </w:r>
      <w:r w:rsidR="00066320">
        <w:t xml:space="preserve">Dette er blant </w:t>
      </w:r>
      <w:r w:rsidR="008D75D3">
        <w:t xml:space="preserve">annet gjort på </w:t>
      </w:r>
      <w:r w:rsidR="00066320">
        <w:t>Radiumhospitalet, og det pågår planlegging av farmasitun for Ny sikkerhetssykiatri, Nye Aker og Nye Rikshospitalet</w:t>
      </w:r>
      <w:r w:rsidR="00C359D6">
        <w:t>. Farmasitun</w:t>
      </w:r>
      <w:r>
        <w:t xml:space="preserve"> kan avlaste arbeidsoppgaver for sykepleierne, </w:t>
      </w:r>
      <w:r w:rsidRPr="00DC1D39">
        <w:t xml:space="preserve">som i dag bruker tid på å hente, klargjøre og dobbeltsjekke </w:t>
      </w:r>
      <w:r>
        <w:t>legemidler. Det kan også øke pasientsikkerhet</w:t>
      </w:r>
      <w:r w:rsidR="00532F80">
        <w:t>en</w:t>
      </w:r>
      <w:r>
        <w:t xml:space="preserve">, </w:t>
      </w:r>
      <w:r w:rsidR="00532F80">
        <w:t>bidra til</w:t>
      </w:r>
      <w:r>
        <w:t xml:space="preserve"> riktig kompetanse på riktig oppgave, økt lagerkontroll og kostnadskontroll</w:t>
      </w:r>
      <w:r w:rsidR="00532F80">
        <w:t>, samt</w:t>
      </w:r>
      <w:r>
        <w:t xml:space="preserve"> frigjøre areal for legemiddellagring for de lokale sykehusenhetene </w:t>
      </w:r>
      <w:r w:rsidR="00B817A3" w:rsidRPr="00D917C9">
        <w:rPr>
          <w:noProof/>
        </w:rPr>
        <w:t>(Sykehusapotekene, 2025)</w:t>
      </w:r>
      <w:r>
        <w:t xml:space="preserve">. </w:t>
      </w:r>
      <w:r w:rsidR="00532F80">
        <w:t>Eksempler på</w:t>
      </w:r>
      <w:r>
        <w:t xml:space="preserve"> legemiddelhåndteringsoppgaver </w:t>
      </w:r>
      <w:r w:rsidR="00532F80">
        <w:t xml:space="preserve">som </w:t>
      </w:r>
      <w:r>
        <w:t>kan gjøres i farmasitun</w:t>
      </w:r>
      <w:r w:rsidR="00532F80">
        <w:t xml:space="preserve"> er</w:t>
      </w:r>
      <w:r>
        <w:t>:</w:t>
      </w:r>
    </w:p>
    <w:p w14:paraId="6A133D98" w14:textId="77777777" w:rsidR="004E4E3C" w:rsidRDefault="004E4E3C" w:rsidP="006416F5">
      <w:pPr>
        <w:pStyle w:val="Listebombe"/>
      </w:pPr>
      <w:r>
        <w:t>Apotekansatte kan styre legelmiddellagrene på enhet ved å fylle opp basislager og utføre holdbarhets- og temperaturkontroll</w:t>
      </w:r>
    </w:p>
    <w:p w14:paraId="7F2EDF09" w14:textId="7E10F62F" w:rsidR="004E4E3C" w:rsidRDefault="004E4E3C" w:rsidP="006416F5">
      <w:pPr>
        <w:pStyle w:val="Listebombe"/>
      </w:pPr>
      <w:r>
        <w:t>Koordiner</w:t>
      </w:r>
      <w:r w:rsidR="00532F80">
        <w:t>ing</w:t>
      </w:r>
      <w:r>
        <w:t xml:space="preserve"> og kvalitetssikring gjennom rådgivning, antibiotikastyring og utvidet kurvegjennomgang</w:t>
      </w:r>
    </w:p>
    <w:p w14:paraId="442F4EE9" w14:textId="17F5EC8B" w:rsidR="004E4E3C" w:rsidRDefault="004E4E3C" w:rsidP="006416F5">
      <w:pPr>
        <w:pStyle w:val="Listebombe"/>
      </w:pPr>
      <w:r>
        <w:t xml:space="preserve">Lagerkontroll ved å </w:t>
      </w:r>
      <w:r w:rsidR="00866B31">
        <w:t>ivareta</w:t>
      </w:r>
      <w:r>
        <w:t xml:space="preserve"> </w:t>
      </w:r>
      <w:r w:rsidR="00866B31">
        <w:t>logistikk</w:t>
      </w:r>
      <w:r>
        <w:t xml:space="preserve"> med ekstralagre og beredskapslagre</w:t>
      </w:r>
      <w:r w:rsidR="00EB5792">
        <w:t>, samt</w:t>
      </w:r>
      <w:r>
        <w:t xml:space="preserve"> lagre bruksklare parenterale løsninger</w:t>
      </w:r>
      <w:r w:rsidR="00F91EBB">
        <w:t xml:space="preserve"> (</w:t>
      </w:r>
      <w:r w:rsidR="00F91EBB" w:rsidRPr="00F91EBB">
        <w:t>legemidler som brukes til injeksjon eller infusjon</w:t>
      </w:r>
      <w:r w:rsidR="00F91EBB">
        <w:t>)</w:t>
      </w:r>
    </w:p>
    <w:p w14:paraId="65F3172F" w14:textId="77777777" w:rsidR="004E4E3C" w:rsidRDefault="004E4E3C" w:rsidP="006416F5">
      <w:pPr>
        <w:pStyle w:val="Listebombe"/>
      </w:pPr>
      <w:r>
        <w:t>Sammenstille legemidler for det kommende døgnet (inkludert dobbeltkontroll)</w:t>
      </w:r>
    </w:p>
    <w:p w14:paraId="39CD5E69" w14:textId="77777777" w:rsidR="004E4E3C" w:rsidRDefault="004E4E3C" w:rsidP="006416F5">
      <w:pPr>
        <w:pStyle w:val="Listebombe"/>
      </w:pPr>
      <w:r>
        <w:t>Tilberedning av intravenøse legemidler etter avtalt liste</w:t>
      </w:r>
    </w:p>
    <w:p w14:paraId="09059872" w14:textId="178263E5" w:rsidR="00181B8E" w:rsidRDefault="00181B8E" w:rsidP="006416F5">
      <w:pPr>
        <w:pStyle w:val="avsnitt-undertittel"/>
      </w:pPr>
      <w:r>
        <w:t xml:space="preserve">Forbedre </w:t>
      </w:r>
      <w:r w:rsidR="00AE50C1">
        <w:t>administrativ</w:t>
      </w:r>
      <w:r>
        <w:t xml:space="preserve"> oppgavedeling</w:t>
      </w:r>
    </w:p>
    <w:p w14:paraId="29F85B5B" w14:textId="779D6493" w:rsidR="00DC1D39" w:rsidRPr="00DC1D39" w:rsidRDefault="00DC1D39" w:rsidP="00DC1D39">
      <w:r w:rsidRPr="00DC1D39">
        <w:t xml:space="preserve">Administrative oppgaver kan være en tidstyv for helsepersonell. Når leger, sykepleiere og annet klinisk personell må bruke tid på dokumentasjon, koordinering av pasientforløp eller manuell oppfølging av henvisninger, </w:t>
      </w:r>
      <w:r w:rsidR="004556E0">
        <w:t>kan det</w:t>
      </w:r>
      <w:r w:rsidRPr="00DC1D39">
        <w:t xml:space="preserve"> </w:t>
      </w:r>
      <w:r w:rsidR="004556E0">
        <w:t xml:space="preserve">gå </w:t>
      </w:r>
      <w:r w:rsidRPr="00DC1D39">
        <w:t>utover tid til direkte pasientbehandling.</w:t>
      </w:r>
    </w:p>
    <w:p w14:paraId="5CFFBFE9" w14:textId="77777777" w:rsidR="00B817A3" w:rsidRDefault="000B7911" w:rsidP="00DC1D39">
      <w:r>
        <w:t xml:space="preserve">Et tiltak for å redusere omfanget av </w:t>
      </w:r>
      <w:r w:rsidR="00AE50C1">
        <w:t>administrative</w:t>
      </w:r>
      <w:r>
        <w:t xml:space="preserve"> oppgaver, er at</w:t>
      </w:r>
      <w:r w:rsidR="00DC1D39" w:rsidRPr="00DC1D39">
        <w:t xml:space="preserve"> postsekretærer og helsesekretærer kan overta oppgav</w:t>
      </w:r>
      <w:r w:rsidR="00B840D6">
        <w:t>er som</w:t>
      </w:r>
      <w:r w:rsidR="00DC1D39" w:rsidRPr="00DC1D39">
        <w:t xml:space="preserve"> å håndtere pasienthenvendelser, administrere pasientjournaler, bestille laboratorieprøver og koordinere timeavtaler. Dette reduserer avbrudd i helsepersonellets arbeidshverdag og bidrar til at klinikere kan konsentrere seg om kjerneoppgavene sine.</w:t>
      </w:r>
    </w:p>
    <w:p w14:paraId="6C4CC495" w14:textId="77777777" w:rsidR="00B817A3" w:rsidRDefault="00DC1D39" w:rsidP="00DC1D39">
      <w:r w:rsidRPr="00574BEC">
        <w:t xml:space="preserve">Effektiv </w:t>
      </w:r>
      <w:r w:rsidR="00AE50C1">
        <w:t>administrativ</w:t>
      </w:r>
      <w:r w:rsidR="00B574C2" w:rsidRPr="00574BEC">
        <w:t xml:space="preserve"> </w:t>
      </w:r>
      <w:r w:rsidRPr="00574BEC">
        <w:t xml:space="preserve">oppgavedeling handler også om bedre bruk av IT-systemer for å automatisere rutineoppgaver. Et eksempel er IT-systemer som håndterer oppgjør, som </w:t>
      </w:r>
      <w:r w:rsidRPr="00574BEC">
        <w:lastRenderedPageBreak/>
        <w:t xml:space="preserve">kan sikre at refusjoner og økonomiske transaksjoner mellom ulike enheter skjer uten at helsepersonell må involveres i tidkrevende økonomiadministrasjon. Manuelle prosesser for dokumentasjon og registrering fører ofte til dobbeltarbeid, og med bedre integrasjon mellom ulike systemer kan mye av dette </w:t>
      </w:r>
      <w:r w:rsidRPr="00C72928">
        <w:t>strømlinjeformes.</w:t>
      </w:r>
      <w:r w:rsidR="00A76992" w:rsidRPr="00C72928">
        <w:t xml:space="preserve"> </w:t>
      </w:r>
      <w:r w:rsidR="00882695" w:rsidRPr="00C72928">
        <w:t xml:space="preserve">IT-systemer </w:t>
      </w:r>
      <w:r w:rsidR="00D74FA9" w:rsidRPr="00C72928">
        <w:t xml:space="preserve">kan også </w:t>
      </w:r>
      <w:r w:rsidR="00882695" w:rsidRPr="00C72928">
        <w:t>kontrollere og utlevere epikriser</w:t>
      </w:r>
      <w:r w:rsidR="00A76992" w:rsidRPr="00C72928">
        <w:t xml:space="preserve">, og her er datasystemet til </w:t>
      </w:r>
      <w:r w:rsidR="00882695" w:rsidRPr="00C72928">
        <w:t>Nordlandssykehuset</w:t>
      </w:r>
      <w:r w:rsidR="00A76992" w:rsidRPr="00C72928">
        <w:t xml:space="preserve">, </w:t>
      </w:r>
      <w:r w:rsidR="00882695" w:rsidRPr="00C72928">
        <w:t xml:space="preserve">Nora Nord, </w:t>
      </w:r>
      <w:r w:rsidR="00A76992" w:rsidRPr="00C72928">
        <w:t xml:space="preserve">et godt eksempel. Se regneeksempel i </w:t>
      </w:r>
      <w:r w:rsidR="004D6881">
        <w:t xml:space="preserve">Tabell </w:t>
      </w:r>
      <w:r w:rsidR="004D6881">
        <w:rPr>
          <w:noProof/>
        </w:rPr>
        <w:t>5</w:t>
      </w:r>
      <w:r w:rsidR="004D6881">
        <w:rPr>
          <w:noProof/>
        </w:rPr>
        <w:noBreakHyphen/>
        <w:t>7</w:t>
      </w:r>
      <w:r w:rsidR="00CB778F" w:rsidRPr="00C72928">
        <w:t>.</w:t>
      </w:r>
    </w:p>
    <w:p w14:paraId="6699D25F" w14:textId="5A7241A2" w:rsidR="00181B8E" w:rsidRPr="00C72928" w:rsidRDefault="00DC1D39" w:rsidP="006416F5">
      <w:pPr>
        <w:pStyle w:val="avsnitt-undertittel"/>
        <w:rPr>
          <w:bCs/>
        </w:rPr>
      </w:pPr>
      <w:r w:rsidRPr="00C72928">
        <w:t>Forbedre praktisk oppgavedeling</w:t>
      </w:r>
    </w:p>
    <w:p w14:paraId="237E37F0" w14:textId="77777777" w:rsidR="00B817A3" w:rsidRDefault="00DC1D39" w:rsidP="00DC1D39">
      <w:r w:rsidRPr="00C72928">
        <w:t>Helsepersonell bruker ofte tid på oppgaver som ikke krever medisinsk kompetanse</w:t>
      </w:r>
      <w:r w:rsidR="0020536A" w:rsidRPr="00C72928">
        <w:t>.</w:t>
      </w:r>
      <w:r w:rsidRPr="00C72928">
        <w:t xml:space="preserve"> Økt </w:t>
      </w:r>
      <w:r w:rsidR="00132F85" w:rsidRPr="00C72928">
        <w:t>bruk</w:t>
      </w:r>
      <w:r w:rsidRPr="00C72928">
        <w:t xml:space="preserve"> av </w:t>
      </w:r>
      <w:r w:rsidR="00132F85" w:rsidRPr="00C72928">
        <w:t xml:space="preserve">ikke-medisinsk </w:t>
      </w:r>
      <w:r w:rsidRPr="00C72928">
        <w:t xml:space="preserve">personell </w:t>
      </w:r>
      <w:r w:rsidR="00132F85" w:rsidRPr="00C72928">
        <w:t>ved</w:t>
      </w:r>
      <w:r w:rsidRPr="00C72928">
        <w:t xml:space="preserve"> praktiske oppgaver kan sikre at leger, sykepleiere og bioingeniører slipper å bruke tid på oppgaver som transport av pasienter, </w:t>
      </w:r>
      <w:r w:rsidR="00195AC7" w:rsidRPr="00C72928">
        <w:t xml:space="preserve">matservering, </w:t>
      </w:r>
      <w:r w:rsidRPr="00C72928">
        <w:t xml:space="preserve">utstyrshåndtering eller </w:t>
      </w:r>
      <w:r w:rsidR="001D1B17" w:rsidRPr="00C72928">
        <w:t>klargjøring av rom</w:t>
      </w:r>
      <w:r w:rsidRPr="00C72928">
        <w:t>.</w:t>
      </w:r>
    </w:p>
    <w:p w14:paraId="0C34D68C" w14:textId="581E7513" w:rsidR="001D0642" w:rsidRPr="00C72928" w:rsidRDefault="00F81165" w:rsidP="006416F5">
      <w:pPr>
        <w:pStyle w:val="avsnitt-under-undertittel"/>
      </w:pPr>
      <w:r w:rsidRPr="00C72928">
        <w:t>Portører</w:t>
      </w:r>
      <w:r w:rsidR="001D0642" w:rsidRPr="00C72928">
        <w:t xml:space="preserve"> tar seg av pasienttransport</w:t>
      </w:r>
      <w:r w:rsidR="00FF0EC9" w:rsidRPr="00C72928">
        <w:t xml:space="preserve"> i stedet for sykepleiere</w:t>
      </w:r>
    </w:p>
    <w:p w14:paraId="50479CEE" w14:textId="77777777" w:rsidR="00B817A3" w:rsidRDefault="001D0642" w:rsidP="00D37EF4">
      <w:r w:rsidRPr="00C72928">
        <w:t xml:space="preserve">Bedre oppgavedeling kan også oppnås innen pasienttransport, hvor sykepleiere kan få frigjort tid ved at portører tar seg av pasienttransport. </w:t>
      </w:r>
      <w:r w:rsidR="00F85663" w:rsidRPr="00C72928">
        <w:t xml:space="preserve">Portører </w:t>
      </w:r>
      <w:r w:rsidR="00D754D6" w:rsidRPr="00C72928">
        <w:t>står allerede i stor grad for denne oppgaven</w:t>
      </w:r>
      <w:r w:rsidR="00251B53" w:rsidRPr="00C72928">
        <w:t xml:space="preserve">, så </w:t>
      </w:r>
      <w:r w:rsidR="0092288D" w:rsidRPr="00C72928">
        <w:t xml:space="preserve">det vil være en begrenset andel av tjenesten som påvirkes av tiltaket. </w:t>
      </w:r>
      <w:r w:rsidR="001B4E27" w:rsidRPr="00C72928">
        <w:t xml:space="preserve">Samtidig er tidsanslagene </w:t>
      </w:r>
      <w:r w:rsidR="0049296D" w:rsidRPr="00C72928">
        <w:t>ment å hensynta at sykehus kan være store</w:t>
      </w:r>
      <w:r w:rsidR="00365A41" w:rsidRPr="00C72928">
        <w:t xml:space="preserve"> og at pasienttransport derfor kan ta betydelig tid.</w:t>
      </w:r>
    </w:p>
    <w:p w14:paraId="402F8B24" w14:textId="692C38CD" w:rsidR="00B817A3" w:rsidRDefault="006F4704" w:rsidP="00351DBC">
      <w:r w:rsidRPr="00C72928">
        <w:t>Tiltaket</w:t>
      </w:r>
      <w:r w:rsidR="001D0642" w:rsidRPr="00C72928">
        <w:t xml:space="preserve"> kan anslagsvis frigjøre </w:t>
      </w:r>
      <w:r w:rsidR="00A216C1" w:rsidRPr="00C72928">
        <w:t xml:space="preserve">tid tilsvarende </w:t>
      </w:r>
      <w:r w:rsidR="001D0642" w:rsidRPr="00C72928">
        <w:t xml:space="preserve">mellom </w:t>
      </w:r>
      <w:r w:rsidRPr="00C72928">
        <w:t>76</w:t>
      </w:r>
      <w:r w:rsidR="001D0642" w:rsidRPr="00C72928">
        <w:t xml:space="preserve"> og </w:t>
      </w:r>
      <w:r w:rsidRPr="00C72928">
        <w:t xml:space="preserve">570 </w:t>
      </w:r>
      <w:r w:rsidR="001D0642" w:rsidRPr="00C72928">
        <w:t xml:space="preserve">årsverk for sykepleiere </w:t>
      </w:r>
      <w:r w:rsidR="00CB7460" w:rsidRPr="00C72928">
        <w:t>(</w:t>
      </w:r>
      <w:r w:rsidR="004D6881">
        <w:t xml:space="preserve">Tabell </w:t>
      </w:r>
      <w:r w:rsidR="004D6881">
        <w:rPr>
          <w:noProof/>
        </w:rPr>
        <w:t>7</w:t>
      </w:r>
      <w:r w:rsidR="004D6881">
        <w:rPr>
          <w:noProof/>
        </w:rPr>
        <w:noBreakHyphen/>
        <w:t>7</w:t>
      </w:r>
      <w:r w:rsidR="00CB7460" w:rsidRPr="00C72928">
        <w:t>)</w:t>
      </w:r>
      <w:r w:rsidR="00D37EF4" w:rsidRPr="00C72928">
        <w:t>.</w:t>
      </w:r>
      <w:r w:rsidR="00D46568" w:rsidRPr="00C72928">
        <w:t xml:space="preserve"> </w:t>
      </w:r>
      <w:r w:rsidR="00170445" w:rsidRPr="00C72928">
        <w:t>Det vi</w:t>
      </w:r>
      <w:r w:rsidR="00983E73" w:rsidRPr="00C72928">
        <w:t xml:space="preserve">l også være behov for flere portører, og en rimelig antagelse er at det er et 1:1-forhold med </w:t>
      </w:r>
      <w:r w:rsidR="00495E08" w:rsidRPr="00C72928">
        <w:t>årsverkene av sykepleiere som frigjøres</w:t>
      </w:r>
      <w:r w:rsidR="00495E08">
        <w:t>.</w:t>
      </w:r>
    </w:p>
    <w:p w14:paraId="382DEAB5" w14:textId="476671FB" w:rsidR="001D0642" w:rsidRDefault="001D0642" w:rsidP="006416F5">
      <w:pPr>
        <w:pStyle w:val="tabell-tittel"/>
      </w:pPr>
      <w:r>
        <w:t xml:space="preserve">Regneeksempel – pasienttransport </w:t>
      </w:r>
      <w:r w:rsidR="00992A63">
        <w:t>i somatikken</w:t>
      </w:r>
    </w:p>
    <w:tbl>
      <w:tblPr>
        <w:tblStyle w:val="OE-tabellmedtall"/>
        <w:tblW w:w="0" w:type="auto"/>
        <w:tblLook w:val="0480" w:firstRow="0" w:lastRow="0" w:firstColumn="1" w:lastColumn="0" w:noHBand="0" w:noVBand="1"/>
      </w:tblPr>
      <w:tblGrid>
        <w:gridCol w:w="4252"/>
        <w:gridCol w:w="1606"/>
        <w:gridCol w:w="1607"/>
        <w:gridCol w:w="1607"/>
      </w:tblGrid>
      <w:tr w:rsidR="001D0642" w14:paraId="2CB763EE" w14:textId="77777777" w:rsidTr="006416F5">
        <w:tc>
          <w:tcPr>
            <w:cnfStyle w:val="001000000000" w:firstRow="0" w:lastRow="0" w:firstColumn="1" w:lastColumn="0" w:oddVBand="0" w:evenVBand="0" w:oddHBand="0" w:evenHBand="0" w:firstRowFirstColumn="0" w:firstRowLastColumn="0" w:lastRowFirstColumn="0" w:lastRowLastColumn="0"/>
            <w:tcW w:w="4252" w:type="dxa"/>
          </w:tcPr>
          <w:p w14:paraId="5491F526" w14:textId="77777777" w:rsidR="001D0642" w:rsidRDefault="001D0642" w:rsidP="006416F5"/>
        </w:tc>
        <w:tc>
          <w:tcPr>
            <w:tcW w:w="1606" w:type="dxa"/>
          </w:tcPr>
          <w:p w14:paraId="7E769302" w14:textId="77777777" w:rsidR="001D0642" w:rsidRPr="00861171" w:rsidRDefault="001D0642"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07" w:type="dxa"/>
          </w:tcPr>
          <w:p w14:paraId="25F2BC9F" w14:textId="77777777" w:rsidR="001D0642" w:rsidRPr="00861171" w:rsidRDefault="001D0642"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07" w:type="dxa"/>
          </w:tcPr>
          <w:p w14:paraId="6C3AF434" w14:textId="77777777" w:rsidR="001D0642" w:rsidRPr="00861171" w:rsidRDefault="001D0642"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1D0642" w14:paraId="7CD02BE6" w14:textId="77777777" w:rsidTr="006416F5">
        <w:tc>
          <w:tcPr>
            <w:cnfStyle w:val="001000000000" w:firstRow="0" w:lastRow="0" w:firstColumn="1" w:lastColumn="0" w:oddVBand="0" w:evenVBand="0" w:oddHBand="0" w:evenHBand="0" w:firstRowFirstColumn="0" w:firstRowLastColumn="0" w:lastRowFirstColumn="0" w:lastRowLastColumn="0"/>
            <w:tcW w:w="4252" w:type="dxa"/>
          </w:tcPr>
          <w:p w14:paraId="128170D0" w14:textId="77777777" w:rsidR="001D0642" w:rsidRDefault="001D0642" w:rsidP="006416F5">
            <w:r>
              <w:t>Årsverk sykepleiere, somatikk</w:t>
            </w:r>
          </w:p>
        </w:tc>
        <w:tc>
          <w:tcPr>
            <w:tcW w:w="1606" w:type="dxa"/>
          </w:tcPr>
          <w:p w14:paraId="0AD19CC1" w14:textId="28D81320" w:rsidR="001D0642" w:rsidRDefault="001D0642" w:rsidP="006416F5">
            <w:pPr>
              <w:cnfStyle w:val="000000000000" w:firstRow="0" w:lastRow="0" w:firstColumn="0" w:lastColumn="0" w:oddVBand="0" w:evenVBand="0" w:oddHBand="0" w:evenHBand="0" w:firstRowFirstColumn="0" w:firstRowLastColumn="0" w:lastRowFirstColumn="0" w:lastRowLastColumn="0"/>
            </w:pPr>
            <w:r>
              <w:t>3</w:t>
            </w:r>
            <w:r w:rsidR="00861171">
              <w:t>3 618</w:t>
            </w:r>
          </w:p>
        </w:tc>
        <w:tc>
          <w:tcPr>
            <w:tcW w:w="1607" w:type="dxa"/>
          </w:tcPr>
          <w:p w14:paraId="26774CA4" w14:textId="19AA6668" w:rsidR="001D0642" w:rsidRDefault="001D0642" w:rsidP="006416F5">
            <w:pPr>
              <w:cnfStyle w:val="000000000000" w:firstRow="0" w:lastRow="0" w:firstColumn="0" w:lastColumn="0" w:oddVBand="0" w:evenVBand="0" w:oddHBand="0" w:evenHBand="0" w:firstRowFirstColumn="0" w:firstRowLastColumn="0" w:lastRowFirstColumn="0" w:lastRowLastColumn="0"/>
            </w:pPr>
            <w:r>
              <w:t>3</w:t>
            </w:r>
            <w:r w:rsidR="00861171">
              <w:t>3 618</w:t>
            </w:r>
          </w:p>
        </w:tc>
        <w:tc>
          <w:tcPr>
            <w:tcW w:w="1607" w:type="dxa"/>
          </w:tcPr>
          <w:p w14:paraId="49C3EFB7" w14:textId="4007001B" w:rsidR="001D0642" w:rsidRDefault="001D0642" w:rsidP="006416F5">
            <w:pPr>
              <w:cnfStyle w:val="000000000000" w:firstRow="0" w:lastRow="0" w:firstColumn="0" w:lastColumn="0" w:oddVBand="0" w:evenVBand="0" w:oddHBand="0" w:evenHBand="0" w:firstRowFirstColumn="0" w:firstRowLastColumn="0" w:lastRowFirstColumn="0" w:lastRowLastColumn="0"/>
            </w:pPr>
            <w:r>
              <w:t>3</w:t>
            </w:r>
            <w:r w:rsidR="00861171">
              <w:t>3 618</w:t>
            </w:r>
          </w:p>
        </w:tc>
      </w:tr>
      <w:tr w:rsidR="001D0642" w14:paraId="6E010F1E" w14:textId="77777777" w:rsidTr="006416F5">
        <w:tc>
          <w:tcPr>
            <w:cnfStyle w:val="001000000000" w:firstRow="0" w:lastRow="0" w:firstColumn="1" w:lastColumn="0" w:oddVBand="0" w:evenVBand="0" w:oddHBand="0" w:evenHBand="0" w:firstRowFirstColumn="0" w:firstRowLastColumn="0" w:lastRowFirstColumn="0" w:lastRowLastColumn="0"/>
            <w:tcW w:w="4252" w:type="dxa"/>
          </w:tcPr>
          <w:p w14:paraId="59311063" w14:textId="77777777" w:rsidR="001D0642" w:rsidRDefault="001D0642" w:rsidP="006416F5">
            <w:r>
              <w:t>Andel påvirket</w:t>
            </w:r>
          </w:p>
        </w:tc>
        <w:tc>
          <w:tcPr>
            <w:tcW w:w="1606" w:type="dxa"/>
          </w:tcPr>
          <w:p w14:paraId="4A4E8D4A" w14:textId="086352A1" w:rsidR="001D0642" w:rsidRDefault="002B428A" w:rsidP="006416F5">
            <w:pPr>
              <w:cnfStyle w:val="000000000000" w:firstRow="0" w:lastRow="0" w:firstColumn="0" w:lastColumn="0" w:oddVBand="0" w:evenVBand="0" w:oddHBand="0" w:evenHBand="0" w:firstRowFirstColumn="0" w:firstRowLastColumn="0" w:lastRowFirstColumn="0" w:lastRowLastColumn="0"/>
            </w:pPr>
            <w:r>
              <w:t>2</w:t>
            </w:r>
            <w:r w:rsidR="00861171">
              <w:t>0 %</w:t>
            </w:r>
          </w:p>
        </w:tc>
        <w:tc>
          <w:tcPr>
            <w:tcW w:w="1607" w:type="dxa"/>
          </w:tcPr>
          <w:p w14:paraId="428F3C3B" w14:textId="49CC07D1" w:rsidR="001D0642" w:rsidRDefault="002B428A" w:rsidP="006416F5">
            <w:pPr>
              <w:cnfStyle w:val="000000000000" w:firstRow="0" w:lastRow="0" w:firstColumn="0" w:lastColumn="0" w:oddVBand="0" w:evenVBand="0" w:oddHBand="0" w:evenHBand="0" w:firstRowFirstColumn="0" w:firstRowLastColumn="0" w:lastRowFirstColumn="0" w:lastRowLastColumn="0"/>
            </w:pPr>
            <w:r>
              <w:t>3</w:t>
            </w:r>
            <w:r w:rsidR="00861171">
              <w:t>5 %</w:t>
            </w:r>
          </w:p>
        </w:tc>
        <w:tc>
          <w:tcPr>
            <w:tcW w:w="1607" w:type="dxa"/>
          </w:tcPr>
          <w:p w14:paraId="0C066FF0" w14:textId="2E832327" w:rsidR="001D0642" w:rsidRDefault="002B428A"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r>
      <w:tr w:rsidR="001D0642" w14:paraId="6A7AD8CA" w14:textId="77777777" w:rsidTr="006416F5">
        <w:tc>
          <w:tcPr>
            <w:cnfStyle w:val="001000000000" w:firstRow="0" w:lastRow="0" w:firstColumn="1" w:lastColumn="0" w:oddVBand="0" w:evenVBand="0" w:oddHBand="0" w:evenHBand="0" w:firstRowFirstColumn="0" w:firstRowLastColumn="0" w:lastRowFirstColumn="0" w:lastRowLastColumn="0"/>
            <w:tcW w:w="4252" w:type="dxa"/>
          </w:tcPr>
          <w:p w14:paraId="39ADF64C" w14:textId="77777777" w:rsidR="001D0642" w:rsidRDefault="001D0642" w:rsidP="006416F5">
            <w:r>
              <w:t>Tidsbesparelse per sykepleier per dag</w:t>
            </w:r>
          </w:p>
        </w:tc>
        <w:tc>
          <w:tcPr>
            <w:tcW w:w="1606" w:type="dxa"/>
          </w:tcPr>
          <w:p w14:paraId="61CE99F3" w14:textId="77777777" w:rsidR="001D0642" w:rsidRDefault="001D0642" w:rsidP="006416F5">
            <w:pPr>
              <w:cnfStyle w:val="000000000000" w:firstRow="0" w:lastRow="0" w:firstColumn="0" w:lastColumn="0" w:oddVBand="0" w:evenVBand="0" w:oddHBand="0" w:evenHBand="0" w:firstRowFirstColumn="0" w:firstRowLastColumn="0" w:lastRowFirstColumn="0" w:lastRowLastColumn="0"/>
            </w:pPr>
            <w:r>
              <w:t>5 min</w:t>
            </w:r>
          </w:p>
        </w:tc>
        <w:tc>
          <w:tcPr>
            <w:tcW w:w="1607" w:type="dxa"/>
          </w:tcPr>
          <w:p w14:paraId="4DF4DF09" w14:textId="77777777" w:rsidR="001D0642" w:rsidRDefault="001D0642" w:rsidP="006416F5">
            <w:pPr>
              <w:cnfStyle w:val="000000000000" w:firstRow="0" w:lastRow="0" w:firstColumn="0" w:lastColumn="0" w:oddVBand="0" w:evenVBand="0" w:oddHBand="0" w:evenHBand="0" w:firstRowFirstColumn="0" w:firstRowLastColumn="0" w:lastRowFirstColumn="0" w:lastRowLastColumn="0"/>
            </w:pPr>
            <w:r>
              <w:t>10 min</w:t>
            </w:r>
          </w:p>
        </w:tc>
        <w:tc>
          <w:tcPr>
            <w:tcW w:w="1607" w:type="dxa"/>
          </w:tcPr>
          <w:p w14:paraId="461D3B5A" w14:textId="77777777" w:rsidR="001D0642" w:rsidRDefault="001D0642" w:rsidP="006416F5">
            <w:pPr>
              <w:cnfStyle w:val="000000000000" w:firstRow="0" w:lastRow="0" w:firstColumn="0" w:lastColumn="0" w:oddVBand="0" w:evenVBand="0" w:oddHBand="0" w:evenHBand="0" w:firstRowFirstColumn="0" w:firstRowLastColumn="0" w:lastRowFirstColumn="0" w:lastRowLastColumn="0"/>
            </w:pPr>
            <w:r>
              <w:t>15 min</w:t>
            </w:r>
          </w:p>
        </w:tc>
      </w:tr>
      <w:tr w:rsidR="001D0642" w14:paraId="54DC9BCA" w14:textId="77777777" w:rsidTr="006416F5">
        <w:tc>
          <w:tcPr>
            <w:cnfStyle w:val="001000000000" w:firstRow="0" w:lastRow="0" w:firstColumn="1" w:lastColumn="0" w:oddVBand="0" w:evenVBand="0" w:oddHBand="0" w:evenHBand="0" w:firstRowFirstColumn="0" w:firstRowLastColumn="0" w:lastRowFirstColumn="0" w:lastRowLastColumn="0"/>
            <w:tcW w:w="4252" w:type="dxa"/>
            <w:shd w:val="clear" w:color="auto" w:fill="BFE2F8" w:themeFill="accent1" w:themeFillTint="33"/>
          </w:tcPr>
          <w:p w14:paraId="05DBA935" w14:textId="76480A3F" w:rsidR="001D0642" w:rsidRPr="00861171" w:rsidRDefault="00FB5866" w:rsidP="006416F5">
            <w:pPr>
              <w:rPr>
                <w:rStyle w:val="halvfet"/>
              </w:rPr>
            </w:pPr>
            <w:r w:rsidRPr="00861171">
              <w:rPr>
                <w:rStyle w:val="halvfet"/>
              </w:rPr>
              <w:t>Frigjort tid (målt i årsverk)</w:t>
            </w:r>
            <w:r w:rsidR="001D0642" w:rsidRPr="00861171">
              <w:rPr>
                <w:rStyle w:val="halvfet"/>
              </w:rPr>
              <w:t>, sykepleiere</w:t>
            </w:r>
          </w:p>
        </w:tc>
        <w:tc>
          <w:tcPr>
            <w:tcW w:w="1606" w:type="dxa"/>
            <w:shd w:val="clear" w:color="auto" w:fill="BFE2F8" w:themeFill="accent1" w:themeFillTint="33"/>
          </w:tcPr>
          <w:p w14:paraId="56F71857" w14:textId="1078CACE" w:rsidR="001D0642" w:rsidRPr="00861171" w:rsidRDefault="002B428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76</w:t>
            </w:r>
          </w:p>
        </w:tc>
        <w:tc>
          <w:tcPr>
            <w:tcW w:w="1607" w:type="dxa"/>
            <w:shd w:val="clear" w:color="auto" w:fill="BFE2F8" w:themeFill="accent1" w:themeFillTint="33"/>
          </w:tcPr>
          <w:p w14:paraId="606DA363" w14:textId="57384541" w:rsidR="001D0642" w:rsidRPr="00861171" w:rsidRDefault="002B428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266</w:t>
            </w:r>
          </w:p>
        </w:tc>
        <w:tc>
          <w:tcPr>
            <w:tcW w:w="1607" w:type="dxa"/>
            <w:shd w:val="clear" w:color="auto" w:fill="BFE2F8" w:themeFill="accent1" w:themeFillTint="33"/>
          </w:tcPr>
          <w:p w14:paraId="6921E860" w14:textId="368FC4B0" w:rsidR="001D0642" w:rsidRPr="00861171" w:rsidRDefault="002B428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570</w:t>
            </w:r>
          </w:p>
        </w:tc>
      </w:tr>
    </w:tbl>
    <w:p w14:paraId="5A36EF32" w14:textId="77777777" w:rsidR="00B817A3" w:rsidRDefault="001D0642" w:rsidP="006416F5">
      <w:pPr>
        <w:pStyle w:val="Kilde"/>
      </w:pPr>
      <w:r>
        <w:t>Kilde for årsverk: SSB tabell 13953</w:t>
      </w:r>
      <w:r w:rsidR="001C3D42">
        <w:t>, 2024</w:t>
      </w:r>
    </w:p>
    <w:p w14:paraId="33458067" w14:textId="7AF9BF90" w:rsidR="00DC1D39" w:rsidRPr="00DC1D39" w:rsidRDefault="00DC1D39" w:rsidP="00DC1D39">
      <w:r w:rsidRPr="00DC1D39">
        <w:t>Samtidig er det viktig at oppgaver ikke overføres til personell uten nødvendig opplæring eller kompetanse, da feil i praktiske prosesser kan føre til økt arbeidsbelastning i etterkant. Dette er særlig relevant innen laboratoriearbeid, hvor feil ved blodprøvetaking eller prøvemateriale kan skape unødvendig merarbeid dersom det ikke utføres korrekt.</w:t>
      </w:r>
    </w:p>
    <w:p w14:paraId="74669BD3" w14:textId="77777777" w:rsidR="00B817A3" w:rsidRDefault="00DC1D39" w:rsidP="00D33EB6">
      <w:r w:rsidRPr="00DC1D39">
        <w:lastRenderedPageBreak/>
        <w:t>Strukturert oppgavedeling mellom støttepersonell og helsearbeidere kan også bidra til mer effektiv arbeidsflyt. Dette kan inkludere bedre organisering av logistikkoppgaver på sykehus, slik at for eksempel laboratorieprøver, medisinsk utstyr og annet materiell håndteres mer effektivt uten å involvere klinikere unødvendi</w:t>
      </w:r>
      <w:r w:rsidR="00FB4809">
        <w:t>g</w:t>
      </w:r>
      <w:r w:rsidR="00C161D7">
        <w:t>.</w:t>
      </w:r>
    </w:p>
    <w:p w14:paraId="686F171A" w14:textId="765D4D2D" w:rsidR="00090A12" w:rsidRDefault="00090A12" w:rsidP="00EA0075">
      <w:pPr>
        <w:pStyle w:val="Overskrift1"/>
      </w:pPr>
      <w:r>
        <w:t>Organisering og ledelse</w:t>
      </w:r>
    </w:p>
    <w:p w14:paraId="56BF8FAF" w14:textId="2FD4314E" w:rsidR="007678ED" w:rsidRPr="00861171" w:rsidRDefault="00C23A96" w:rsidP="006416F5">
      <w:pPr>
        <w:rPr>
          <w:rStyle w:val="kursiv"/>
        </w:rPr>
      </w:pPr>
      <w:r w:rsidRPr="00861171">
        <w:rPr>
          <w:rStyle w:val="kursiv"/>
        </w:rPr>
        <w:t>Uhensiktsmessig</w:t>
      </w:r>
      <w:r w:rsidR="007678ED" w:rsidRPr="00861171">
        <w:rPr>
          <w:rStyle w:val="kursiv"/>
        </w:rPr>
        <w:t xml:space="preserve"> </w:t>
      </w:r>
      <w:r w:rsidRPr="00861171">
        <w:rPr>
          <w:rStyle w:val="kursiv"/>
        </w:rPr>
        <w:t>arbeids</w:t>
      </w:r>
      <w:r w:rsidR="007678ED" w:rsidRPr="00861171">
        <w:rPr>
          <w:rStyle w:val="kursiv"/>
        </w:rPr>
        <w:t xml:space="preserve">planlegging og </w:t>
      </w:r>
      <w:r w:rsidRPr="00861171">
        <w:rPr>
          <w:rStyle w:val="kursiv"/>
        </w:rPr>
        <w:t xml:space="preserve">utilstrekkelig </w:t>
      </w:r>
      <w:r w:rsidR="007678ED" w:rsidRPr="00861171">
        <w:rPr>
          <w:rStyle w:val="kursiv"/>
        </w:rPr>
        <w:t xml:space="preserve">ledelse </w:t>
      </w:r>
      <w:r w:rsidRPr="00861171">
        <w:rPr>
          <w:rStyle w:val="kursiv"/>
        </w:rPr>
        <w:t xml:space="preserve">kan </w:t>
      </w:r>
      <w:r w:rsidR="007678ED" w:rsidRPr="00861171">
        <w:rPr>
          <w:rStyle w:val="kursiv"/>
        </w:rPr>
        <w:t>føre</w:t>
      </w:r>
      <w:r w:rsidRPr="00861171">
        <w:rPr>
          <w:rStyle w:val="kursiv"/>
        </w:rPr>
        <w:t xml:space="preserve"> </w:t>
      </w:r>
      <w:r w:rsidR="007678ED" w:rsidRPr="00861171">
        <w:rPr>
          <w:rStyle w:val="kursiv"/>
        </w:rPr>
        <w:t>til unødvendig tidsbruk</w:t>
      </w:r>
      <w:r w:rsidR="00570E99" w:rsidRPr="00861171">
        <w:rPr>
          <w:rStyle w:val="kursiv"/>
        </w:rPr>
        <w:t xml:space="preserve"> og </w:t>
      </w:r>
      <w:r w:rsidR="007678ED" w:rsidRPr="00861171">
        <w:rPr>
          <w:rStyle w:val="kursiv"/>
        </w:rPr>
        <w:t xml:space="preserve">ineffektiv ressursutnyttelse. </w:t>
      </w:r>
      <w:r w:rsidR="00570E99" w:rsidRPr="00861171">
        <w:rPr>
          <w:rStyle w:val="kursiv"/>
        </w:rPr>
        <w:t>Manglende</w:t>
      </w:r>
      <w:r w:rsidR="007678ED" w:rsidRPr="00861171">
        <w:rPr>
          <w:rStyle w:val="kursiv"/>
        </w:rPr>
        <w:t xml:space="preserve"> fleksibilitet og uklare ansvarsforhold </w:t>
      </w:r>
      <w:r w:rsidR="00570E99" w:rsidRPr="00861171">
        <w:rPr>
          <w:rStyle w:val="kursiv"/>
        </w:rPr>
        <w:t xml:space="preserve">kan skape </w:t>
      </w:r>
      <w:r w:rsidR="007678ED" w:rsidRPr="00861171">
        <w:rPr>
          <w:rStyle w:val="kursiv"/>
        </w:rPr>
        <w:t>flaskehalser og merarbeid for ansatte. Bedre vaktplanlegging, tydeligere ledelsesstrukturer og smartere bruk av teknologi og kompetanse kan frigjøre tid og gi mer forutsigbar og effektiv drift.</w:t>
      </w:r>
    </w:p>
    <w:p w14:paraId="05C9D8AF" w14:textId="459AA8AF" w:rsidR="00FE71A3" w:rsidRPr="00D030FA" w:rsidRDefault="008D60E6" w:rsidP="00E11AC4">
      <w:pPr>
        <w:pStyle w:val="Overskrift2"/>
      </w:pPr>
      <w:r>
        <w:t>Tidstyvene</w:t>
      </w:r>
    </w:p>
    <w:p w14:paraId="7B1D1B7A" w14:textId="77777777" w:rsidR="00B817A3" w:rsidRDefault="00453363" w:rsidP="006F763A">
      <w:r>
        <w:t>Organisering og ledelse i</w:t>
      </w:r>
      <w:r w:rsidR="00C738CF">
        <w:t xml:space="preserve"> helsetjenesten </w:t>
      </w:r>
      <w:r w:rsidR="006D0DAB">
        <w:t>påvirker</w:t>
      </w:r>
      <w:r w:rsidR="00C738CF">
        <w:t xml:space="preserve"> hvor effektivt ressursene brukes og </w:t>
      </w:r>
      <w:r w:rsidR="00192290">
        <w:t>unødvendig tidsbruk</w:t>
      </w:r>
      <w:r w:rsidR="00C738CF">
        <w:t xml:space="preserve">. </w:t>
      </w:r>
      <w:r w:rsidR="002141CF">
        <w:t>Uhensiktsmessig</w:t>
      </w:r>
      <w:r w:rsidR="00C738CF">
        <w:t xml:space="preserve"> organisering kan føre til flaskehalser, dobbeltarbeid og ineffektive arbeidsrutiner, mens </w:t>
      </w:r>
      <w:r w:rsidR="00570E99">
        <w:t>utilstrekkelig</w:t>
      </w:r>
      <w:r w:rsidR="00C738CF">
        <w:t xml:space="preserve"> ledelse kan skape usikkerhet, uklare ansvarsforhold og dårlig informasjonsflyt.</w:t>
      </w:r>
    </w:p>
    <w:p w14:paraId="7C10A09C" w14:textId="665C39AA" w:rsidR="00605A4E" w:rsidRDefault="008040CF" w:rsidP="005113A6">
      <w:r>
        <w:t>I</w:t>
      </w:r>
      <w:r w:rsidR="00605A4E">
        <w:t xml:space="preserve"> denne kategorien </w:t>
      </w:r>
      <w:r>
        <w:t>beskriver vi</w:t>
      </w:r>
      <w:r w:rsidR="00605A4E">
        <w:t xml:space="preserve"> følgende tidstyver:</w:t>
      </w:r>
    </w:p>
    <w:p w14:paraId="24EE8692" w14:textId="745C990A" w:rsidR="00605A4E" w:rsidRDefault="00605A4E" w:rsidP="006416F5">
      <w:pPr>
        <w:pStyle w:val="Listebombe"/>
      </w:pPr>
      <w:r>
        <w:t>Uhensiktsmessig arbeidsplanlegging</w:t>
      </w:r>
    </w:p>
    <w:p w14:paraId="6A8B4630" w14:textId="45324DB8" w:rsidR="00605A4E" w:rsidRDefault="00A740CF" w:rsidP="006416F5">
      <w:pPr>
        <w:pStyle w:val="Listebombe"/>
      </w:pPr>
      <w:r>
        <w:t xml:space="preserve">Utilstrekkelig </w:t>
      </w:r>
      <w:r w:rsidR="00605A4E">
        <w:t>ledelse</w:t>
      </w:r>
    </w:p>
    <w:p w14:paraId="1848EE04" w14:textId="194D2BDF" w:rsidR="00A740CF" w:rsidRPr="00DE2D3B" w:rsidRDefault="00A740CF" w:rsidP="006416F5">
      <w:pPr>
        <w:pStyle w:val="avsnitt-undertittel"/>
      </w:pPr>
      <w:r>
        <w:t>Uhensiktsmessig arbeidsplanlegging</w:t>
      </w:r>
    </w:p>
    <w:p w14:paraId="63707E99" w14:textId="77777777" w:rsidR="00B817A3" w:rsidRDefault="00DE2D3B" w:rsidP="00A740CF">
      <w:r w:rsidRPr="00DE2D3B">
        <w:t xml:space="preserve">Uhensiktsmessig arbeidsplanlegging handler om hvordan bemanning og ressursfordeling organiseres. </w:t>
      </w:r>
      <w:r w:rsidR="00E52F0F">
        <w:t>Uhensiktsmessig arbeids</w:t>
      </w:r>
      <w:r w:rsidRPr="00DE2D3B">
        <w:t xml:space="preserve">planlegging </w:t>
      </w:r>
      <w:r w:rsidR="00E52F0F">
        <w:t xml:space="preserve">kan </w:t>
      </w:r>
      <w:r w:rsidRPr="00DE2D3B">
        <w:t>føre</w:t>
      </w:r>
      <w:r w:rsidR="00E52F0F">
        <w:t xml:space="preserve"> </w:t>
      </w:r>
      <w:r w:rsidRPr="00DE2D3B">
        <w:t>til at ansatte bruke</w:t>
      </w:r>
      <w:r w:rsidR="00E52F0F">
        <w:t>r</w:t>
      </w:r>
      <w:r w:rsidRPr="00DE2D3B">
        <w:t xml:space="preserve"> mye tid på å håndtere plutselige endringer, omdisponeringer eller ekstravakter</w:t>
      </w:r>
      <w:r w:rsidR="00FD7287">
        <w:t>.</w:t>
      </w:r>
    </w:p>
    <w:p w14:paraId="4B285B7A" w14:textId="2494308D" w:rsidR="00A740CF" w:rsidRPr="00805EFD" w:rsidRDefault="00861171" w:rsidP="00A740CF">
      <w:r>
        <w:t>«</w:t>
      </w:r>
      <w:r w:rsidR="00A740CF" w:rsidRPr="00EA2549">
        <w:t>Merkantile tidstyver</w:t>
      </w:r>
      <w:r>
        <w:t>»</w:t>
      </w:r>
      <w:r w:rsidR="00A740CF" w:rsidRPr="00805EFD">
        <w:t>, spesielt knyttet til IKT og administrasjon, er et kjent problem i sykehusene</w:t>
      </w:r>
      <w:r w:rsidR="00A740CF">
        <w:t xml:space="preserve"> </w:t>
      </w:r>
      <w:r w:rsidR="00B817A3" w:rsidRPr="00D917C9">
        <w:rPr>
          <w:noProof/>
        </w:rPr>
        <w:t>(Fafo, 2021)</w:t>
      </w:r>
      <w:r w:rsidR="00A740CF" w:rsidRPr="00805EFD">
        <w:t xml:space="preserve">. Ansatte rapporterer at de bruker unødig mye tid på å lete etter utstyr, logge inn i trege datasystemer og dobbeltregistrere informasjon – tid som kunne vært </w:t>
      </w:r>
      <w:r w:rsidR="00F23882">
        <w:t xml:space="preserve">spart ved </w:t>
      </w:r>
      <w:r w:rsidR="00F425B3">
        <w:t>bedre</w:t>
      </w:r>
      <w:r w:rsidR="00F23882">
        <w:t xml:space="preserve"> planlegging</w:t>
      </w:r>
      <w:r w:rsidR="00A740CF" w:rsidRPr="00805EFD">
        <w:t xml:space="preserve">. Slike tidstyver forverres når bemanningsplanene ikke tar høyde for støttefunksjoner eller </w:t>
      </w:r>
      <w:r w:rsidR="00EA4FB7">
        <w:t>tilstrekkelig</w:t>
      </w:r>
      <w:r w:rsidR="00A740CF" w:rsidRPr="00805EFD">
        <w:t xml:space="preserve"> opplæring, og når </w:t>
      </w:r>
      <w:r w:rsidR="00A740CF" w:rsidRPr="00EA2549">
        <w:t xml:space="preserve">ressursene fordeles </w:t>
      </w:r>
      <w:proofErr w:type="gramStart"/>
      <w:r w:rsidR="00A740CF" w:rsidRPr="00EA2549">
        <w:t>suboptimalt</w:t>
      </w:r>
      <w:proofErr w:type="gramEnd"/>
      <w:r w:rsidR="00A740CF" w:rsidRPr="00805EFD">
        <w:t xml:space="preserve"> over døgnet.</w:t>
      </w:r>
    </w:p>
    <w:p w14:paraId="147C7EBA" w14:textId="1E86C50F" w:rsidR="00A740CF" w:rsidRDefault="003F0133" w:rsidP="00DE2D3B">
      <w:r>
        <w:t>Svikt i planlegging kan</w:t>
      </w:r>
      <w:r w:rsidR="00A740CF" w:rsidRPr="00805EFD">
        <w:t xml:space="preserve"> </w:t>
      </w:r>
      <w:r>
        <w:t xml:space="preserve">gi utslag i </w:t>
      </w:r>
      <w:r w:rsidR="00A740CF" w:rsidRPr="00805EFD">
        <w:t xml:space="preserve">form av økt overtid, </w:t>
      </w:r>
      <w:r>
        <w:t>vakanser og</w:t>
      </w:r>
      <w:r w:rsidR="00A740CF" w:rsidRPr="00805EFD">
        <w:t xml:space="preserve"> sykefravær. </w:t>
      </w:r>
      <w:r w:rsidR="00780B7E">
        <w:t xml:space="preserve">I </w:t>
      </w:r>
      <w:r w:rsidR="00A740CF">
        <w:t>Helsetalen 2025</w:t>
      </w:r>
      <w:r w:rsidR="00A740CF" w:rsidRPr="00805EFD">
        <w:t xml:space="preserve"> </w:t>
      </w:r>
      <w:r w:rsidR="00A740CF">
        <w:t xml:space="preserve">pekte </w:t>
      </w:r>
      <w:r w:rsidR="00780B7E">
        <w:t>helse- og</w:t>
      </w:r>
      <w:r w:rsidR="002F2718">
        <w:t xml:space="preserve"> omsorgsministeren</w:t>
      </w:r>
      <w:r w:rsidR="00A740CF" w:rsidRPr="00805EFD">
        <w:t xml:space="preserve"> på sykefravær som den </w:t>
      </w:r>
      <w:r w:rsidR="00A740CF">
        <w:t xml:space="preserve">kanskje </w:t>
      </w:r>
      <w:r w:rsidR="00A740CF" w:rsidRPr="00805EFD">
        <w:t xml:space="preserve">største </w:t>
      </w:r>
      <w:r w:rsidR="00A740CF" w:rsidRPr="00EA2549">
        <w:t>tidstyven</w:t>
      </w:r>
      <w:r w:rsidR="00A740CF" w:rsidRPr="00805EFD">
        <w:t xml:space="preserve"> i tjenesten, og kobler dette blant annet til behovet for mer </w:t>
      </w:r>
      <w:r w:rsidR="00A740CF" w:rsidRPr="00EA2549">
        <w:t xml:space="preserve">fleksibilitet </w:t>
      </w:r>
      <w:r w:rsidR="00A740CF">
        <w:t xml:space="preserve">og bedre ledelse </w:t>
      </w:r>
      <w:r w:rsidR="00B817A3" w:rsidRPr="00D917C9">
        <w:rPr>
          <w:noProof/>
        </w:rPr>
        <w:t>(Regjeringen, 2025)</w:t>
      </w:r>
      <w:r w:rsidR="00CB1A1B">
        <w:t>.</w:t>
      </w:r>
    </w:p>
    <w:p w14:paraId="418A14FA" w14:textId="735BAED5" w:rsidR="00A740CF" w:rsidRPr="00DE2D3B" w:rsidRDefault="00A740CF" w:rsidP="006416F5">
      <w:pPr>
        <w:pStyle w:val="avsnitt-undertittel"/>
      </w:pPr>
      <w:r>
        <w:lastRenderedPageBreak/>
        <w:t>Utilstrekkelig ledelse</w:t>
      </w:r>
    </w:p>
    <w:p w14:paraId="6BFEB760" w14:textId="77777777" w:rsidR="00B817A3" w:rsidRDefault="00015170" w:rsidP="00DE2D3B">
      <w:r>
        <w:t xml:space="preserve">Utilstrekkelig ledelse kan </w:t>
      </w:r>
      <w:r w:rsidR="00292E35">
        <w:t>være en kilde til</w:t>
      </w:r>
      <w:r w:rsidR="00287B69">
        <w:t xml:space="preserve"> </w:t>
      </w:r>
      <w:r>
        <w:t xml:space="preserve">flere ulike </w:t>
      </w:r>
      <w:r w:rsidR="00DE2D3B" w:rsidRPr="00DE2D3B">
        <w:t>tidstyve</w:t>
      </w:r>
      <w:r w:rsidR="003E4A9E">
        <w:t>r</w:t>
      </w:r>
      <w:r w:rsidR="00DE2D3B" w:rsidRPr="00DE2D3B">
        <w:t xml:space="preserve">. </w:t>
      </w:r>
      <w:r w:rsidR="00287B69">
        <w:t>Omvendt premiering, u</w:t>
      </w:r>
      <w:r w:rsidR="00DE2D3B" w:rsidRPr="00DE2D3B">
        <w:t xml:space="preserve">klare beslutningsprosesser, </w:t>
      </w:r>
      <w:r w:rsidR="0048394F">
        <w:t>mange</w:t>
      </w:r>
      <w:r w:rsidR="0048394F" w:rsidRPr="00DE2D3B">
        <w:t xml:space="preserve"> </w:t>
      </w:r>
      <w:r w:rsidR="00DE2D3B" w:rsidRPr="00DE2D3B">
        <w:t>leder</w:t>
      </w:r>
      <w:r w:rsidR="0048394F">
        <w:t>nivåer</w:t>
      </w:r>
      <w:r w:rsidR="00DE2D3B" w:rsidRPr="00DE2D3B">
        <w:t xml:space="preserve"> og manglende kommunikasjon kan skape ineffektivitet</w:t>
      </w:r>
      <w:r w:rsidR="00441464">
        <w:t xml:space="preserve"> </w:t>
      </w:r>
      <w:r w:rsidR="009F62E5">
        <w:t xml:space="preserve">og </w:t>
      </w:r>
      <w:r w:rsidR="00DE2D3B" w:rsidRPr="00DE2D3B">
        <w:t>unødvendig tidsbruk.</w:t>
      </w:r>
    </w:p>
    <w:p w14:paraId="47A40448" w14:textId="6DB5A16D" w:rsidR="00DD4DB3" w:rsidRDefault="008838EF" w:rsidP="00DD4DB3">
      <w:r>
        <w:t>En annen utfordring er</w:t>
      </w:r>
      <w:r w:rsidR="00E90C8A">
        <w:t xml:space="preserve"> </w:t>
      </w:r>
      <w:r w:rsidR="00697337">
        <w:t>manglede kompetanseplanlegging.</w:t>
      </w:r>
      <w:r w:rsidR="00A740CF">
        <w:t xml:space="preserve"> Helsedirektoratet</w:t>
      </w:r>
      <w:r w:rsidR="00A740CF" w:rsidRPr="000C57DE">
        <w:t xml:space="preserve"> </w:t>
      </w:r>
      <w:r w:rsidR="00B817A3" w:rsidRPr="00D917C9">
        <w:rPr>
          <w:noProof/>
        </w:rPr>
        <w:t>(2024)</w:t>
      </w:r>
      <w:r w:rsidR="00A740CF">
        <w:t xml:space="preserve"> </w:t>
      </w:r>
      <w:r w:rsidR="00A740CF" w:rsidRPr="000C57DE">
        <w:t>påpeker at strategisk kompetanseplanlegging og kunnskapsbasert ledelse er nødvendige forutsetninger for en forsvarlig drift</w:t>
      </w:r>
      <w:r w:rsidR="00697337">
        <w:t xml:space="preserve">, </w:t>
      </w:r>
      <w:r w:rsidR="00A740CF" w:rsidRPr="000C57DE">
        <w:t xml:space="preserve">spesielt gitt rekrutteringsutfordringer, </w:t>
      </w:r>
      <w:r w:rsidR="00F74C64">
        <w:t xml:space="preserve">høyt </w:t>
      </w:r>
      <w:r w:rsidR="00A740CF" w:rsidRPr="000C57DE">
        <w:t xml:space="preserve">sykefravær og </w:t>
      </w:r>
      <w:r w:rsidR="00F74C64">
        <w:t xml:space="preserve">høy </w:t>
      </w:r>
      <w:r w:rsidR="00A740CF" w:rsidRPr="000C57DE">
        <w:t xml:space="preserve">turnover i helse- og omsorgssektoren. Uten en langsiktig plan for å utvikle og bruke de ansattes kompetanse risikerer man feil </w:t>
      </w:r>
      <w:r w:rsidR="00325F35">
        <w:t>personellsammensetning</w:t>
      </w:r>
      <w:r w:rsidR="00A740CF" w:rsidRPr="000C57DE">
        <w:t xml:space="preserve"> og ineffektiv bruk av arbeidskraften.</w:t>
      </w:r>
      <w:r w:rsidR="00C46004">
        <w:t xml:space="preserve"> </w:t>
      </w:r>
      <w:r w:rsidR="00A740CF" w:rsidRPr="000C57DE">
        <w:t xml:space="preserve">Et funn fra Arbeidsgiverundersøkelsen 2022 </w:t>
      </w:r>
      <w:r w:rsidR="00C46004">
        <w:t>viser at</w:t>
      </w:r>
      <w:r w:rsidR="00A740CF" w:rsidRPr="000C57DE">
        <w:t xml:space="preserve"> helse- og omsorgsvirksomheter støtter de ansatte i videreutdanning, men </w:t>
      </w:r>
      <w:r w:rsidR="00C46004">
        <w:t xml:space="preserve">at </w:t>
      </w:r>
      <w:r w:rsidR="00A740CF" w:rsidRPr="00EA2549">
        <w:t>flertallet av de</w:t>
      </w:r>
      <w:r w:rsidR="00E02773" w:rsidRPr="00EA2549">
        <w:t>m</w:t>
      </w:r>
      <w:r w:rsidR="00A740CF" w:rsidRPr="00EA2549">
        <w:t xml:space="preserve"> som skaffer seg høyere kompetanse </w:t>
      </w:r>
      <w:r w:rsidR="00BA4C6F" w:rsidRPr="00EA2549">
        <w:t xml:space="preserve">ikke </w:t>
      </w:r>
      <w:r w:rsidR="00A740CF" w:rsidRPr="00EA2549">
        <w:t>får nye oppgaver eller ansvar</w:t>
      </w:r>
      <w:r w:rsidR="00A740CF" w:rsidRPr="000C57DE">
        <w:t xml:space="preserve"> etterpå</w:t>
      </w:r>
      <w:r w:rsidR="00A740CF">
        <w:t xml:space="preserve"> </w:t>
      </w:r>
      <w:r w:rsidR="00B817A3" w:rsidRPr="00D917C9">
        <w:rPr>
          <w:noProof/>
        </w:rPr>
        <w:t>(Helsedirektoratet, 2024)</w:t>
      </w:r>
      <w:r w:rsidR="00A740CF" w:rsidRPr="000C57DE">
        <w:t xml:space="preserve">. Slike eksempler tyder på </w:t>
      </w:r>
      <w:r w:rsidR="00C46004">
        <w:t xml:space="preserve">utilstrekkelig </w:t>
      </w:r>
      <w:r w:rsidR="00A740CF" w:rsidRPr="000C57DE">
        <w:t xml:space="preserve">oppgavedeling og </w:t>
      </w:r>
      <w:r w:rsidR="009C425B">
        <w:t xml:space="preserve">tilpasning av </w:t>
      </w:r>
      <w:r w:rsidR="00A740CF" w:rsidRPr="000C57DE">
        <w:t>stillinger til ansattes</w:t>
      </w:r>
      <w:r w:rsidR="009C425B">
        <w:t xml:space="preserve"> kompetanse</w:t>
      </w:r>
      <w:r w:rsidR="00A740CF" w:rsidRPr="000C57DE">
        <w:t>.</w:t>
      </w:r>
    </w:p>
    <w:p w14:paraId="261656AA" w14:textId="000126CD" w:rsidR="007400BF" w:rsidRDefault="007400BF" w:rsidP="007400BF">
      <w:pPr>
        <w:pStyle w:val="tabell-tittel"/>
      </w:pPr>
      <w:r>
        <w:t>Tidstyver innen organisering og ledelse</w:t>
      </w:r>
    </w:p>
    <w:tbl>
      <w:tblPr>
        <w:tblStyle w:val="OE-tabellmedtall"/>
        <w:tblW w:w="0" w:type="auto"/>
        <w:tblLook w:val="0400" w:firstRow="0" w:lastRow="0" w:firstColumn="0" w:lastColumn="0" w:noHBand="0" w:noVBand="1"/>
      </w:tblPr>
      <w:tblGrid>
        <w:gridCol w:w="2043"/>
        <w:gridCol w:w="1639"/>
        <w:gridCol w:w="2942"/>
        <w:gridCol w:w="2448"/>
      </w:tblGrid>
      <w:tr w:rsidR="007400BF" w:rsidRPr="004B0770" w14:paraId="5FF05070" w14:textId="77777777" w:rsidTr="005F58A9">
        <w:trPr>
          <w:trHeight w:val="257"/>
        </w:trPr>
        <w:tc>
          <w:tcPr>
            <w:tcW w:w="0" w:type="auto"/>
            <w:vAlign w:val="bottom"/>
            <w:hideMark/>
          </w:tcPr>
          <w:p w14:paraId="42077486" w14:textId="77777777" w:rsidR="007400BF" w:rsidRPr="00861171" w:rsidRDefault="007400BF" w:rsidP="005F58A9">
            <w:pPr>
              <w:pStyle w:val="TabellHode-kolonne"/>
              <w:jc w:val="left"/>
              <w:rPr>
                <w:rStyle w:val="halvfet"/>
              </w:rPr>
            </w:pPr>
            <w:r w:rsidRPr="00861171">
              <w:rPr>
                <w:rStyle w:val="halvfet"/>
              </w:rPr>
              <w:t>Tidstyver</w:t>
            </w:r>
          </w:p>
        </w:tc>
        <w:tc>
          <w:tcPr>
            <w:tcW w:w="0" w:type="auto"/>
            <w:vAlign w:val="bottom"/>
          </w:tcPr>
          <w:p w14:paraId="330E1E6F" w14:textId="77777777" w:rsidR="007400BF" w:rsidRPr="00861171" w:rsidRDefault="007400BF" w:rsidP="005F58A9">
            <w:pPr>
              <w:pStyle w:val="TabellHode-kolonne"/>
              <w:jc w:val="left"/>
              <w:rPr>
                <w:rStyle w:val="halvfet"/>
              </w:rPr>
            </w:pPr>
            <w:r w:rsidRPr="00861171">
              <w:rPr>
                <w:rStyle w:val="halvfet"/>
              </w:rPr>
              <w:t>Type tiltak</w:t>
            </w:r>
          </w:p>
        </w:tc>
        <w:tc>
          <w:tcPr>
            <w:tcW w:w="0" w:type="auto"/>
            <w:vAlign w:val="bottom"/>
            <w:hideMark/>
          </w:tcPr>
          <w:p w14:paraId="3FB2556D" w14:textId="77777777" w:rsidR="007400BF" w:rsidRPr="00861171" w:rsidRDefault="007400BF" w:rsidP="005F58A9">
            <w:pPr>
              <w:pStyle w:val="TabellHode-kolonne"/>
              <w:jc w:val="left"/>
              <w:rPr>
                <w:rStyle w:val="halvfet"/>
              </w:rPr>
            </w:pPr>
            <w:r w:rsidRPr="00861171">
              <w:rPr>
                <w:rStyle w:val="halvfet"/>
              </w:rPr>
              <w:t>Tiltak</w:t>
            </w:r>
          </w:p>
        </w:tc>
        <w:tc>
          <w:tcPr>
            <w:tcW w:w="0" w:type="auto"/>
            <w:vAlign w:val="bottom"/>
            <w:hideMark/>
          </w:tcPr>
          <w:p w14:paraId="37840CEA" w14:textId="77777777" w:rsidR="007400BF" w:rsidRPr="00861171" w:rsidRDefault="007400BF" w:rsidP="005F58A9">
            <w:pPr>
              <w:pStyle w:val="TabellHode-kolonne"/>
              <w:jc w:val="left"/>
              <w:rPr>
                <w:rStyle w:val="halvfet"/>
              </w:rPr>
            </w:pPr>
            <w:r w:rsidRPr="00861171">
              <w:rPr>
                <w:rStyle w:val="halvfet"/>
              </w:rPr>
              <w:t>Eksempler</w:t>
            </w:r>
          </w:p>
        </w:tc>
      </w:tr>
      <w:tr w:rsidR="007400BF" w:rsidRPr="00D21187" w14:paraId="08F75736" w14:textId="77777777" w:rsidTr="005F58A9">
        <w:trPr>
          <w:trHeight w:val="109"/>
        </w:trPr>
        <w:tc>
          <w:tcPr>
            <w:tcW w:w="0" w:type="auto"/>
            <w:tcBorders>
              <w:bottom w:val="nil"/>
            </w:tcBorders>
            <w:vAlign w:val="top"/>
          </w:tcPr>
          <w:p w14:paraId="214AB3F4" w14:textId="77777777" w:rsidR="007400BF" w:rsidRPr="00597CCB" w:rsidRDefault="007400BF" w:rsidP="005F58A9">
            <w:pPr>
              <w:jc w:val="left"/>
            </w:pPr>
            <w:r>
              <w:t>Uhensiktsmessig arbeidsplanlegging</w:t>
            </w:r>
          </w:p>
        </w:tc>
        <w:tc>
          <w:tcPr>
            <w:tcW w:w="0" w:type="auto"/>
            <w:tcBorders>
              <w:bottom w:val="nil"/>
            </w:tcBorders>
            <w:vAlign w:val="top"/>
          </w:tcPr>
          <w:p w14:paraId="49E65442" w14:textId="77777777" w:rsidR="007400BF" w:rsidRPr="0073057A" w:rsidRDefault="007400BF" w:rsidP="005F58A9">
            <w:pPr>
              <w:jc w:val="left"/>
            </w:pPr>
            <w:r>
              <w:t>Organisatoriske tiltak</w:t>
            </w:r>
          </w:p>
        </w:tc>
        <w:tc>
          <w:tcPr>
            <w:tcW w:w="0" w:type="auto"/>
            <w:tcBorders>
              <w:bottom w:val="nil"/>
            </w:tcBorders>
            <w:vAlign w:val="top"/>
          </w:tcPr>
          <w:p w14:paraId="243B3FCB" w14:textId="77777777" w:rsidR="007400BF" w:rsidRDefault="007400BF" w:rsidP="005F58A9">
            <w:pPr>
              <w:pStyle w:val="Listebombe"/>
              <w:jc w:val="left"/>
            </w:pPr>
            <w:r>
              <w:t>Forbedre vakt-/turnusplanlegging</w:t>
            </w:r>
          </w:p>
          <w:p w14:paraId="100B2418" w14:textId="77777777" w:rsidR="007400BF" w:rsidRPr="0073057A" w:rsidRDefault="007400BF" w:rsidP="005F58A9">
            <w:pPr>
              <w:pStyle w:val="Listebombe"/>
              <w:jc w:val="left"/>
            </w:pPr>
            <w:r>
              <w:t>Forbedre bruk av ressurser på tvers av avdelinger</w:t>
            </w:r>
          </w:p>
        </w:tc>
        <w:tc>
          <w:tcPr>
            <w:tcW w:w="0" w:type="auto"/>
            <w:tcBorders>
              <w:bottom w:val="nil"/>
            </w:tcBorders>
            <w:vAlign w:val="top"/>
          </w:tcPr>
          <w:p w14:paraId="16745BED" w14:textId="77777777" w:rsidR="007400BF" w:rsidRPr="00F11D52" w:rsidRDefault="007400BF" w:rsidP="005F58A9">
            <w:pPr>
              <w:pStyle w:val="Listebombe"/>
              <w:jc w:val="left"/>
            </w:pPr>
            <w:r>
              <w:t>KI for vakt-/turnusplanlegging</w:t>
            </w:r>
          </w:p>
        </w:tc>
      </w:tr>
      <w:tr w:rsidR="007400BF" w:rsidRPr="00D21187" w14:paraId="55B44453" w14:textId="77777777" w:rsidTr="005F58A9">
        <w:trPr>
          <w:trHeight w:val="66"/>
        </w:trPr>
        <w:tc>
          <w:tcPr>
            <w:tcW w:w="0" w:type="auto"/>
            <w:tcBorders>
              <w:top w:val="nil"/>
              <w:bottom w:val="nil"/>
            </w:tcBorders>
            <w:vAlign w:val="top"/>
          </w:tcPr>
          <w:p w14:paraId="13D96A5E" w14:textId="77777777" w:rsidR="007400BF" w:rsidRDefault="007400BF" w:rsidP="005F58A9">
            <w:pPr>
              <w:jc w:val="left"/>
            </w:pPr>
          </w:p>
        </w:tc>
        <w:tc>
          <w:tcPr>
            <w:tcW w:w="0" w:type="auto"/>
            <w:tcBorders>
              <w:top w:val="nil"/>
              <w:bottom w:val="nil"/>
            </w:tcBorders>
            <w:vAlign w:val="top"/>
          </w:tcPr>
          <w:p w14:paraId="16D25106" w14:textId="77777777" w:rsidR="007400BF" w:rsidRPr="0073057A" w:rsidRDefault="007400BF" w:rsidP="005F58A9">
            <w:pPr>
              <w:jc w:val="left"/>
            </w:pPr>
            <w:r>
              <w:t>IT-tiltak</w:t>
            </w:r>
          </w:p>
        </w:tc>
        <w:tc>
          <w:tcPr>
            <w:tcW w:w="0" w:type="auto"/>
            <w:tcBorders>
              <w:top w:val="nil"/>
              <w:bottom w:val="nil"/>
            </w:tcBorders>
            <w:vAlign w:val="top"/>
          </w:tcPr>
          <w:p w14:paraId="1D7B017D" w14:textId="77777777" w:rsidR="007400BF" w:rsidRPr="0073057A" w:rsidRDefault="007400BF" w:rsidP="005F58A9">
            <w:pPr>
              <w:pStyle w:val="Listebombe"/>
              <w:jc w:val="left"/>
            </w:pPr>
            <w:r w:rsidRPr="00CE5620">
              <w:t>Forbedre intern logistikk/bruk av KI for planlegging</w:t>
            </w:r>
          </w:p>
        </w:tc>
        <w:tc>
          <w:tcPr>
            <w:tcW w:w="0" w:type="auto"/>
            <w:tcBorders>
              <w:top w:val="nil"/>
              <w:bottom w:val="nil"/>
            </w:tcBorders>
            <w:vAlign w:val="top"/>
          </w:tcPr>
          <w:p w14:paraId="12F4D5A1" w14:textId="77777777" w:rsidR="007400BF" w:rsidRDefault="007400BF" w:rsidP="00031114"/>
        </w:tc>
      </w:tr>
      <w:tr w:rsidR="007400BF" w:rsidRPr="00D21187" w14:paraId="1968C947" w14:textId="77777777" w:rsidTr="005F58A9">
        <w:trPr>
          <w:trHeight w:val="24"/>
        </w:trPr>
        <w:tc>
          <w:tcPr>
            <w:tcW w:w="0" w:type="auto"/>
            <w:tcBorders>
              <w:top w:val="nil"/>
              <w:bottom w:val="single" w:sz="4" w:space="0" w:color="auto"/>
            </w:tcBorders>
            <w:vAlign w:val="top"/>
          </w:tcPr>
          <w:p w14:paraId="7FADFEE3" w14:textId="77777777" w:rsidR="007400BF" w:rsidRDefault="007400BF" w:rsidP="005F58A9">
            <w:pPr>
              <w:jc w:val="left"/>
            </w:pPr>
          </w:p>
        </w:tc>
        <w:tc>
          <w:tcPr>
            <w:tcW w:w="0" w:type="auto"/>
            <w:tcBorders>
              <w:top w:val="nil"/>
              <w:bottom w:val="single" w:sz="4" w:space="0" w:color="auto"/>
            </w:tcBorders>
            <w:vAlign w:val="top"/>
          </w:tcPr>
          <w:p w14:paraId="51184965" w14:textId="77777777" w:rsidR="007400BF" w:rsidRDefault="007400BF" w:rsidP="005F58A9">
            <w:pPr>
              <w:jc w:val="left"/>
            </w:pPr>
            <w:r>
              <w:t>Faglige tiltak</w:t>
            </w:r>
          </w:p>
        </w:tc>
        <w:tc>
          <w:tcPr>
            <w:tcW w:w="0" w:type="auto"/>
            <w:tcBorders>
              <w:top w:val="nil"/>
              <w:bottom w:val="single" w:sz="4" w:space="0" w:color="auto"/>
            </w:tcBorders>
            <w:vAlign w:val="top"/>
          </w:tcPr>
          <w:p w14:paraId="2BC47625" w14:textId="77777777" w:rsidR="007400BF" w:rsidRPr="00CE5620" w:rsidRDefault="007400BF" w:rsidP="00031114"/>
        </w:tc>
        <w:tc>
          <w:tcPr>
            <w:tcW w:w="0" w:type="auto"/>
            <w:tcBorders>
              <w:top w:val="nil"/>
              <w:bottom w:val="single" w:sz="4" w:space="0" w:color="auto"/>
            </w:tcBorders>
            <w:vAlign w:val="top"/>
          </w:tcPr>
          <w:p w14:paraId="2AF523BD" w14:textId="77777777" w:rsidR="007400BF" w:rsidRDefault="007400BF" w:rsidP="00031114"/>
        </w:tc>
      </w:tr>
      <w:tr w:rsidR="007400BF" w:rsidRPr="004B0770" w14:paraId="3D67DBDC" w14:textId="77777777" w:rsidTr="005F58A9">
        <w:trPr>
          <w:trHeight w:val="705"/>
        </w:trPr>
        <w:tc>
          <w:tcPr>
            <w:tcW w:w="0" w:type="auto"/>
            <w:tcBorders>
              <w:top w:val="single" w:sz="4" w:space="0" w:color="auto"/>
              <w:bottom w:val="nil"/>
            </w:tcBorders>
            <w:vAlign w:val="top"/>
          </w:tcPr>
          <w:p w14:paraId="63FE646F" w14:textId="77777777" w:rsidR="007400BF" w:rsidRDefault="007400BF" w:rsidP="005F58A9">
            <w:pPr>
              <w:jc w:val="left"/>
            </w:pPr>
            <w:r>
              <w:t>Utilstrekkelig ledelse</w:t>
            </w:r>
          </w:p>
        </w:tc>
        <w:tc>
          <w:tcPr>
            <w:tcW w:w="0" w:type="auto"/>
            <w:tcBorders>
              <w:top w:val="single" w:sz="4" w:space="0" w:color="auto"/>
              <w:bottom w:val="nil"/>
            </w:tcBorders>
            <w:vAlign w:val="top"/>
          </w:tcPr>
          <w:p w14:paraId="3298170D" w14:textId="2FF67B58" w:rsidR="007400BF" w:rsidRDefault="007400BF" w:rsidP="005F58A9">
            <w:pPr>
              <w:jc w:val="left"/>
            </w:pPr>
            <w:r>
              <w:t>Organisatoriske tiltak</w:t>
            </w:r>
          </w:p>
        </w:tc>
        <w:tc>
          <w:tcPr>
            <w:tcW w:w="0" w:type="auto"/>
            <w:tcBorders>
              <w:top w:val="single" w:sz="4" w:space="0" w:color="auto"/>
              <w:bottom w:val="nil"/>
            </w:tcBorders>
            <w:vAlign w:val="top"/>
          </w:tcPr>
          <w:p w14:paraId="0FB91941" w14:textId="77777777" w:rsidR="007400BF" w:rsidRDefault="007400BF" w:rsidP="005F58A9">
            <w:pPr>
              <w:pStyle w:val="Listebombe"/>
              <w:jc w:val="left"/>
            </w:pPr>
            <w:r>
              <w:t>Innfør mentorordninger og systematisk refleksjon</w:t>
            </w:r>
          </w:p>
          <w:p w14:paraId="4B0A89AF" w14:textId="77777777" w:rsidR="007400BF" w:rsidRDefault="007400BF" w:rsidP="005F58A9">
            <w:pPr>
              <w:pStyle w:val="Listebombe"/>
              <w:jc w:val="left"/>
            </w:pPr>
            <w:r>
              <w:t>Jobb med organisasjonsutvikling</w:t>
            </w:r>
          </w:p>
          <w:p w14:paraId="6E50EBD1" w14:textId="77777777" w:rsidR="007400BF" w:rsidRPr="0073057A" w:rsidRDefault="007400BF" w:rsidP="005F58A9">
            <w:pPr>
              <w:pStyle w:val="Listebombe"/>
              <w:jc w:val="left"/>
            </w:pPr>
            <w:r>
              <w:t>Introduser færre ledernivå hvor mulig</w:t>
            </w:r>
          </w:p>
        </w:tc>
        <w:tc>
          <w:tcPr>
            <w:tcW w:w="0" w:type="auto"/>
            <w:tcBorders>
              <w:top w:val="single" w:sz="4" w:space="0" w:color="auto"/>
              <w:bottom w:val="nil"/>
            </w:tcBorders>
            <w:vAlign w:val="top"/>
          </w:tcPr>
          <w:p w14:paraId="3173AAAF" w14:textId="77777777" w:rsidR="007400BF" w:rsidRPr="00F11D52" w:rsidRDefault="007400BF" w:rsidP="00031114"/>
        </w:tc>
      </w:tr>
      <w:tr w:rsidR="007400BF" w:rsidRPr="004B0770" w14:paraId="419CDA17" w14:textId="77777777" w:rsidTr="005F58A9">
        <w:trPr>
          <w:trHeight w:val="24"/>
        </w:trPr>
        <w:tc>
          <w:tcPr>
            <w:tcW w:w="0" w:type="auto"/>
            <w:tcBorders>
              <w:top w:val="nil"/>
            </w:tcBorders>
            <w:vAlign w:val="top"/>
          </w:tcPr>
          <w:p w14:paraId="546A4A0F" w14:textId="77777777" w:rsidR="007400BF" w:rsidRDefault="007400BF" w:rsidP="005F58A9">
            <w:pPr>
              <w:jc w:val="left"/>
            </w:pPr>
          </w:p>
        </w:tc>
        <w:tc>
          <w:tcPr>
            <w:tcW w:w="0" w:type="auto"/>
            <w:tcBorders>
              <w:top w:val="nil"/>
            </w:tcBorders>
            <w:vAlign w:val="top"/>
          </w:tcPr>
          <w:p w14:paraId="0CA7F1B3" w14:textId="77777777" w:rsidR="007400BF" w:rsidRDefault="007400BF" w:rsidP="005F58A9">
            <w:pPr>
              <w:jc w:val="left"/>
            </w:pPr>
            <w:r>
              <w:t>Faglige tiltak</w:t>
            </w:r>
          </w:p>
        </w:tc>
        <w:tc>
          <w:tcPr>
            <w:tcW w:w="0" w:type="auto"/>
            <w:tcBorders>
              <w:top w:val="nil"/>
            </w:tcBorders>
            <w:vAlign w:val="top"/>
          </w:tcPr>
          <w:p w14:paraId="21F0281C" w14:textId="77777777" w:rsidR="007400BF" w:rsidRDefault="007400BF" w:rsidP="00031114"/>
        </w:tc>
        <w:tc>
          <w:tcPr>
            <w:tcW w:w="0" w:type="auto"/>
            <w:tcBorders>
              <w:top w:val="nil"/>
            </w:tcBorders>
            <w:vAlign w:val="top"/>
          </w:tcPr>
          <w:p w14:paraId="153F89F9" w14:textId="77777777" w:rsidR="007400BF" w:rsidRPr="00F11D52" w:rsidRDefault="007400BF" w:rsidP="00031114"/>
        </w:tc>
      </w:tr>
    </w:tbl>
    <w:p w14:paraId="39678CE2" w14:textId="77777777" w:rsidR="007400BF" w:rsidRPr="008E1E50" w:rsidRDefault="007400BF" w:rsidP="007400BF">
      <w:pPr>
        <w:pStyle w:val="Note"/>
      </w:pPr>
      <w:r>
        <w:t xml:space="preserve">Merk at vi har gjort konkrete beregninger for enkelte, men ikke alle, tiltak. Beregningene er ment som eksempler, og ikke nødvendigvis som et estimat av det fulle potensialet til </w:t>
      </w:r>
      <w:r>
        <w:lastRenderedPageBreak/>
        <w:t>tiltaket.</w:t>
      </w:r>
      <w:r w:rsidRPr="00013366">
        <w:t xml:space="preserve"> </w:t>
      </w:r>
      <w:r>
        <w:t>Flere helsetiltak har allerede iverksatt eller planlegger å iverksette tiltak på innen kategoriene vist her.</w:t>
      </w:r>
    </w:p>
    <w:p w14:paraId="7950FC4C" w14:textId="6AC95817" w:rsidR="00D95D84" w:rsidRDefault="00FE71A3" w:rsidP="00DD4DB3">
      <w:pPr>
        <w:pStyle w:val="Overskrift2"/>
      </w:pPr>
      <w:r>
        <w:t>Mulige tiltak for å redusere tidstyve</w:t>
      </w:r>
      <w:r w:rsidR="00A740CF">
        <w:t>ne</w:t>
      </w:r>
    </w:p>
    <w:p w14:paraId="61D6B465" w14:textId="29D4C008" w:rsidR="00976EFA" w:rsidRPr="00976EFA" w:rsidRDefault="00464DB3" w:rsidP="00976EFA">
      <w:r>
        <w:t xml:space="preserve">Innen organisering og ledelse </w:t>
      </w:r>
      <w:r w:rsidR="004C7831">
        <w:t xml:space="preserve">er det særlig </w:t>
      </w:r>
      <w:r w:rsidR="00297197">
        <w:t>organisatoriske tiltak som er mest aktuelle</w:t>
      </w:r>
      <w:r w:rsidR="008B2BC0">
        <w:t>, i</w:t>
      </w:r>
      <w:r w:rsidR="00001722">
        <w:t xml:space="preserve"> tillegg </w:t>
      </w:r>
      <w:r w:rsidR="008B2BC0">
        <w:t>til</w:t>
      </w:r>
      <w:r w:rsidR="00001722">
        <w:t xml:space="preserve"> faglige tiltak og IT-tiltak </w:t>
      </w:r>
      <w:r w:rsidR="00AD7B21">
        <w:t>(</w:t>
      </w:r>
      <w:r w:rsidR="004D6881">
        <w:t xml:space="preserve">Tabell </w:t>
      </w:r>
      <w:r w:rsidR="004D6881">
        <w:rPr>
          <w:noProof/>
        </w:rPr>
        <w:t>8</w:t>
      </w:r>
      <w:r w:rsidR="004D6881">
        <w:noBreakHyphen/>
      </w:r>
      <w:r w:rsidR="004D6881">
        <w:rPr>
          <w:noProof/>
        </w:rPr>
        <w:t>1</w:t>
      </w:r>
      <w:r w:rsidR="00AD7B21">
        <w:t>).</w:t>
      </w:r>
    </w:p>
    <w:p w14:paraId="6246B962" w14:textId="2AE87A53" w:rsidR="009079EA" w:rsidRDefault="004725CB" w:rsidP="00BD076B">
      <w:r>
        <w:t xml:space="preserve">Det største potensialet innen dette området ligger i tiltak som frigjør tid </w:t>
      </w:r>
      <w:r w:rsidR="00C80992">
        <w:t xml:space="preserve">blant personell innen administrasjon og støttetjenester som har høyere utdanning. I tillegg </w:t>
      </w:r>
      <w:r w:rsidR="00775454">
        <w:t xml:space="preserve">er det potensial for </w:t>
      </w:r>
      <w:r w:rsidR="004E2B0E">
        <w:t xml:space="preserve">å </w:t>
      </w:r>
      <w:r w:rsidR="00775454">
        <w:t xml:space="preserve">frigjøre tid </w:t>
      </w:r>
      <w:r w:rsidR="004E2B0E">
        <w:t>for sykepleiere og helsefagarbeidere (</w:t>
      </w:r>
      <w:r w:rsidR="004D6881" w:rsidRPr="009624B7">
        <w:t xml:space="preserve">Tabell </w:t>
      </w:r>
      <w:r w:rsidR="004D6881">
        <w:rPr>
          <w:noProof/>
        </w:rPr>
        <w:t>8</w:t>
      </w:r>
      <w:r w:rsidR="004D6881">
        <w:noBreakHyphen/>
      </w:r>
      <w:r w:rsidR="004D6881">
        <w:rPr>
          <w:noProof/>
        </w:rPr>
        <w:t>2</w:t>
      </w:r>
      <w:r w:rsidR="008F33B2">
        <w:t>).</w:t>
      </w:r>
    </w:p>
    <w:p w14:paraId="3484D31B" w14:textId="5A10738A" w:rsidR="007400BF" w:rsidRPr="009624B7" w:rsidRDefault="007400BF" w:rsidP="007400BF">
      <w:pPr>
        <w:pStyle w:val="tabell-tittel"/>
      </w:pPr>
      <w:r>
        <w:t>Potensiell frigjort tid (målt i årsverk) ved reduksjon av tidstyver innen organisering og ledelse (middels scenario, lav og høy i parentes)</w:t>
      </w:r>
    </w:p>
    <w:tbl>
      <w:tblPr>
        <w:tblStyle w:val="OE-tabellmedtall"/>
        <w:tblW w:w="4766" w:type="pct"/>
        <w:tblLook w:val="0480" w:firstRow="0" w:lastRow="0" w:firstColumn="1" w:lastColumn="0" w:noHBand="0" w:noVBand="1"/>
      </w:tblPr>
      <w:tblGrid>
        <w:gridCol w:w="1153"/>
        <w:gridCol w:w="901"/>
        <w:gridCol w:w="1025"/>
        <w:gridCol w:w="1192"/>
        <w:gridCol w:w="917"/>
        <w:gridCol w:w="971"/>
        <w:gridCol w:w="971"/>
        <w:gridCol w:w="971"/>
        <w:gridCol w:w="971"/>
      </w:tblGrid>
      <w:tr w:rsidR="007400BF" w:rsidRPr="001703DF" w14:paraId="36095EB8" w14:textId="77777777" w:rsidTr="00031114">
        <w:tc>
          <w:tcPr>
            <w:cnfStyle w:val="001000000000" w:firstRow="0" w:lastRow="0" w:firstColumn="1" w:lastColumn="0" w:oddVBand="0" w:evenVBand="0" w:oddHBand="0" w:evenHBand="0" w:firstRowFirstColumn="0" w:firstRowLastColumn="0" w:lastRowFirstColumn="0" w:lastRowLastColumn="0"/>
            <w:tcW w:w="748" w:type="pct"/>
            <w:tcMar>
              <w:top w:w="85" w:type="dxa"/>
              <w:left w:w="28" w:type="dxa"/>
              <w:bottom w:w="85" w:type="dxa"/>
              <w:right w:w="28" w:type="dxa"/>
            </w:tcMar>
            <w:vAlign w:val="bottom"/>
          </w:tcPr>
          <w:p w14:paraId="29B9A09A" w14:textId="77777777" w:rsidR="007400BF" w:rsidRPr="00861171" w:rsidRDefault="007400BF" w:rsidP="00031114">
            <w:pPr>
              <w:pStyle w:val="TabellHode-kolonne"/>
              <w:rPr>
                <w:rStyle w:val="halvfet"/>
              </w:rPr>
            </w:pPr>
            <w:r w:rsidRPr="00861171">
              <w:rPr>
                <w:rStyle w:val="halvfet"/>
              </w:rPr>
              <w:t>Tidstyver</w:t>
            </w:r>
          </w:p>
        </w:tc>
        <w:tc>
          <w:tcPr>
            <w:tcW w:w="584" w:type="pct"/>
            <w:tcMar>
              <w:top w:w="57" w:type="dxa"/>
              <w:left w:w="28" w:type="dxa"/>
              <w:bottom w:w="57" w:type="dxa"/>
              <w:right w:w="28" w:type="dxa"/>
            </w:tcMar>
            <w:vAlign w:val="bottom"/>
          </w:tcPr>
          <w:p w14:paraId="5152F8F4" w14:textId="77777777" w:rsidR="007400BF" w:rsidRPr="00861171" w:rsidRDefault="007400BF" w:rsidP="00031114">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524" w:type="pct"/>
            <w:tcMar>
              <w:top w:w="57" w:type="dxa"/>
              <w:left w:w="28" w:type="dxa"/>
              <w:bottom w:w="57" w:type="dxa"/>
              <w:right w:w="28" w:type="dxa"/>
            </w:tcMar>
            <w:vAlign w:val="bottom"/>
          </w:tcPr>
          <w:p w14:paraId="77258DA4"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524" w:type="pct"/>
            <w:shd w:val="clear" w:color="auto" w:fill="F2F2F2" w:themeFill="background1" w:themeFillShade="F2"/>
            <w:tcMar>
              <w:top w:w="57" w:type="dxa"/>
              <w:left w:w="28" w:type="dxa"/>
              <w:bottom w:w="57" w:type="dxa"/>
              <w:right w:w="28" w:type="dxa"/>
            </w:tcMar>
            <w:vAlign w:val="bottom"/>
          </w:tcPr>
          <w:p w14:paraId="76B7C715"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524" w:type="pct"/>
            <w:tcMar>
              <w:top w:w="57" w:type="dxa"/>
              <w:left w:w="28" w:type="dxa"/>
              <w:bottom w:w="57" w:type="dxa"/>
              <w:right w:w="28" w:type="dxa"/>
            </w:tcMar>
            <w:vAlign w:val="bottom"/>
          </w:tcPr>
          <w:p w14:paraId="035D703C"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524" w:type="pct"/>
            <w:shd w:val="clear" w:color="auto" w:fill="F2F2F2" w:themeFill="background1" w:themeFillShade="F2"/>
            <w:tcMar>
              <w:top w:w="57" w:type="dxa"/>
              <w:left w:w="28" w:type="dxa"/>
              <w:bottom w:w="57" w:type="dxa"/>
              <w:right w:w="28" w:type="dxa"/>
            </w:tcMar>
            <w:vAlign w:val="bottom"/>
          </w:tcPr>
          <w:p w14:paraId="32A76E29"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524" w:type="pct"/>
            <w:shd w:val="clear" w:color="auto" w:fill="auto"/>
            <w:tcMar>
              <w:top w:w="57" w:type="dxa"/>
              <w:left w:w="28" w:type="dxa"/>
              <w:bottom w:w="57" w:type="dxa"/>
              <w:right w:w="28" w:type="dxa"/>
            </w:tcMar>
            <w:vAlign w:val="bottom"/>
          </w:tcPr>
          <w:p w14:paraId="5C39F5DB"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524" w:type="pct"/>
            <w:shd w:val="clear" w:color="auto" w:fill="F2F2F2" w:themeFill="background1" w:themeFillShade="F2"/>
            <w:tcMar>
              <w:top w:w="57" w:type="dxa"/>
              <w:left w:w="28" w:type="dxa"/>
              <w:bottom w:w="57" w:type="dxa"/>
              <w:right w:w="28" w:type="dxa"/>
            </w:tcMar>
            <w:vAlign w:val="bottom"/>
          </w:tcPr>
          <w:p w14:paraId="3699C008" w14:textId="43C7D528"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524" w:type="pct"/>
            <w:shd w:val="clear" w:color="auto" w:fill="auto"/>
            <w:tcMar>
              <w:top w:w="57" w:type="dxa"/>
              <w:left w:w="28" w:type="dxa"/>
              <w:bottom w:w="57" w:type="dxa"/>
              <w:right w:w="28" w:type="dxa"/>
            </w:tcMar>
            <w:vAlign w:val="bottom"/>
          </w:tcPr>
          <w:p w14:paraId="4368B4D8" w14:textId="77777777" w:rsidR="007400BF" w:rsidRPr="00861171" w:rsidRDefault="007400BF" w:rsidP="00031114">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7400BF" w:rsidRPr="001703DF" w14:paraId="6C0D5F7D" w14:textId="77777777" w:rsidTr="007400BF">
        <w:tc>
          <w:tcPr>
            <w:cnfStyle w:val="001000000000" w:firstRow="0" w:lastRow="0" w:firstColumn="1" w:lastColumn="0" w:oddVBand="0" w:evenVBand="0" w:oddHBand="0" w:evenHBand="0" w:firstRowFirstColumn="0" w:firstRowLastColumn="0" w:lastRowFirstColumn="0" w:lastRowLastColumn="0"/>
            <w:tcW w:w="748" w:type="pct"/>
            <w:tcMar>
              <w:top w:w="57" w:type="dxa"/>
              <w:left w:w="28" w:type="dxa"/>
              <w:bottom w:w="57" w:type="dxa"/>
              <w:right w:w="28" w:type="dxa"/>
            </w:tcMar>
          </w:tcPr>
          <w:p w14:paraId="7037F0EB" w14:textId="77777777" w:rsidR="007400BF" w:rsidRPr="007400BF" w:rsidRDefault="007400BF" w:rsidP="007400BF">
            <w:pPr>
              <w:rPr>
                <w:sz w:val="14"/>
                <w:szCs w:val="14"/>
              </w:rPr>
            </w:pPr>
            <w:r w:rsidRPr="007400BF">
              <w:rPr>
                <w:sz w:val="14"/>
                <w:szCs w:val="14"/>
              </w:rPr>
              <w:t xml:space="preserve">Uhensiktsmessig arbeidsplanlegging </w:t>
            </w:r>
          </w:p>
        </w:tc>
        <w:tc>
          <w:tcPr>
            <w:tcW w:w="584" w:type="pct"/>
            <w:tcMar>
              <w:top w:w="57" w:type="dxa"/>
              <w:left w:w="28" w:type="dxa"/>
              <w:bottom w:w="57" w:type="dxa"/>
              <w:right w:w="28" w:type="dxa"/>
            </w:tcMar>
          </w:tcPr>
          <w:p w14:paraId="2D2266AD" w14:textId="77777777" w:rsidR="007400BF" w:rsidRPr="007400BF" w:rsidRDefault="007400BF" w:rsidP="00031114">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Organisatorisk</w:t>
            </w:r>
          </w:p>
        </w:tc>
        <w:tc>
          <w:tcPr>
            <w:tcW w:w="524" w:type="pct"/>
            <w:tcMar>
              <w:top w:w="57" w:type="dxa"/>
              <w:left w:w="28" w:type="dxa"/>
              <w:bottom w:w="57" w:type="dxa"/>
              <w:right w:w="28" w:type="dxa"/>
            </w:tcMar>
          </w:tcPr>
          <w:p w14:paraId="1BC9C5B4"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355 </w:t>
            </w:r>
            <w:r w:rsidRPr="00861171">
              <w:rPr>
                <w:rStyle w:val="kursiv"/>
              </w:rPr>
              <w:t>(120-595)</w:t>
            </w:r>
          </w:p>
        </w:tc>
        <w:tc>
          <w:tcPr>
            <w:tcW w:w="524" w:type="pct"/>
            <w:shd w:val="clear" w:color="auto" w:fill="F2F2F2" w:themeFill="background1" w:themeFillShade="F2"/>
            <w:tcMar>
              <w:top w:w="57" w:type="dxa"/>
              <w:left w:w="28" w:type="dxa"/>
              <w:bottom w:w="57" w:type="dxa"/>
              <w:right w:w="28" w:type="dxa"/>
            </w:tcMar>
          </w:tcPr>
          <w:p w14:paraId="26B24F7A" w14:textId="44734E69"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895 </w:t>
            </w:r>
            <w:r w:rsidRPr="00861171">
              <w:rPr>
                <w:rStyle w:val="kursiv"/>
              </w:rPr>
              <w:t>(445-</w:t>
            </w:r>
            <w:r w:rsidR="00861171" w:rsidRPr="00861171">
              <w:rPr>
                <w:rStyle w:val="kursiv"/>
              </w:rPr>
              <w:t>1 340</w:t>
            </w:r>
            <w:r w:rsidRPr="00861171">
              <w:rPr>
                <w:rStyle w:val="kursiv"/>
              </w:rPr>
              <w:t>)</w:t>
            </w:r>
          </w:p>
        </w:tc>
        <w:tc>
          <w:tcPr>
            <w:tcW w:w="524" w:type="pct"/>
            <w:tcMar>
              <w:top w:w="57" w:type="dxa"/>
              <w:left w:w="28" w:type="dxa"/>
              <w:bottom w:w="57" w:type="dxa"/>
              <w:right w:w="28" w:type="dxa"/>
            </w:tcMar>
          </w:tcPr>
          <w:p w14:paraId="219FC0EE"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50 </w:t>
            </w:r>
            <w:r w:rsidRPr="00861171">
              <w:rPr>
                <w:rStyle w:val="kursiv"/>
              </w:rPr>
              <w:t>(25-70)</w:t>
            </w:r>
          </w:p>
        </w:tc>
        <w:tc>
          <w:tcPr>
            <w:tcW w:w="524" w:type="pct"/>
            <w:shd w:val="clear" w:color="auto" w:fill="F2F2F2" w:themeFill="background1" w:themeFillShade="F2"/>
            <w:tcMar>
              <w:top w:w="57" w:type="dxa"/>
              <w:left w:w="28" w:type="dxa"/>
              <w:bottom w:w="57" w:type="dxa"/>
              <w:right w:w="28" w:type="dxa"/>
            </w:tcMar>
          </w:tcPr>
          <w:p w14:paraId="08B93A7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80 </w:t>
            </w:r>
            <w:r w:rsidRPr="00861171">
              <w:rPr>
                <w:rStyle w:val="kursiv"/>
              </w:rPr>
              <w:t>(40-160)</w:t>
            </w:r>
          </w:p>
        </w:tc>
        <w:tc>
          <w:tcPr>
            <w:tcW w:w="524" w:type="pct"/>
            <w:shd w:val="clear" w:color="auto" w:fill="auto"/>
            <w:tcMar>
              <w:top w:w="57" w:type="dxa"/>
              <w:left w:w="28" w:type="dxa"/>
              <w:bottom w:w="57" w:type="dxa"/>
              <w:right w:w="28" w:type="dxa"/>
            </w:tcMar>
          </w:tcPr>
          <w:p w14:paraId="45058096"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(20-100)</w:t>
            </w:r>
          </w:p>
        </w:tc>
        <w:tc>
          <w:tcPr>
            <w:tcW w:w="524" w:type="pct"/>
            <w:shd w:val="clear" w:color="auto" w:fill="F2F2F2" w:themeFill="background1" w:themeFillShade="F2"/>
            <w:tcMar>
              <w:top w:w="57" w:type="dxa"/>
              <w:left w:w="28" w:type="dxa"/>
              <w:bottom w:w="57" w:type="dxa"/>
              <w:right w:w="28" w:type="dxa"/>
            </w:tcMar>
          </w:tcPr>
          <w:p w14:paraId="7F22D6A7"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110 </w:t>
            </w:r>
            <w:r w:rsidRPr="00861171">
              <w:rPr>
                <w:rStyle w:val="kursiv"/>
              </w:rPr>
              <w:t>(55-165)</w:t>
            </w:r>
          </w:p>
        </w:tc>
        <w:tc>
          <w:tcPr>
            <w:tcW w:w="524" w:type="pct"/>
            <w:shd w:val="clear" w:color="auto" w:fill="auto"/>
            <w:tcMar>
              <w:top w:w="57" w:type="dxa"/>
              <w:left w:w="28" w:type="dxa"/>
              <w:bottom w:w="57" w:type="dxa"/>
              <w:right w:w="28" w:type="dxa"/>
            </w:tcMar>
          </w:tcPr>
          <w:p w14:paraId="7691AE8A"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20 </w:t>
            </w:r>
            <w:r w:rsidRPr="00861171">
              <w:rPr>
                <w:rStyle w:val="kursiv"/>
              </w:rPr>
              <w:t>(5-35)</w:t>
            </w:r>
          </w:p>
        </w:tc>
      </w:tr>
      <w:tr w:rsidR="007400BF" w:rsidRPr="001703DF" w14:paraId="4FFF69AA" w14:textId="77777777" w:rsidTr="007400BF">
        <w:tc>
          <w:tcPr>
            <w:cnfStyle w:val="001000000000" w:firstRow="0" w:lastRow="0" w:firstColumn="1" w:lastColumn="0" w:oddVBand="0" w:evenVBand="0" w:oddHBand="0" w:evenHBand="0" w:firstRowFirstColumn="0" w:firstRowLastColumn="0" w:lastRowFirstColumn="0" w:lastRowLastColumn="0"/>
            <w:tcW w:w="748" w:type="pct"/>
            <w:tcBorders>
              <w:bottom w:val="nil"/>
            </w:tcBorders>
            <w:tcMar>
              <w:top w:w="57" w:type="dxa"/>
              <w:left w:w="28" w:type="dxa"/>
              <w:bottom w:w="57" w:type="dxa"/>
              <w:right w:w="28" w:type="dxa"/>
            </w:tcMar>
          </w:tcPr>
          <w:p w14:paraId="4143C7E4" w14:textId="77777777" w:rsidR="007400BF" w:rsidRPr="007400BF" w:rsidRDefault="007400BF" w:rsidP="007400BF">
            <w:pPr>
              <w:rPr>
                <w:sz w:val="14"/>
                <w:szCs w:val="14"/>
              </w:rPr>
            </w:pPr>
          </w:p>
        </w:tc>
        <w:tc>
          <w:tcPr>
            <w:tcW w:w="584" w:type="pct"/>
            <w:tcBorders>
              <w:bottom w:val="nil"/>
            </w:tcBorders>
            <w:tcMar>
              <w:top w:w="57" w:type="dxa"/>
              <w:left w:w="28" w:type="dxa"/>
              <w:bottom w:w="57" w:type="dxa"/>
              <w:right w:w="28" w:type="dxa"/>
            </w:tcMar>
          </w:tcPr>
          <w:p w14:paraId="605840E8" w14:textId="77777777" w:rsidR="007400BF" w:rsidRPr="007400BF" w:rsidRDefault="007400BF" w:rsidP="00031114">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IT-tiltak</w:t>
            </w:r>
          </w:p>
        </w:tc>
        <w:tc>
          <w:tcPr>
            <w:tcW w:w="524" w:type="pct"/>
            <w:tcBorders>
              <w:bottom w:val="nil"/>
            </w:tcBorders>
            <w:tcMar>
              <w:top w:w="57" w:type="dxa"/>
              <w:left w:w="28" w:type="dxa"/>
              <w:bottom w:w="57" w:type="dxa"/>
              <w:right w:w="28" w:type="dxa"/>
            </w:tcMar>
          </w:tcPr>
          <w:p w14:paraId="34BEDE45"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155 </w:t>
            </w:r>
            <w:r w:rsidRPr="00861171">
              <w:rPr>
                <w:rStyle w:val="kursiv"/>
              </w:rPr>
              <w:t>(50-255)</w:t>
            </w:r>
          </w:p>
        </w:tc>
        <w:tc>
          <w:tcPr>
            <w:tcW w:w="524" w:type="pct"/>
            <w:tcBorders>
              <w:bottom w:val="nil"/>
            </w:tcBorders>
            <w:shd w:val="clear" w:color="auto" w:fill="F2F2F2" w:themeFill="background1" w:themeFillShade="F2"/>
            <w:tcMar>
              <w:top w:w="57" w:type="dxa"/>
              <w:left w:w="28" w:type="dxa"/>
              <w:bottom w:w="57" w:type="dxa"/>
              <w:right w:w="28" w:type="dxa"/>
            </w:tcMar>
          </w:tcPr>
          <w:p w14:paraId="1961DCA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180 </w:t>
            </w:r>
            <w:r w:rsidRPr="00861171">
              <w:rPr>
                <w:rStyle w:val="kursiv"/>
              </w:rPr>
              <w:t>(90-270)</w:t>
            </w:r>
          </w:p>
        </w:tc>
        <w:tc>
          <w:tcPr>
            <w:tcW w:w="524" w:type="pct"/>
            <w:tcBorders>
              <w:bottom w:val="nil"/>
            </w:tcBorders>
            <w:tcMar>
              <w:top w:w="57" w:type="dxa"/>
              <w:left w:w="28" w:type="dxa"/>
              <w:bottom w:w="57" w:type="dxa"/>
              <w:right w:w="28" w:type="dxa"/>
            </w:tcMar>
          </w:tcPr>
          <w:p w14:paraId="5A5BA9FE"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50 </w:t>
            </w:r>
            <w:r w:rsidRPr="00861171">
              <w:rPr>
                <w:rStyle w:val="kursiv"/>
              </w:rPr>
              <w:t>(25-75)</w:t>
            </w:r>
          </w:p>
        </w:tc>
        <w:tc>
          <w:tcPr>
            <w:tcW w:w="524" w:type="pct"/>
            <w:tcBorders>
              <w:bottom w:val="nil"/>
            </w:tcBorders>
            <w:shd w:val="clear" w:color="auto" w:fill="F2F2F2" w:themeFill="background1" w:themeFillShade="F2"/>
            <w:tcMar>
              <w:top w:w="57" w:type="dxa"/>
              <w:left w:w="28" w:type="dxa"/>
              <w:bottom w:w="57" w:type="dxa"/>
              <w:right w:w="28" w:type="dxa"/>
            </w:tcMar>
          </w:tcPr>
          <w:p w14:paraId="09956A9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85 </w:t>
            </w:r>
            <w:r w:rsidRPr="00861171">
              <w:rPr>
                <w:rStyle w:val="kursiv"/>
              </w:rPr>
              <w:t>(45-170)</w:t>
            </w:r>
          </w:p>
        </w:tc>
        <w:tc>
          <w:tcPr>
            <w:tcW w:w="524" w:type="pct"/>
            <w:tcBorders>
              <w:bottom w:val="nil"/>
            </w:tcBorders>
            <w:shd w:val="clear" w:color="auto" w:fill="auto"/>
            <w:tcMar>
              <w:top w:w="57" w:type="dxa"/>
              <w:left w:w="28" w:type="dxa"/>
              <w:bottom w:w="57" w:type="dxa"/>
              <w:right w:w="28" w:type="dxa"/>
            </w:tcMar>
          </w:tcPr>
          <w:p w14:paraId="4427CDBF"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60 </w:t>
            </w:r>
            <w:r w:rsidRPr="00861171">
              <w:rPr>
                <w:rStyle w:val="kursiv"/>
              </w:rPr>
              <w:t>(20-100)</w:t>
            </w:r>
          </w:p>
        </w:tc>
        <w:tc>
          <w:tcPr>
            <w:tcW w:w="524" w:type="pct"/>
            <w:tcBorders>
              <w:bottom w:val="nil"/>
            </w:tcBorders>
            <w:shd w:val="clear" w:color="auto" w:fill="F2F2F2" w:themeFill="background1" w:themeFillShade="F2"/>
            <w:tcMar>
              <w:top w:w="57" w:type="dxa"/>
              <w:left w:w="28" w:type="dxa"/>
              <w:bottom w:w="57" w:type="dxa"/>
              <w:right w:w="28" w:type="dxa"/>
            </w:tcMar>
          </w:tcPr>
          <w:p w14:paraId="460CE184"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110 </w:t>
            </w:r>
            <w:r w:rsidRPr="00861171">
              <w:rPr>
                <w:rStyle w:val="kursiv"/>
              </w:rPr>
              <w:t>(55-165)</w:t>
            </w:r>
          </w:p>
        </w:tc>
        <w:tc>
          <w:tcPr>
            <w:tcW w:w="524" w:type="pct"/>
            <w:tcBorders>
              <w:bottom w:val="nil"/>
            </w:tcBorders>
            <w:shd w:val="clear" w:color="auto" w:fill="auto"/>
            <w:tcMar>
              <w:top w:w="57" w:type="dxa"/>
              <w:left w:w="28" w:type="dxa"/>
              <w:bottom w:w="57" w:type="dxa"/>
              <w:right w:w="28" w:type="dxa"/>
            </w:tcMar>
          </w:tcPr>
          <w:p w14:paraId="77346994"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20 </w:t>
            </w:r>
            <w:r w:rsidRPr="00861171">
              <w:rPr>
                <w:rStyle w:val="kursiv"/>
              </w:rPr>
              <w:t>(5-35)</w:t>
            </w:r>
          </w:p>
        </w:tc>
      </w:tr>
      <w:tr w:rsidR="007400BF" w:rsidRPr="001703DF" w14:paraId="52D1FA32" w14:textId="77777777" w:rsidTr="007400BF">
        <w:tc>
          <w:tcPr>
            <w:cnfStyle w:val="001000000000" w:firstRow="0" w:lastRow="0" w:firstColumn="1" w:lastColumn="0" w:oddVBand="0" w:evenVBand="0" w:oddHBand="0" w:evenHBand="0" w:firstRowFirstColumn="0" w:firstRowLastColumn="0" w:lastRowFirstColumn="0" w:lastRowLastColumn="0"/>
            <w:tcW w:w="748" w:type="pct"/>
            <w:tcBorders>
              <w:top w:val="nil"/>
              <w:bottom w:val="single" w:sz="4" w:space="0" w:color="auto"/>
            </w:tcBorders>
            <w:tcMar>
              <w:top w:w="57" w:type="dxa"/>
              <w:left w:w="28" w:type="dxa"/>
              <w:bottom w:w="57" w:type="dxa"/>
              <w:right w:w="28" w:type="dxa"/>
            </w:tcMar>
          </w:tcPr>
          <w:p w14:paraId="621F5858" w14:textId="77777777" w:rsidR="007400BF" w:rsidRPr="007400BF" w:rsidRDefault="007400BF" w:rsidP="007400BF">
            <w:pPr>
              <w:rPr>
                <w:sz w:val="14"/>
                <w:szCs w:val="14"/>
              </w:rPr>
            </w:pPr>
          </w:p>
        </w:tc>
        <w:tc>
          <w:tcPr>
            <w:tcW w:w="584" w:type="pct"/>
            <w:tcBorders>
              <w:top w:val="nil"/>
              <w:bottom w:val="single" w:sz="4" w:space="0" w:color="auto"/>
            </w:tcBorders>
            <w:tcMar>
              <w:top w:w="57" w:type="dxa"/>
              <w:left w:w="28" w:type="dxa"/>
              <w:bottom w:w="57" w:type="dxa"/>
              <w:right w:w="28" w:type="dxa"/>
            </w:tcMar>
          </w:tcPr>
          <w:p w14:paraId="678D0DDE" w14:textId="77777777" w:rsidR="007400BF" w:rsidRPr="007400BF" w:rsidRDefault="007400BF" w:rsidP="00031114">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Faglige tiltak</w:t>
            </w:r>
          </w:p>
        </w:tc>
        <w:tc>
          <w:tcPr>
            <w:tcW w:w="524" w:type="pct"/>
            <w:tcBorders>
              <w:top w:val="nil"/>
              <w:bottom w:val="single" w:sz="4" w:space="0" w:color="auto"/>
            </w:tcBorders>
            <w:tcMar>
              <w:top w:w="57" w:type="dxa"/>
              <w:left w:w="28" w:type="dxa"/>
              <w:bottom w:w="57" w:type="dxa"/>
              <w:right w:w="28" w:type="dxa"/>
            </w:tcMar>
          </w:tcPr>
          <w:p w14:paraId="2959FF0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524" w:type="pct"/>
            <w:tcBorders>
              <w:top w:val="nil"/>
              <w:bottom w:val="single" w:sz="4" w:space="0" w:color="auto"/>
            </w:tcBorders>
            <w:shd w:val="clear" w:color="auto" w:fill="F2F2F2" w:themeFill="background1" w:themeFillShade="F2"/>
            <w:tcMar>
              <w:top w:w="57" w:type="dxa"/>
              <w:left w:w="28" w:type="dxa"/>
              <w:bottom w:w="57" w:type="dxa"/>
              <w:right w:w="28" w:type="dxa"/>
            </w:tcMar>
          </w:tcPr>
          <w:p w14:paraId="7C9A63CB"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180 </w:t>
            </w:r>
            <w:r w:rsidRPr="00861171">
              <w:rPr>
                <w:rStyle w:val="kursiv"/>
              </w:rPr>
              <w:t>(90-270)</w:t>
            </w:r>
          </w:p>
        </w:tc>
        <w:tc>
          <w:tcPr>
            <w:tcW w:w="524" w:type="pct"/>
            <w:tcBorders>
              <w:top w:val="nil"/>
              <w:bottom w:val="single" w:sz="4" w:space="0" w:color="auto"/>
            </w:tcBorders>
            <w:tcMar>
              <w:top w:w="57" w:type="dxa"/>
              <w:left w:w="28" w:type="dxa"/>
              <w:bottom w:w="57" w:type="dxa"/>
              <w:right w:w="28" w:type="dxa"/>
            </w:tcMar>
          </w:tcPr>
          <w:p w14:paraId="49F36D4A"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 </w:t>
            </w:r>
            <w:r w:rsidRPr="00861171">
              <w:rPr>
                <w:rStyle w:val="kursiv"/>
              </w:rPr>
              <w:t>(0-10)</w:t>
            </w:r>
          </w:p>
        </w:tc>
        <w:tc>
          <w:tcPr>
            <w:tcW w:w="524" w:type="pct"/>
            <w:tcBorders>
              <w:top w:val="nil"/>
              <w:bottom w:val="single" w:sz="4" w:space="0" w:color="auto"/>
            </w:tcBorders>
            <w:shd w:val="clear" w:color="auto" w:fill="F2F2F2" w:themeFill="background1" w:themeFillShade="F2"/>
            <w:tcMar>
              <w:top w:w="57" w:type="dxa"/>
              <w:left w:w="28" w:type="dxa"/>
              <w:bottom w:w="57" w:type="dxa"/>
              <w:right w:w="28" w:type="dxa"/>
            </w:tcMar>
          </w:tcPr>
          <w:p w14:paraId="1AB4842E"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 </w:t>
            </w:r>
            <w:r w:rsidRPr="00861171">
              <w:rPr>
                <w:rStyle w:val="kursiv"/>
              </w:rPr>
              <w:t>(0-10)</w:t>
            </w:r>
          </w:p>
        </w:tc>
        <w:tc>
          <w:tcPr>
            <w:tcW w:w="524" w:type="pct"/>
            <w:tcBorders>
              <w:top w:val="nil"/>
              <w:bottom w:val="single" w:sz="4" w:space="0" w:color="auto"/>
            </w:tcBorders>
            <w:shd w:val="clear" w:color="auto" w:fill="auto"/>
            <w:tcMar>
              <w:top w:w="57" w:type="dxa"/>
              <w:left w:w="28" w:type="dxa"/>
              <w:bottom w:w="57" w:type="dxa"/>
              <w:right w:w="28" w:type="dxa"/>
            </w:tcMar>
          </w:tcPr>
          <w:p w14:paraId="1A3F9974"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524" w:type="pct"/>
            <w:tcBorders>
              <w:top w:val="nil"/>
              <w:bottom w:val="single" w:sz="4" w:space="0" w:color="auto"/>
            </w:tcBorders>
            <w:shd w:val="clear" w:color="auto" w:fill="F2F2F2" w:themeFill="background1" w:themeFillShade="F2"/>
            <w:tcMar>
              <w:top w:w="57" w:type="dxa"/>
              <w:left w:w="28" w:type="dxa"/>
              <w:bottom w:w="57" w:type="dxa"/>
              <w:right w:w="28" w:type="dxa"/>
            </w:tcMar>
          </w:tcPr>
          <w:p w14:paraId="14EEA839"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c>
          <w:tcPr>
            <w:tcW w:w="524" w:type="pct"/>
            <w:tcBorders>
              <w:top w:val="nil"/>
              <w:bottom w:val="single" w:sz="4" w:space="0" w:color="auto"/>
            </w:tcBorders>
            <w:shd w:val="clear" w:color="auto" w:fill="auto"/>
            <w:tcMar>
              <w:top w:w="57" w:type="dxa"/>
              <w:left w:w="28" w:type="dxa"/>
              <w:bottom w:w="57" w:type="dxa"/>
              <w:right w:w="28" w:type="dxa"/>
            </w:tcMar>
          </w:tcPr>
          <w:p w14:paraId="22B84536"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0 </w:t>
            </w:r>
            <w:r w:rsidRPr="00861171">
              <w:rPr>
                <w:rStyle w:val="kursiv"/>
              </w:rPr>
              <w:t>(0-0)</w:t>
            </w:r>
          </w:p>
        </w:tc>
      </w:tr>
      <w:tr w:rsidR="007400BF" w:rsidRPr="001703DF" w14:paraId="47DA492A" w14:textId="77777777" w:rsidTr="007400BF">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tcBorders>
            <w:tcMar>
              <w:top w:w="57" w:type="dxa"/>
              <w:left w:w="28" w:type="dxa"/>
              <w:bottom w:w="57" w:type="dxa"/>
              <w:right w:w="28" w:type="dxa"/>
            </w:tcMar>
          </w:tcPr>
          <w:p w14:paraId="0C379447" w14:textId="77777777" w:rsidR="007400BF" w:rsidRPr="007400BF" w:rsidRDefault="007400BF" w:rsidP="007400BF">
            <w:pPr>
              <w:rPr>
                <w:sz w:val="14"/>
                <w:szCs w:val="14"/>
              </w:rPr>
            </w:pPr>
            <w:r w:rsidRPr="007400BF">
              <w:rPr>
                <w:sz w:val="14"/>
                <w:szCs w:val="14"/>
              </w:rPr>
              <w:t>Utilstrekkelig ledelse</w:t>
            </w:r>
          </w:p>
        </w:tc>
        <w:tc>
          <w:tcPr>
            <w:tcW w:w="584" w:type="pct"/>
            <w:tcBorders>
              <w:top w:val="single" w:sz="4" w:space="0" w:color="auto"/>
            </w:tcBorders>
            <w:tcMar>
              <w:top w:w="57" w:type="dxa"/>
              <w:left w:w="28" w:type="dxa"/>
              <w:bottom w:w="57" w:type="dxa"/>
              <w:right w:w="28" w:type="dxa"/>
            </w:tcMar>
          </w:tcPr>
          <w:p w14:paraId="4B400CBB" w14:textId="77777777" w:rsidR="007400BF" w:rsidRPr="007400BF" w:rsidRDefault="007400BF" w:rsidP="00031114">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Organisatorisk</w:t>
            </w:r>
          </w:p>
        </w:tc>
        <w:tc>
          <w:tcPr>
            <w:tcW w:w="524" w:type="pct"/>
            <w:tcBorders>
              <w:top w:val="single" w:sz="4" w:space="0" w:color="auto"/>
            </w:tcBorders>
            <w:tcMar>
              <w:top w:w="57" w:type="dxa"/>
              <w:left w:w="28" w:type="dxa"/>
              <w:bottom w:w="57" w:type="dxa"/>
              <w:right w:w="28" w:type="dxa"/>
            </w:tcMar>
          </w:tcPr>
          <w:p w14:paraId="733550D3"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180 </w:t>
            </w:r>
            <w:r w:rsidRPr="00861171">
              <w:rPr>
                <w:rStyle w:val="kursiv"/>
              </w:rPr>
              <w:t>(60-300)</w:t>
            </w:r>
          </w:p>
        </w:tc>
        <w:tc>
          <w:tcPr>
            <w:tcW w:w="524" w:type="pct"/>
            <w:tcBorders>
              <w:top w:val="single" w:sz="4" w:space="0" w:color="auto"/>
            </w:tcBorders>
            <w:shd w:val="clear" w:color="auto" w:fill="F2F2F2" w:themeFill="background1" w:themeFillShade="F2"/>
            <w:tcMar>
              <w:top w:w="57" w:type="dxa"/>
              <w:left w:w="28" w:type="dxa"/>
              <w:bottom w:w="57" w:type="dxa"/>
              <w:right w:w="28" w:type="dxa"/>
            </w:tcMar>
          </w:tcPr>
          <w:p w14:paraId="5F6AA842"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355 </w:t>
            </w:r>
            <w:r w:rsidRPr="00861171">
              <w:rPr>
                <w:rStyle w:val="kursiv"/>
              </w:rPr>
              <w:t>(180-535)</w:t>
            </w:r>
          </w:p>
        </w:tc>
        <w:tc>
          <w:tcPr>
            <w:tcW w:w="524" w:type="pct"/>
            <w:tcBorders>
              <w:top w:val="single" w:sz="4" w:space="0" w:color="auto"/>
            </w:tcBorders>
            <w:tcMar>
              <w:top w:w="57" w:type="dxa"/>
              <w:left w:w="28" w:type="dxa"/>
              <w:bottom w:w="57" w:type="dxa"/>
              <w:right w:w="28" w:type="dxa"/>
            </w:tcMar>
          </w:tcPr>
          <w:p w14:paraId="19C5E4B0"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50 </w:t>
            </w:r>
            <w:r w:rsidRPr="00861171">
              <w:rPr>
                <w:rStyle w:val="kursiv"/>
              </w:rPr>
              <w:t>(25-75)</w:t>
            </w:r>
          </w:p>
        </w:tc>
        <w:tc>
          <w:tcPr>
            <w:tcW w:w="524" w:type="pct"/>
            <w:tcBorders>
              <w:top w:val="single" w:sz="4" w:space="0" w:color="auto"/>
            </w:tcBorders>
            <w:shd w:val="clear" w:color="auto" w:fill="F2F2F2" w:themeFill="background1" w:themeFillShade="F2"/>
            <w:tcMar>
              <w:top w:w="57" w:type="dxa"/>
              <w:left w:w="28" w:type="dxa"/>
              <w:bottom w:w="57" w:type="dxa"/>
              <w:right w:w="28" w:type="dxa"/>
            </w:tcMar>
          </w:tcPr>
          <w:p w14:paraId="57E2FF50"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85 </w:t>
            </w:r>
            <w:r w:rsidRPr="00861171">
              <w:rPr>
                <w:rStyle w:val="kursiv"/>
              </w:rPr>
              <w:t>(45-170)</w:t>
            </w:r>
          </w:p>
        </w:tc>
        <w:tc>
          <w:tcPr>
            <w:tcW w:w="524" w:type="pct"/>
            <w:tcBorders>
              <w:top w:val="single" w:sz="4" w:space="0" w:color="auto"/>
            </w:tcBorders>
            <w:shd w:val="clear" w:color="auto" w:fill="auto"/>
            <w:tcMar>
              <w:top w:w="57" w:type="dxa"/>
              <w:left w:w="28" w:type="dxa"/>
              <w:bottom w:w="57" w:type="dxa"/>
              <w:right w:w="28" w:type="dxa"/>
            </w:tcMar>
          </w:tcPr>
          <w:p w14:paraId="3A6995E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250 </w:t>
            </w:r>
            <w:r w:rsidRPr="00861171">
              <w:rPr>
                <w:rStyle w:val="kursiv"/>
              </w:rPr>
              <w:t>(80-410)</w:t>
            </w:r>
          </w:p>
        </w:tc>
        <w:tc>
          <w:tcPr>
            <w:tcW w:w="524" w:type="pct"/>
            <w:tcBorders>
              <w:top w:val="single" w:sz="4" w:space="0" w:color="auto"/>
            </w:tcBorders>
            <w:shd w:val="clear" w:color="auto" w:fill="F2F2F2" w:themeFill="background1" w:themeFillShade="F2"/>
            <w:tcMar>
              <w:top w:w="57" w:type="dxa"/>
              <w:left w:w="28" w:type="dxa"/>
              <w:bottom w:w="57" w:type="dxa"/>
              <w:right w:w="28" w:type="dxa"/>
            </w:tcMar>
          </w:tcPr>
          <w:p w14:paraId="7FA97438" w14:textId="772A461C" w:rsidR="007400BF" w:rsidRPr="007400BF" w:rsidRDefault="00861171"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1</w:t>
            </w:r>
            <w:r>
              <w:rPr>
                <w:sz w:val="14"/>
                <w:szCs w:val="14"/>
              </w:rPr>
              <w:t> </w:t>
            </w:r>
            <w:r w:rsidRPr="007400BF">
              <w:rPr>
                <w:sz w:val="14"/>
                <w:szCs w:val="14"/>
              </w:rPr>
              <w:t>790</w:t>
            </w:r>
            <w:r w:rsidR="007400BF" w:rsidRPr="007400BF">
              <w:rPr>
                <w:sz w:val="14"/>
                <w:szCs w:val="14"/>
              </w:rPr>
              <w:t xml:space="preserve"> </w:t>
            </w:r>
            <w:r w:rsidR="007400BF" w:rsidRPr="00861171">
              <w:rPr>
                <w:rStyle w:val="kursiv"/>
              </w:rPr>
              <w:t>(895-</w:t>
            </w:r>
            <w:r w:rsidRPr="00861171">
              <w:rPr>
                <w:rStyle w:val="kursiv"/>
              </w:rPr>
              <w:t>2 685</w:t>
            </w:r>
            <w:r w:rsidR="007400BF" w:rsidRPr="00861171">
              <w:rPr>
                <w:rStyle w:val="kursiv"/>
              </w:rPr>
              <w:t>)</w:t>
            </w:r>
          </w:p>
        </w:tc>
        <w:tc>
          <w:tcPr>
            <w:tcW w:w="524" w:type="pct"/>
            <w:tcBorders>
              <w:top w:val="single" w:sz="4" w:space="0" w:color="auto"/>
            </w:tcBorders>
            <w:shd w:val="clear" w:color="auto" w:fill="auto"/>
            <w:tcMar>
              <w:top w:w="57" w:type="dxa"/>
              <w:left w:w="28" w:type="dxa"/>
              <w:bottom w:w="57" w:type="dxa"/>
              <w:right w:w="28" w:type="dxa"/>
            </w:tcMar>
          </w:tcPr>
          <w:p w14:paraId="22DC815B"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325 </w:t>
            </w:r>
            <w:r w:rsidRPr="00861171">
              <w:rPr>
                <w:rStyle w:val="kursiv"/>
              </w:rPr>
              <w:t>(110-540)</w:t>
            </w:r>
          </w:p>
        </w:tc>
      </w:tr>
      <w:tr w:rsidR="007400BF" w:rsidRPr="001703DF" w14:paraId="4AB421E9" w14:textId="77777777" w:rsidTr="007400BF">
        <w:tc>
          <w:tcPr>
            <w:cnfStyle w:val="001000000000" w:firstRow="0" w:lastRow="0" w:firstColumn="1" w:lastColumn="0" w:oddVBand="0" w:evenVBand="0" w:oddHBand="0" w:evenHBand="0" w:firstRowFirstColumn="0" w:firstRowLastColumn="0" w:lastRowFirstColumn="0" w:lastRowLastColumn="0"/>
            <w:tcW w:w="748" w:type="pct"/>
            <w:tcBorders>
              <w:bottom w:val="nil"/>
            </w:tcBorders>
            <w:tcMar>
              <w:top w:w="57" w:type="dxa"/>
              <w:left w:w="28" w:type="dxa"/>
              <w:bottom w:w="57" w:type="dxa"/>
              <w:right w:w="28" w:type="dxa"/>
            </w:tcMar>
          </w:tcPr>
          <w:p w14:paraId="4FCBB829" w14:textId="77777777" w:rsidR="007400BF" w:rsidRPr="007400BF" w:rsidRDefault="007400BF" w:rsidP="007400BF">
            <w:pPr>
              <w:rPr>
                <w:sz w:val="14"/>
                <w:szCs w:val="14"/>
              </w:rPr>
            </w:pPr>
          </w:p>
        </w:tc>
        <w:tc>
          <w:tcPr>
            <w:tcW w:w="584" w:type="pct"/>
            <w:tcBorders>
              <w:bottom w:val="nil"/>
            </w:tcBorders>
            <w:tcMar>
              <w:top w:w="57" w:type="dxa"/>
              <w:left w:w="28" w:type="dxa"/>
              <w:bottom w:w="57" w:type="dxa"/>
              <w:right w:w="28" w:type="dxa"/>
            </w:tcMar>
          </w:tcPr>
          <w:p w14:paraId="5564D622" w14:textId="77777777" w:rsidR="007400BF" w:rsidRPr="007400BF" w:rsidRDefault="007400BF" w:rsidP="00031114">
            <w:pPr>
              <w:jc w:val="left"/>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Faglige tiltak</w:t>
            </w:r>
          </w:p>
        </w:tc>
        <w:tc>
          <w:tcPr>
            <w:tcW w:w="524" w:type="pct"/>
            <w:tcBorders>
              <w:bottom w:val="nil"/>
            </w:tcBorders>
            <w:tcMar>
              <w:top w:w="57" w:type="dxa"/>
              <w:left w:w="28" w:type="dxa"/>
              <w:bottom w:w="57" w:type="dxa"/>
              <w:right w:w="28" w:type="dxa"/>
            </w:tcMar>
          </w:tcPr>
          <w:p w14:paraId="1877BD02"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35 </w:t>
            </w:r>
            <w:r w:rsidRPr="00861171">
              <w:rPr>
                <w:rStyle w:val="kursiv"/>
              </w:rPr>
              <w:t>(10-60)</w:t>
            </w:r>
          </w:p>
        </w:tc>
        <w:tc>
          <w:tcPr>
            <w:tcW w:w="524" w:type="pct"/>
            <w:tcBorders>
              <w:bottom w:val="nil"/>
            </w:tcBorders>
            <w:shd w:val="clear" w:color="auto" w:fill="F2F2F2" w:themeFill="background1" w:themeFillShade="F2"/>
            <w:tcMar>
              <w:top w:w="57" w:type="dxa"/>
              <w:left w:w="28" w:type="dxa"/>
              <w:bottom w:w="57" w:type="dxa"/>
              <w:right w:w="28" w:type="dxa"/>
            </w:tcMar>
          </w:tcPr>
          <w:p w14:paraId="449AA35C"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180 </w:t>
            </w:r>
            <w:r w:rsidRPr="00861171">
              <w:rPr>
                <w:rStyle w:val="kursiv"/>
              </w:rPr>
              <w:t>(90-270)</w:t>
            </w:r>
          </w:p>
        </w:tc>
        <w:tc>
          <w:tcPr>
            <w:tcW w:w="524" w:type="pct"/>
            <w:tcBorders>
              <w:bottom w:val="nil"/>
            </w:tcBorders>
            <w:tcMar>
              <w:top w:w="57" w:type="dxa"/>
              <w:left w:w="28" w:type="dxa"/>
              <w:bottom w:w="57" w:type="dxa"/>
              <w:right w:w="28" w:type="dxa"/>
            </w:tcMar>
          </w:tcPr>
          <w:p w14:paraId="7B79CBA6"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15 </w:t>
            </w:r>
            <w:r w:rsidRPr="00861171">
              <w:rPr>
                <w:rStyle w:val="kursiv"/>
              </w:rPr>
              <w:t>(10-25)</w:t>
            </w:r>
          </w:p>
        </w:tc>
        <w:tc>
          <w:tcPr>
            <w:tcW w:w="524" w:type="pct"/>
            <w:tcBorders>
              <w:bottom w:val="nil"/>
            </w:tcBorders>
            <w:shd w:val="clear" w:color="auto" w:fill="F2F2F2" w:themeFill="background1" w:themeFillShade="F2"/>
            <w:tcMar>
              <w:top w:w="57" w:type="dxa"/>
              <w:left w:w="28" w:type="dxa"/>
              <w:bottom w:w="57" w:type="dxa"/>
              <w:right w:w="28" w:type="dxa"/>
            </w:tcMar>
          </w:tcPr>
          <w:p w14:paraId="0A86873C"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30 </w:t>
            </w:r>
            <w:r w:rsidRPr="00861171">
              <w:rPr>
                <w:rStyle w:val="kursiv"/>
              </w:rPr>
              <w:t>(10-60)</w:t>
            </w:r>
          </w:p>
        </w:tc>
        <w:tc>
          <w:tcPr>
            <w:tcW w:w="524" w:type="pct"/>
            <w:tcBorders>
              <w:bottom w:val="nil"/>
            </w:tcBorders>
            <w:shd w:val="clear" w:color="auto" w:fill="auto"/>
            <w:tcMar>
              <w:top w:w="57" w:type="dxa"/>
              <w:left w:w="28" w:type="dxa"/>
              <w:bottom w:w="57" w:type="dxa"/>
              <w:right w:w="28" w:type="dxa"/>
            </w:tcMar>
          </w:tcPr>
          <w:p w14:paraId="65FEB9DF"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40 </w:t>
            </w:r>
            <w:r w:rsidRPr="00861171">
              <w:rPr>
                <w:rStyle w:val="kursiv"/>
              </w:rPr>
              <w:t>(15-70)</w:t>
            </w:r>
          </w:p>
        </w:tc>
        <w:tc>
          <w:tcPr>
            <w:tcW w:w="524" w:type="pct"/>
            <w:tcBorders>
              <w:bottom w:val="nil"/>
            </w:tcBorders>
            <w:shd w:val="clear" w:color="auto" w:fill="F2F2F2" w:themeFill="background1" w:themeFillShade="F2"/>
            <w:tcMar>
              <w:top w:w="57" w:type="dxa"/>
              <w:left w:w="28" w:type="dxa"/>
              <w:bottom w:w="57" w:type="dxa"/>
              <w:right w:w="28" w:type="dxa"/>
            </w:tcMar>
          </w:tcPr>
          <w:p w14:paraId="782D9F3D"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225 </w:t>
            </w:r>
            <w:r w:rsidRPr="00861171">
              <w:rPr>
                <w:rStyle w:val="kursiv"/>
              </w:rPr>
              <w:t>(110-335)</w:t>
            </w:r>
          </w:p>
        </w:tc>
        <w:tc>
          <w:tcPr>
            <w:tcW w:w="524" w:type="pct"/>
            <w:tcBorders>
              <w:bottom w:val="nil"/>
            </w:tcBorders>
            <w:shd w:val="clear" w:color="auto" w:fill="auto"/>
            <w:tcMar>
              <w:top w:w="57" w:type="dxa"/>
              <w:left w:w="28" w:type="dxa"/>
              <w:bottom w:w="57" w:type="dxa"/>
              <w:right w:w="28" w:type="dxa"/>
            </w:tcMar>
          </w:tcPr>
          <w:p w14:paraId="0942D156" w14:textId="77777777" w:rsidR="007400BF" w:rsidRPr="007400BF" w:rsidRDefault="007400BF" w:rsidP="00031114">
            <w:pPr>
              <w:cnfStyle w:val="000000000000" w:firstRow="0" w:lastRow="0" w:firstColumn="0" w:lastColumn="0" w:oddVBand="0" w:evenVBand="0" w:oddHBand="0" w:evenHBand="0" w:firstRowFirstColumn="0" w:firstRowLastColumn="0" w:lastRowFirstColumn="0" w:lastRowLastColumn="0"/>
              <w:rPr>
                <w:sz w:val="14"/>
                <w:szCs w:val="14"/>
              </w:rPr>
            </w:pPr>
            <w:r w:rsidRPr="007400BF">
              <w:rPr>
                <w:sz w:val="14"/>
                <w:szCs w:val="14"/>
              </w:rPr>
              <w:t xml:space="preserve">40 </w:t>
            </w:r>
            <w:r w:rsidRPr="00861171">
              <w:rPr>
                <w:rStyle w:val="kursiv"/>
              </w:rPr>
              <w:t>(15-70)</w:t>
            </w:r>
          </w:p>
        </w:tc>
      </w:tr>
      <w:tr w:rsidR="007400BF" w:rsidRPr="001703DF" w14:paraId="6662308A" w14:textId="77777777" w:rsidTr="007400BF">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000000" w:themeColor="text1"/>
            </w:tcBorders>
            <w:tcMar>
              <w:top w:w="57" w:type="dxa"/>
              <w:left w:w="28" w:type="dxa"/>
              <w:bottom w:w="57" w:type="dxa"/>
              <w:right w:w="28" w:type="dxa"/>
            </w:tcMar>
          </w:tcPr>
          <w:p w14:paraId="53BE9657" w14:textId="77777777" w:rsidR="007400BF" w:rsidRPr="00861171" w:rsidRDefault="007400BF" w:rsidP="007400BF">
            <w:pPr>
              <w:rPr>
                <w:rStyle w:val="halvfet"/>
              </w:rPr>
            </w:pPr>
            <w:r w:rsidRPr="00861171">
              <w:rPr>
                <w:rStyle w:val="halvfet"/>
              </w:rPr>
              <w:t>Sum</w:t>
            </w:r>
          </w:p>
        </w:tc>
        <w:tc>
          <w:tcPr>
            <w:tcW w:w="584" w:type="pct"/>
            <w:tcBorders>
              <w:top w:val="single" w:sz="4" w:space="0" w:color="000000" w:themeColor="text1"/>
            </w:tcBorders>
            <w:tcMar>
              <w:top w:w="57" w:type="dxa"/>
              <w:left w:w="28" w:type="dxa"/>
              <w:bottom w:w="57" w:type="dxa"/>
              <w:right w:w="28" w:type="dxa"/>
            </w:tcMar>
          </w:tcPr>
          <w:p w14:paraId="519A7320" w14:textId="77777777" w:rsidR="007400BF" w:rsidRPr="00861171" w:rsidRDefault="007400BF" w:rsidP="00031114">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24" w:type="pct"/>
            <w:tcBorders>
              <w:top w:val="single" w:sz="4" w:space="0" w:color="000000" w:themeColor="text1"/>
            </w:tcBorders>
            <w:tcMar>
              <w:top w:w="57" w:type="dxa"/>
              <w:left w:w="28" w:type="dxa"/>
              <w:bottom w:w="57" w:type="dxa"/>
              <w:right w:w="28" w:type="dxa"/>
            </w:tcMar>
          </w:tcPr>
          <w:p w14:paraId="2D3F8591" w14:textId="44776A4B" w:rsidR="007400BF" w:rsidRPr="00861171" w:rsidRDefault="007400BF"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725 </w:t>
            </w:r>
            <w:r w:rsidRPr="00861171">
              <w:rPr>
                <w:rStyle w:val="halvfet"/>
              </w:rPr>
              <w:br/>
              <w:t>(240-</w:t>
            </w:r>
            <w:r w:rsidR="00861171" w:rsidRPr="00861171">
              <w:rPr>
                <w:rStyle w:val="halvfet"/>
              </w:rPr>
              <w:t>1 210</w:t>
            </w:r>
            <w:r w:rsidRPr="00861171">
              <w:rPr>
                <w:rStyle w:val="halvfet"/>
              </w:rPr>
              <w:t>)</w:t>
            </w:r>
          </w:p>
        </w:tc>
        <w:tc>
          <w:tcPr>
            <w:tcW w:w="524" w:type="pct"/>
            <w:tcBorders>
              <w:top w:val="single" w:sz="4" w:space="0" w:color="000000" w:themeColor="text1"/>
            </w:tcBorders>
            <w:shd w:val="clear" w:color="auto" w:fill="F2F2F2" w:themeFill="background1" w:themeFillShade="F2"/>
            <w:tcMar>
              <w:top w:w="57" w:type="dxa"/>
              <w:left w:w="28" w:type="dxa"/>
              <w:bottom w:w="57" w:type="dxa"/>
              <w:right w:w="28" w:type="dxa"/>
            </w:tcMar>
          </w:tcPr>
          <w:p w14:paraId="78F3D793" w14:textId="7AAC916D" w:rsidR="007400BF" w:rsidRPr="00861171" w:rsidRDefault="00861171"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1 790</w:t>
            </w:r>
            <w:r w:rsidR="007400BF" w:rsidRPr="00861171">
              <w:rPr>
                <w:rStyle w:val="halvfet"/>
              </w:rPr>
              <w:br/>
              <w:t>(895-</w:t>
            </w:r>
            <w:r w:rsidRPr="00861171">
              <w:rPr>
                <w:rStyle w:val="halvfet"/>
              </w:rPr>
              <w:t>2 685</w:t>
            </w:r>
            <w:r w:rsidR="007400BF" w:rsidRPr="00861171">
              <w:rPr>
                <w:rStyle w:val="halvfet"/>
              </w:rPr>
              <w:t>)</w:t>
            </w:r>
          </w:p>
        </w:tc>
        <w:tc>
          <w:tcPr>
            <w:tcW w:w="524" w:type="pct"/>
            <w:tcBorders>
              <w:top w:val="single" w:sz="4" w:space="0" w:color="000000" w:themeColor="text1"/>
            </w:tcBorders>
            <w:tcMar>
              <w:top w:w="57" w:type="dxa"/>
              <w:left w:w="28" w:type="dxa"/>
              <w:bottom w:w="57" w:type="dxa"/>
              <w:right w:w="28" w:type="dxa"/>
            </w:tcMar>
          </w:tcPr>
          <w:p w14:paraId="3DA222AE" w14:textId="77777777" w:rsidR="007400BF" w:rsidRPr="00861171" w:rsidRDefault="007400BF"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170</w:t>
            </w:r>
            <w:r w:rsidRPr="00861171">
              <w:rPr>
                <w:rStyle w:val="halvfet"/>
              </w:rPr>
              <w:br/>
              <w:t>(85-255)</w:t>
            </w:r>
          </w:p>
        </w:tc>
        <w:tc>
          <w:tcPr>
            <w:tcW w:w="524" w:type="pct"/>
            <w:tcBorders>
              <w:top w:val="single" w:sz="4" w:space="0" w:color="auto"/>
            </w:tcBorders>
            <w:shd w:val="clear" w:color="auto" w:fill="F2F2F2" w:themeFill="background1" w:themeFillShade="F2"/>
            <w:tcMar>
              <w:top w:w="57" w:type="dxa"/>
              <w:left w:w="28" w:type="dxa"/>
              <w:bottom w:w="57" w:type="dxa"/>
              <w:right w:w="28" w:type="dxa"/>
            </w:tcMar>
          </w:tcPr>
          <w:p w14:paraId="101945DB" w14:textId="77777777" w:rsidR="007400BF" w:rsidRPr="00861171" w:rsidRDefault="007400BF"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285</w:t>
            </w:r>
            <w:r w:rsidRPr="00861171">
              <w:rPr>
                <w:rStyle w:val="halvfet"/>
              </w:rPr>
              <w:br/>
              <w:t>(140-570)</w:t>
            </w:r>
          </w:p>
        </w:tc>
        <w:tc>
          <w:tcPr>
            <w:tcW w:w="524" w:type="pct"/>
            <w:tcBorders>
              <w:top w:val="single" w:sz="4" w:space="0" w:color="auto"/>
            </w:tcBorders>
            <w:shd w:val="clear" w:color="auto" w:fill="auto"/>
            <w:tcMar>
              <w:top w:w="57" w:type="dxa"/>
              <w:left w:w="28" w:type="dxa"/>
              <w:bottom w:w="57" w:type="dxa"/>
              <w:right w:w="28" w:type="dxa"/>
            </w:tcMar>
          </w:tcPr>
          <w:p w14:paraId="34999177" w14:textId="77777777" w:rsidR="007400BF" w:rsidRPr="00861171" w:rsidRDefault="007400BF"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410</w:t>
            </w:r>
            <w:r w:rsidRPr="00861171">
              <w:rPr>
                <w:rStyle w:val="halvfet"/>
              </w:rPr>
              <w:br/>
              <w:t>(135-680)</w:t>
            </w:r>
          </w:p>
        </w:tc>
        <w:tc>
          <w:tcPr>
            <w:tcW w:w="524" w:type="pct"/>
            <w:tcBorders>
              <w:top w:val="single" w:sz="4" w:space="0" w:color="000000" w:themeColor="text1"/>
            </w:tcBorders>
            <w:shd w:val="clear" w:color="auto" w:fill="F2F2F2" w:themeFill="background1" w:themeFillShade="F2"/>
            <w:tcMar>
              <w:top w:w="57" w:type="dxa"/>
              <w:left w:w="28" w:type="dxa"/>
              <w:bottom w:w="57" w:type="dxa"/>
              <w:right w:w="28" w:type="dxa"/>
            </w:tcMar>
          </w:tcPr>
          <w:p w14:paraId="026E50D6" w14:textId="6561B8A1" w:rsidR="007400BF" w:rsidRPr="00861171" w:rsidRDefault="00861171"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2 335</w:t>
            </w:r>
            <w:r w:rsidR="007400BF" w:rsidRPr="00861171">
              <w:rPr>
                <w:rStyle w:val="halvfet"/>
              </w:rPr>
              <w:br/>
              <w:t>(</w:t>
            </w:r>
            <w:r w:rsidRPr="00861171">
              <w:rPr>
                <w:rStyle w:val="halvfet"/>
              </w:rPr>
              <w:t>1 115</w:t>
            </w:r>
            <w:r w:rsidR="007400BF" w:rsidRPr="00861171">
              <w:rPr>
                <w:rStyle w:val="halvfet"/>
              </w:rPr>
              <w:t>-</w:t>
            </w:r>
            <w:r w:rsidRPr="00861171">
              <w:rPr>
                <w:rStyle w:val="halvfet"/>
              </w:rPr>
              <w:t>3 350</w:t>
            </w:r>
            <w:r w:rsidR="007400BF" w:rsidRPr="00861171">
              <w:rPr>
                <w:rStyle w:val="halvfet"/>
              </w:rPr>
              <w:t>)</w:t>
            </w:r>
          </w:p>
        </w:tc>
        <w:tc>
          <w:tcPr>
            <w:tcW w:w="524" w:type="pct"/>
            <w:tcBorders>
              <w:top w:val="single" w:sz="4" w:space="0" w:color="000000" w:themeColor="text1"/>
            </w:tcBorders>
            <w:shd w:val="clear" w:color="auto" w:fill="auto"/>
            <w:tcMar>
              <w:top w:w="57" w:type="dxa"/>
              <w:left w:w="28" w:type="dxa"/>
              <w:bottom w:w="57" w:type="dxa"/>
              <w:right w:w="28" w:type="dxa"/>
            </w:tcMar>
          </w:tcPr>
          <w:p w14:paraId="5D1FC39C" w14:textId="77777777" w:rsidR="007400BF" w:rsidRPr="00861171" w:rsidRDefault="007400BF" w:rsidP="00031114">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405</w:t>
            </w:r>
            <w:r w:rsidRPr="00861171">
              <w:rPr>
                <w:rStyle w:val="halvfet"/>
              </w:rPr>
              <w:br/>
              <w:t>(135-680)</w:t>
            </w:r>
          </w:p>
        </w:tc>
      </w:tr>
    </w:tbl>
    <w:p w14:paraId="0435E2CF" w14:textId="77777777" w:rsidR="00B817A3" w:rsidRDefault="00B817A3" w:rsidP="00B817A3"/>
    <w:p w14:paraId="459F8CC9" w14:textId="4E1F55D6" w:rsidR="00BD076B" w:rsidRPr="00BD076B" w:rsidRDefault="00584F0D" w:rsidP="006416F5">
      <w:pPr>
        <w:pStyle w:val="avsnitt-undertittel"/>
      </w:pPr>
      <w:r>
        <w:t>Forbedre</w:t>
      </w:r>
      <w:r w:rsidR="005D3DF8">
        <w:t xml:space="preserve"> vakt</w:t>
      </w:r>
      <w:r w:rsidR="00A8241F">
        <w:t>-/turnus</w:t>
      </w:r>
      <w:r w:rsidR="005D3DF8">
        <w:t>planlegging</w:t>
      </w:r>
    </w:p>
    <w:p w14:paraId="6A974241" w14:textId="41CA7DFF" w:rsidR="009E1DDD" w:rsidRDefault="00BD076B" w:rsidP="00BD076B">
      <w:r w:rsidRPr="00BD076B">
        <w:t>Bedre vaktplanlegging er nødvendig for å sikre riktig bemanning til riktig tid, og unngå perioder med overbelastning og ineffektiv ressursbruk.</w:t>
      </w:r>
    </w:p>
    <w:p w14:paraId="4612A66B" w14:textId="3172C195" w:rsidR="00BE141A" w:rsidRDefault="00BE141A" w:rsidP="00BD076B">
      <w:r w:rsidRPr="00BD076B">
        <w:lastRenderedPageBreak/>
        <w:t xml:space="preserve">Teknologi kan spille en </w:t>
      </w:r>
      <w:r>
        <w:t xml:space="preserve">viktig </w:t>
      </w:r>
      <w:r w:rsidRPr="00BD076B">
        <w:t>rolle</w:t>
      </w:r>
      <w:r>
        <w:t xml:space="preserve"> for å forbedre vaktplanlegging. For </w:t>
      </w:r>
      <w:r w:rsidRPr="00BD076B">
        <w:t xml:space="preserve">eksempel </w:t>
      </w:r>
      <w:r>
        <w:t xml:space="preserve">kan </w:t>
      </w:r>
      <w:r w:rsidRPr="00BD076B">
        <w:t xml:space="preserve">KI </w:t>
      </w:r>
      <w:r>
        <w:t>brukes</w:t>
      </w:r>
      <w:r w:rsidRPr="00BD076B">
        <w:t xml:space="preserve"> for å forutsi bemanningsbehov</w:t>
      </w:r>
      <w:r w:rsidR="003E334B">
        <w:t xml:space="preserve"> og </w:t>
      </w:r>
      <w:r w:rsidRPr="00BD076B">
        <w:t>optimalisere vaktplaner</w:t>
      </w:r>
      <w:r w:rsidR="00C72F76">
        <w:t>.</w:t>
      </w:r>
      <w:r w:rsidR="003E334B">
        <w:t xml:space="preserve"> Det</w:t>
      </w:r>
      <w:r w:rsidR="00082D1E">
        <w:t>te kan gi besparelser</w:t>
      </w:r>
      <w:r w:rsidR="004F5AC2">
        <w:t xml:space="preserve"> i form av</w:t>
      </w:r>
      <w:r w:rsidR="003F27BD">
        <w:t xml:space="preserve"> </w:t>
      </w:r>
      <w:r w:rsidR="00035713">
        <w:t>hensiktsmessig</w:t>
      </w:r>
      <w:r w:rsidR="003F27BD">
        <w:t xml:space="preserve"> bemanning, men også i selve arbeidet med vaktplanlegging, både for turnusplanlegger og for de ansatte</w:t>
      </w:r>
      <w:r w:rsidR="00FB5479">
        <w:t xml:space="preserve"> i turnus/vakt.</w:t>
      </w:r>
      <w:r w:rsidR="00C72F76">
        <w:t xml:space="preserve"> </w:t>
      </w:r>
      <w:r w:rsidR="00660788" w:rsidRPr="00660788">
        <w:t xml:space="preserve">KI kan </w:t>
      </w:r>
      <w:r w:rsidR="00660788">
        <w:t xml:space="preserve">for eksempel brukes til å </w:t>
      </w:r>
      <w:r w:rsidR="00660788" w:rsidRPr="00660788">
        <w:t xml:space="preserve">automatisk </w:t>
      </w:r>
      <w:proofErr w:type="gramStart"/>
      <w:r w:rsidR="00660788" w:rsidRPr="00660788">
        <w:t>generere</w:t>
      </w:r>
      <w:proofErr w:type="gramEnd"/>
      <w:r w:rsidR="00660788" w:rsidRPr="00660788">
        <w:t xml:space="preserve"> utkast til vaktplaner basert på historiske data og preferanser, oppdage regelbrudd, foreslå bytter</w:t>
      </w:r>
      <w:r w:rsidR="00660788">
        <w:t xml:space="preserve"> </w:t>
      </w:r>
      <w:r w:rsidR="00660788" w:rsidRPr="00660788">
        <w:t xml:space="preserve">og gi ansatte enklere tilgang til å foreslå </w:t>
      </w:r>
      <w:r w:rsidR="00660788">
        <w:t>ønsker og endringer</w:t>
      </w:r>
      <w:r w:rsidR="00660788" w:rsidRPr="00660788">
        <w:t xml:space="preserve"> eller se tilgjengelige vakter.</w:t>
      </w:r>
    </w:p>
    <w:p w14:paraId="178D1B82" w14:textId="77777777" w:rsidR="00B817A3" w:rsidRDefault="00660788" w:rsidP="00BD076B">
      <w:r>
        <w:t>I regneeksemp</w:t>
      </w:r>
      <w:r w:rsidR="004E610F">
        <w:t>e</w:t>
      </w:r>
      <w:r>
        <w:t xml:space="preserve">let i </w:t>
      </w:r>
      <w:r w:rsidR="004D6881">
        <w:t xml:space="preserve">Tabell </w:t>
      </w:r>
      <w:r w:rsidR="004D6881">
        <w:rPr>
          <w:noProof/>
        </w:rPr>
        <w:t>8</w:t>
      </w:r>
      <w:r w:rsidR="004D6881">
        <w:noBreakHyphen/>
      </w:r>
      <w:r w:rsidR="004D6881">
        <w:rPr>
          <w:noProof/>
        </w:rPr>
        <w:t>3</w:t>
      </w:r>
      <w:r>
        <w:t xml:space="preserve"> </w:t>
      </w:r>
      <w:r w:rsidR="006E253E">
        <w:t xml:space="preserve">legger vi til grunn at sykepleiere, vernepleier og halvparten av legene går turnus/vakt og at hver 60. sykepleier er </w:t>
      </w:r>
      <w:r w:rsidR="00931FAF">
        <w:t>avdelingssykepleier med ansvar for turnusplanleggin</w:t>
      </w:r>
      <w:r w:rsidR="00852208">
        <w:t xml:space="preserve">g. </w:t>
      </w:r>
      <w:r w:rsidR="0089173A">
        <w:t xml:space="preserve">Vi </w:t>
      </w:r>
      <w:r w:rsidR="0089173A" w:rsidRPr="00C02C9D">
        <w:t>anslår at turnusplanlegger</w:t>
      </w:r>
      <w:r w:rsidR="000C1B23" w:rsidRPr="00C02C9D">
        <w:t xml:space="preserve"> kan spare </w:t>
      </w:r>
      <w:r w:rsidR="00B733E7" w:rsidRPr="00C02C9D">
        <w:t xml:space="preserve">tid tilsvarende mellom 28 og 99 årsverk </w:t>
      </w:r>
      <w:r w:rsidR="00A7634B" w:rsidRPr="00C02C9D">
        <w:t>ved at de hver uke kan spare</w:t>
      </w:r>
      <w:r w:rsidR="000E226E" w:rsidRPr="00C02C9D">
        <w:t xml:space="preserve"> tid</w:t>
      </w:r>
      <w:r w:rsidR="00DA128C" w:rsidRPr="00C02C9D">
        <w:t xml:space="preserve"> på enklere vakt-/turnusplanlegging</w:t>
      </w:r>
      <w:r w:rsidR="000E226E" w:rsidRPr="00C02C9D">
        <w:t xml:space="preserve">. </w:t>
      </w:r>
      <w:r w:rsidR="00DA128C" w:rsidRPr="00C02C9D">
        <w:t xml:space="preserve">Videre legger vi </w:t>
      </w:r>
      <w:r w:rsidR="00EB3836" w:rsidRPr="00C02C9D">
        <w:t>til grunn at</w:t>
      </w:r>
      <w:r w:rsidR="000E226E" w:rsidRPr="00C02C9D">
        <w:t xml:space="preserve"> </w:t>
      </w:r>
      <w:r w:rsidR="00EB3836" w:rsidRPr="00C02C9D">
        <w:t xml:space="preserve">ansatte som </w:t>
      </w:r>
      <w:r w:rsidR="000E226E" w:rsidRPr="00C02C9D">
        <w:t xml:space="preserve">går </w:t>
      </w:r>
      <w:r w:rsidR="00156198" w:rsidRPr="00C02C9D">
        <w:t>vakt/</w:t>
      </w:r>
      <w:r w:rsidR="000E226E" w:rsidRPr="00C02C9D">
        <w:t xml:space="preserve">turnus, og som </w:t>
      </w:r>
      <w:r w:rsidR="00DA128C" w:rsidRPr="00C02C9D">
        <w:t>må</w:t>
      </w:r>
      <w:r w:rsidR="000E226E" w:rsidRPr="00C02C9D">
        <w:t xml:space="preserve"> melde inn ønsker og koordinere med </w:t>
      </w:r>
      <w:r w:rsidR="00032FF7" w:rsidRPr="00C02C9D">
        <w:t xml:space="preserve">familie </w:t>
      </w:r>
      <w:r w:rsidR="00145F7E" w:rsidRPr="00C02C9D">
        <w:t>o.l.</w:t>
      </w:r>
      <w:r w:rsidR="00547C3D" w:rsidRPr="00C02C9D">
        <w:t xml:space="preserve">, kan spare </w:t>
      </w:r>
      <w:r w:rsidR="00A77602" w:rsidRPr="00C02C9D">
        <w:t xml:space="preserve">mellom et kvarter og en time </w:t>
      </w:r>
      <w:r w:rsidR="00973A87" w:rsidRPr="00C02C9D">
        <w:t xml:space="preserve">hver 12. uke hvor ny vakt-/turnusplan settes opp. </w:t>
      </w:r>
      <w:r w:rsidR="0047144B" w:rsidRPr="00C02C9D">
        <w:t>Disse</w:t>
      </w:r>
      <w:r w:rsidR="00973A87" w:rsidRPr="00C02C9D">
        <w:t xml:space="preserve"> ansatte </w:t>
      </w:r>
      <w:r w:rsidR="0047144B" w:rsidRPr="00C02C9D">
        <w:t xml:space="preserve">kan </w:t>
      </w:r>
      <w:r w:rsidR="00973A87" w:rsidRPr="00C02C9D">
        <w:t>spare tid tilsvarende mellom 40 og 159 årsverk</w:t>
      </w:r>
      <w:r w:rsidR="00BD282A" w:rsidRPr="00C02C9D">
        <w:t xml:space="preserve"> ved at KI </w:t>
      </w:r>
      <w:r w:rsidR="00BF174E" w:rsidRPr="00C02C9D">
        <w:t>gir mer effektive prosesser for både turnusplanlegger og ansatte i vakt/turnus.</w:t>
      </w:r>
    </w:p>
    <w:p w14:paraId="65A5FD5C" w14:textId="4E546AAC" w:rsidR="005240E1" w:rsidRDefault="005240E1" w:rsidP="006416F5">
      <w:pPr>
        <w:pStyle w:val="tabell-tittel"/>
      </w:pPr>
      <w:r>
        <w:t>Regneeksempel – KI for turnus</w:t>
      </w:r>
      <w:r w:rsidR="005B3AAF">
        <w:t>-/vakt</w:t>
      </w:r>
      <w:r>
        <w:t>planlegging</w:t>
      </w:r>
      <w:r w:rsidR="005838FC">
        <w:t xml:space="preserve"> </w:t>
      </w:r>
      <w:r w:rsidR="00E45F1B">
        <w:t>(spesialisthelsetjenesten i alt)</w:t>
      </w:r>
    </w:p>
    <w:tbl>
      <w:tblPr>
        <w:tblStyle w:val="OE-tabellmedtall"/>
        <w:tblW w:w="0" w:type="auto"/>
        <w:tblLook w:val="0480" w:firstRow="0" w:lastRow="0" w:firstColumn="1" w:lastColumn="0" w:noHBand="0" w:noVBand="1"/>
      </w:tblPr>
      <w:tblGrid>
        <w:gridCol w:w="5548"/>
        <w:gridCol w:w="1174"/>
        <w:gridCol w:w="1175"/>
        <w:gridCol w:w="1175"/>
      </w:tblGrid>
      <w:tr w:rsidR="005240E1" w14:paraId="5971064A"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bottom w:val="nil"/>
            </w:tcBorders>
          </w:tcPr>
          <w:p w14:paraId="75AA1F18" w14:textId="2C6BA7E4" w:rsidR="005240E1" w:rsidRPr="00861171" w:rsidRDefault="005717C6" w:rsidP="006416F5">
            <w:pPr>
              <w:rPr>
                <w:rStyle w:val="halvfet"/>
              </w:rPr>
            </w:pPr>
            <w:r>
              <w:t>Ansatte som går turnus/vakt (sykepleiere,</w:t>
            </w:r>
            <w:r w:rsidR="00B431D3">
              <w:t xml:space="preserve"> vernepleiere</w:t>
            </w:r>
            <w:r>
              <w:t xml:space="preserve"> helsefagarbeidere, halvparten av legene)</w:t>
            </w:r>
            <w:r w:rsidRPr="005717C6">
              <w:t xml:space="preserve"> </w:t>
            </w:r>
          </w:p>
        </w:tc>
        <w:tc>
          <w:tcPr>
            <w:tcW w:w="1174" w:type="dxa"/>
            <w:tcBorders>
              <w:bottom w:val="nil"/>
            </w:tcBorders>
          </w:tcPr>
          <w:p w14:paraId="1A77CE5D" w14:textId="38CACCF7" w:rsidR="005240E1" w:rsidRPr="00861171" w:rsidRDefault="00B06897" w:rsidP="006416F5">
            <w:pPr>
              <w:cnfStyle w:val="000000000000" w:firstRow="0" w:lastRow="0" w:firstColumn="0" w:lastColumn="0" w:oddVBand="0" w:evenVBand="0" w:oddHBand="0" w:evenHBand="0" w:firstRowFirstColumn="0" w:firstRowLastColumn="0" w:lastRowFirstColumn="0" w:lastRowLastColumn="0"/>
              <w:rPr>
                <w:rStyle w:val="halvfet"/>
              </w:rPr>
            </w:pPr>
            <w:r>
              <w:t>6</w:t>
            </w:r>
            <w:r w:rsidR="00861171">
              <w:t>2 036</w:t>
            </w:r>
          </w:p>
        </w:tc>
        <w:tc>
          <w:tcPr>
            <w:tcW w:w="1175" w:type="dxa"/>
            <w:tcBorders>
              <w:bottom w:val="nil"/>
            </w:tcBorders>
          </w:tcPr>
          <w:p w14:paraId="013475F8" w14:textId="77777777" w:rsidR="005240E1" w:rsidRPr="00861171" w:rsidRDefault="005240E1" w:rsidP="006416F5">
            <w:pPr>
              <w:cnfStyle w:val="000000000000" w:firstRow="0" w:lastRow="0" w:firstColumn="0" w:lastColumn="0" w:oddVBand="0" w:evenVBand="0" w:oddHBand="0" w:evenHBand="0" w:firstRowFirstColumn="0" w:firstRowLastColumn="0" w:lastRowFirstColumn="0" w:lastRowLastColumn="0"/>
              <w:rPr>
                <w:rStyle w:val="halvfet"/>
              </w:rPr>
            </w:pPr>
          </w:p>
        </w:tc>
        <w:tc>
          <w:tcPr>
            <w:tcW w:w="1175" w:type="dxa"/>
            <w:tcBorders>
              <w:bottom w:val="nil"/>
            </w:tcBorders>
          </w:tcPr>
          <w:p w14:paraId="549E56B3" w14:textId="77777777" w:rsidR="005240E1" w:rsidRPr="00861171" w:rsidRDefault="005240E1" w:rsidP="006416F5">
            <w:pPr>
              <w:cnfStyle w:val="000000000000" w:firstRow="0" w:lastRow="0" w:firstColumn="0" w:lastColumn="0" w:oddVBand="0" w:evenVBand="0" w:oddHBand="0" w:evenHBand="0" w:firstRowFirstColumn="0" w:firstRowLastColumn="0" w:lastRowFirstColumn="0" w:lastRowLastColumn="0"/>
              <w:rPr>
                <w:rStyle w:val="halvfet"/>
              </w:rPr>
            </w:pPr>
          </w:p>
        </w:tc>
      </w:tr>
      <w:tr w:rsidR="005240E1" w14:paraId="1098CBBF"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single" w:sz="4" w:space="0" w:color="000000" w:themeColor="text1"/>
            </w:tcBorders>
          </w:tcPr>
          <w:p w14:paraId="600B3473" w14:textId="47DB552A" w:rsidR="005240E1" w:rsidRDefault="00C33A3D" w:rsidP="006416F5">
            <w:r>
              <w:t>Antall avdelingssykepleiere (</w:t>
            </w:r>
            <w:r w:rsidR="00B2772C">
              <w:t>hver 60. sykepleier)</w:t>
            </w:r>
          </w:p>
        </w:tc>
        <w:tc>
          <w:tcPr>
            <w:tcW w:w="1174" w:type="dxa"/>
            <w:tcBorders>
              <w:top w:val="nil"/>
              <w:bottom w:val="single" w:sz="4" w:space="0" w:color="000000" w:themeColor="text1"/>
            </w:tcBorders>
          </w:tcPr>
          <w:p w14:paraId="28E80B60" w14:textId="59871D2A" w:rsidR="005240E1" w:rsidRPr="00A12A13" w:rsidRDefault="00CF44E7" w:rsidP="006416F5">
            <w:pPr>
              <w:cnfStyle w:val="000000000000" w:firstRow="0" w:lastRow="0" w:firstColumn="0" w:lastColumn="0" w:oddVBand="0" w:evenVBand="0" w:oddHBand="0" w:evenHBand="0" w:firstRowFirstColumn="0" w:firstRowLastColumn="0" w:lastRowFirstColumn="0" w:lastRowLastColumn="0"/>
            </w:pPr>
            <w:r>
              <w:t>720</w:t>
            </w:r>
          </w:p>
        </w:tc>
        <w:tc>
          <w:tcPr>
            <w:tcW w:w="1175" w:type="dxa"/>
            <w:tcBorders>
              <w:top w:val="nil"/>
              <w:bottom w:val="single" w:sz="4" w:space="0" w:color="000000" w:themeColor="text1"/>
            </w:tcBorders>
          </w:tcPr>
          <w:p w14:paraId="6909356B" w14:textId="77777777" w:rsidR="005240E1" w:rsidRPr="00A12A13" w:rsidRDefault="005240E1" w:rsidP="006416F5">
            <w:pPr>
              <w:cnfStyle w:val="000000000000" w:firstRow="0" w:lastRow="0" w:firstColumn="0" w:lastColumn="0" w:oddVBand="0" w:evenVBand="0" w:oddHBand="0" w:evenHBand="0" w:firstRowFirstColumn="0" w:firstRowLastColumn="0" w:lastRowFirstColumn="0" w:lastRowLastColumn="0"/>
            </w:pPr>
          </w:p>
        </w:tc>
        <w:tc>
          <w:tcPr>
            <w:tcW w:w="1175" w:type="dxa"/>
            <w:tcBorders>
              <w:top w:val="nil"/>
              <w:bottom w:val="single" w:sz="4" w:space="0" w:color="000000" w:themeColor="text1"/>
            </w:tcBorders>
          </w:tcPr>
          <w:p w14:paraId="21533805" w14:textId="77777777" w:rsidR="005240E1" w:rsidRPr="00A12A13" w:rsidRDefault="005240E1" w:rsidP="006416F5">
            <w:pPr>
              <w:cnfStyle w:val="000000000000" w:firstRow="0" w:lastRow="0" w:firstColumn="0" w:lastColumn="0" w:oddVBand="0" w:evenVBand="0" w:oddHBand="0" w:evenHBand="0" w:firstRowFirstColumn="0" w:firstRowLastColumn="0" w:lastRowFirstColumn="0" w:lastRowLastColumn="0"/>
            </w:pPr>
          </w:p>
        </w:tc>
      </w:tr>
      <w:tr w:rsidR="00E61ABC" w14:paraId="0E79D8B7"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single" w:sz="4" w:space="0" w:color="000000" w:themeColor="text1"/>
              <w:bottom w:val="nil"/>
            </w:tcBorders>
          </w:tcPr>
          <w:p w14:paraId="4E92EA60" w14:textId="39ED1325" w:rsidR="00E61ABC" w:rsidRPr="00861171" w:rsidRDefault="00CF44E7" w:rsidP="006416F5">
            <w:pPr>
              <w:rPr>
                <w:rStyle w:val="halvfet"/>
              </w:rPr>
            </w:pPr>
            <w:r w:rsidRPr="00861171">
              <w:rPr>
                <w:rStyle w:val="halvfet"/>
              </w:rPr>
              <w:t>Tidsbesparelser</w:t>
            </w:r>
            <w:r w:rsidR="0074644D" w:rsidRPr="00861171">
              <w:rPr>
                <w:rStyle w:val="halvfet"/>
              </w:rPr>
              <w:t xml:space="preserve"> for turnusplanlegger</w:t>
            </w:r>
          </w:p>
        </w:tc>
        <w:tc>
          <w:tcPr>
            <w:tcW w:w="1174" w:type="dxa"/>
            <w:tcBorders>
              <w:top w:val="single" w:sz="4" w:space="0" w:color="000000" w:themeColor="text1"/>
              <w:bottom w:val="nil"/>
            </w:tcBorders>
          </w:tcPr>
          <w:p w14:paraId="75364EE5" w14:textId="18B07777" w:rsidR="00E61ABC"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175" w:type="dxa"/>
            <w:tcBorders>
              <w:top w:val="single" w:sz="4" w:space="0" w:color="000000" w:themeColor="text1"/>
              <w:bottom w:val="nil"/>
            </w:tcBorders>
          </w:tcPr>
          <w:p w14:paraId="3F7DA838" w14:textId="77615ED8" w:rsidR="00E61ABC" w:rsidRPr="00861171" w:rsidRDefault="00E61ABC"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175" w:type="dxa"/>
            <w:tcBorders>
              <w:top w:val="single" w:sz="4" w:space="0" w:color="000000" w:themeColor="text1"/>
              <w:bottom w:val="nil"/>
            </w:tcBorders>
          </w:tcPr>
          <w:p w14:paraId="52AB3E17" w14:textId="533E7CB3" w:rsidR="00E61ABC"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5240E1" w14:paraId="7102F3A2"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nil"/>
            </w:tcBorders>
          </w:tcPr>
          <w:p w14:paraId="345F537F" w14:textId="209BB2E0" w:rsidR="005240E1" w:rsidRDefault="00E61ABC" w:rsidP="006416F5">
            <w:r>
              <w:t>Dager i uken spart for turnusplanlegger/avdelingssykepleier</w:t>
            </w:r>
          </w:p>
        </w:tc>
        <w:tc>
          <w:tcPr>
            <w:tcW w:w="1174" w:type="dxa"/>
            <w:tcBorders>
              <w:top w:val="nil"/>
              <w:bottom w:val="nil"/>
            </w:tcBorders>
          </w:tcPr>
          <w:p w14:paraId="48130D19" w14:textId="6C8DC0F2" w:rsidR="005240E1" w:rsidRPr="00A12A13" w:rsidRDefault="00E61ABC" w:rsidP="006416F5">
            <w:pPr>
              <w:cnfStyle w:val="000000000000" w:firstRow="0" w:lastRow="0" w:firstColumn="0" w:lastColumn="0" w:oddVBand="0" w:evenVBand="0" w:oddHBand="0" w:evenHBand="0" w:firstRowFirstColumn="0" w:firstRowLastColumn="0" w:lastRowFirstColumn="0" w:lastRowLastColumn="0"/>
            </w:pPr>
            <w:r>
              <w:t>0,2</w:t>
            </w:r>
            <w:r w:rsidR="008057A4">
              <w:t xml:space="preserve"> dager</w:t>
            </w:r>
          </w:p>
        </w:tc>
        <w:tc>
          <w:tcPr>
            <w:tcW w:w="1175" w:type="dxa"/>
            <w:tcBorders>
              <w:top w:val="nil"/>
              <w:bottom w:val="nil"/>
            </w:tcBorders>
          </w:tcPr>
          <w:p w14:paraId="1DEA4962" w14:textId="01E76126" w:rsidR="005240E1" w:rsidRPr="00A12A13" w:rsidRDefault="00E61ABC" w:rsidP="006416F5">
            <w:pPr>
              <w:cnfStyle w:val="000000000000" w:firstRow="0" w:lastRow="0" w:firstColumn="0" w:lastColumn="0" w:oddVBand="0" w:evenVBand="0" w:oddHBand="0" w:evenHBand="0" w:firstRowFirstColumn="0" w:firstRowLastColumn="0" w:lastRowFirstColumn="0" w:lastRowLastColumn="0"/>
            </w:pPr>
            <w:r>
              <w:t>0,5</w:t>
            </w:r>
            <w:r w:rsidR="008057A4">
              <w:t xml:space="preserve"> dager</w:t>
            </w:r>
          </w:p>
        </w:tc>
        <w:tc>
          <w:tcPr>
            <w:tcW w:w="1175" w:type="dxa"/>
            <w:tcBorders>
              <w:top w:val="nil"/>
              <w:bottom w:val="nil"/>
            </w:tcBorders>
          </w:tcPr>
          <w:p w14:paraId="400DEB26" w14:textId="7D84A628" w:rsidR="005240E1" w:rsidRPr="00A12A13" w:rsidRDefault="00E61ABC" w:rsidP="006416F5">
            <w:pPr>
              <w:cnfStyle w:val="000000000000" w:firstRow="0" w:lastRow="0" w:firstColumn="0" w:lastColumn="0" w:oddVBand="0" w:evenVBand="0" w:oddHBand="0" w:evenHBand="0" w:firstRowFirstColumn="0" w:firstRowLastColumn="0" w:lastRowFirstColumn="0" w:lastRowLastColumn="0"/>
            </w:pPr>
            <w:r>
              <w:t>0,7</w:t>
            </w:r>
            <w:r w:rsidR="008057A4">
              <w:t xml:space="preserve"> dager</w:t>
            </w:r>
          </w:p>
        </w:tc>
      </w:tr>
      <w:tr w:rsidR="005240E1" w14:paraId="790E58EF"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single" w:sz="4" w:space="0" w:color="000000" w:themeColor="text1"/>
            </w:tcBorders>
          </w:tcPr>
          <w:p w14:paraId="19497E19" w14:textId="4136589B" w:rsidR="005240E1" w:rsidRDefault="00E61ABC" w:rsidP="006416F5">
            <w:r>
              <w:t>T</w:t>
            </w:r>
            <w:r w:rsidR="00CF630D">
              <w:t xml:space="preserve">imer </w:t>
            </w:r>
            <w:r w:rsidR="00582C8A">
              <w:t>i uken spart</w:t>
            </w:r>
            <w:r w:rsidR="00465BA0">
              <w:t xml:space="preserve"> for turnusplanlegger</w:t>
            </w:r>
            <w:r w:rsidR="00582C8A">
              <w:t xml:space="preserve"> (7,25 timers arbeidsdag)</w:t>
            </w:r>
          </w:p>
        </w:tc>
        <w:tc>
          <w:tcPr>
            <w:tcW w:w="1174" w:type="dxa"/>
            <w:tcBorders>
              <w:top w:val="nil"/>
              <w:bottom w:val="single" w:sz="4" w:space="0" w:color="000000" w:themeColor="text1"/>
            </w:tcBorders>
          </w:tcPr>
          <w:p w14:paraId="33773C75" w14:textId="470AA65D" w:rsidR="005240E1" w:rsidRPr="00A12A13" w:rsidRDefault="008640ED" w:rsidP="006416F5">
            <w:pPr>
              <w:cnfStyle w:val="000000000000" w:firstRow="0" w:lastRow="0" w:firstColumn="0" w:lastColumn="0" w:oddVBand="0" w:evenVBand="0" w:oddHBand="0" w:evenHBand="0" w:firstRowFirstColumn="0" w:firstRowLastColumn="0" w:lastRowFirstColumn="0" w:lastRowLastColumn="0"/>
            </w:pPr>
            <w:r>
              <w:t>1,5</w:t>
            </w:r>
            <w:r w:rsidR="008057A4">
              <w:t xml:space="preserve"> timer</w:t>
            </w:r>
          </w:p>
        </w:tc>
        <w:tc>
          <w:tcPr>
            <w:tcW w:w="1175" w:type="dxa"/>
            <w:tcBorders>
              <w:top w:val="nil"/>
              <w:bottom w:val="single" w:sz="4" w:space="0" w:color="000000" w:themeColor="text1"/>
            </w:tcBorders>
          </w:tcPr>
          <w:p w14:paraId="005710E6" w14:textId="331144B6" w:rsidR="005240E1" w:rsidRPr="00A12A13" w:rsidRDefault="008640ED" w:rsidP="006416F5">
            <w:pPr>
              <w:cnfStyle w:val="000000000000" w:firstRow="0" w:lastRow="0" w:firstColumn="0" w:lastColumn="0" w:oddVBand="0" w:evenVBand="0" w:oddHBand="0" w:evenHBand="0" w:firstRowFirstColumn="0" w:firstRowLastColumn="0" w:lastRowFirstColumn="0" w:lastRowLastColumn="0"/>
            </w:pPr>
            <w:r>
              <w:t>3,6</w:t>
            </w:r>
            <w:r w:rsidR="008057A4">
              <w:t xml:space="preserve"> timer</w:t>
            </w:r>
          </w:p>
        </w:tc>
        <w:tc>
          <w:tcPr>
            <w:tcW w:w="1175" w:type="dxa"/>
            <w:tcBorders>
              <w:top w:val="nil"/>
              <w:bottom w:val="single" w:sz="4" w:space="0" w:color="000000" w:themeColor="text1"/>
            </w:tcBorders>
          </w:tcPr>
          <w:p w14:paraId="27300A78" w14:textId="184035E2" w:rsidR="005240E1" w:rsidRPr="00A12A13" w:rsidRDefault="008640ED" w:rsidP="006416F5">
            <w:pPr>
              <w:cnfStyle w:val="000000000000" w:firstRow="0" w:lastRow="0" w:firstColumn="0" w:lastColumn="0" w:oddVBand="0" w:evenVBand="0" w:oddHBand="0" w:evenHBand="0" w:firstRowFirstColumn="0" w:firstRowLastColumn="0" w:lastRowFirstColumn="0" w:lastRowLastColumn="0"/>
            </w:pPr>
            <w:r>
              <w:t>5,1</w:t>
            </w:r>
            <w:r w:rsidR="008057A4">
              <w:t xml:space="preserve"> timer</w:t>
            </w:r>
          </w:p>
        </w:tc>
      </w:tr>
      <w:tr w:rsidR="008640ED" w14:paraId="312A72E4"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single" w:sz="4" w:space="0" w:color="000000" w:themeColor="text1"/>
              <w:bottom w:val="nil"/>
            </w:tcBorders>
          </w:tcPr>
          <w:p w14:paraId="29A3D9F9" w14:textId="2A47E65B" w:rsidR="008640ED" w:rsidRPr="00861171" w:rsidRDefault="0074644D" w:rsidP="006416F5">
            <w:pPr>
              <w:rPr>
                <w:rStyle w:val="halvfet"/>
              </w:rPr>
            </w:pPr>
            <w:r w:rsidRPr="00861171">
              <w:rPr>
                <w:rStyle w:val="halvfet"/>
              </w:rPr>
              <w:t>Tidsbesparelser for ansatte i turnus/vakt</w:t>
            </w:r>
          </w:p>
        </w:tc>
        <w:tc>
          <w:tcPr>
            <w:tcW w:w="1174" w:type="dxa"/>
            <w:tcBorders>
              <w:top w:val="single" w:sz="4" w:space="0" w:color="000000" w:themeColor="text1"/>
              <w:bottom w:val="nil"/>
            </w:tcBorders>
          </w:tcPr>
          <w:p w14:paraId="0DEDFD5A" w14:textId="0A1A8B2A" w:rsidR="008640ED"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175" w:type="dxa"/>
            <w:tcBorders>
              <w:top w:val="single" w:sz="4" w:space="0" w:color="000000" w:themeColor="text1"/>
              <w:bottom w:val="nil"/>
            </w:tcBorders>
          </w:tcPr>
          <w:p w14:paraId="7E1D1BA4" w14:textId="5A48F5E6" w:rsidR="008640ED" w:rsidRPr="00861171" w:rsidRDefault="00E61D90"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175" w:type="dxa"/>
            <w:tcBorders>
              <w:top w:val="single" w:sz="4" w:space="0" w:color="000000" w:themeColor="text1"/>
              <w:bottom w:val="nil"/>
            </w:tcBorders>
          </w:tcPr>
          <w:p w14:paraId="3DBA5A64" w14:textId="059A4B77" w:rsidR="008640ED"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020D7" w14:paraId="209B157E"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nil"/>
            </w:tcBorders>
          </w:tcPr>
          <w:p w14:paraId="7AC75181" w14:textId="286706A2" w:rsidR="00C020D7" w:rsidRDefault="008300EC" w:rsidP="006416F5">
            <w:r>
              <w:t>T</w:t>
            </w:r>
            <w:r w:rsidR="00F203E5">
              <w:t xml:space="preserve">imer spart per </w:t>
            </w:r>
            <w:r w:rsidR="003E7D8B">
              <w:t>12</w:t>
            </w:r>
            <w:r w:rsidR="00F203E5">
              <w:t xml:space="preserve">. uke for </w:t>
            </w:r>
            <w:r w:rsidR="0096775A">
              <w:t>ansatte i turnus/vakt</w:t>
            </w:r>
          </w:p>
        </w:tc>
        <w:tc>
          <w:tcPr>
            <w:tcW w:w="1174" w:type="dxa"/>
            <w:tcBorders>
              <w:top w:val="nil"/>
              <w:bottom w:val="nil"/>
            </w:tcBorders>
          </w:tcPr>
          <w:p w14:paraId="4B8EABD0" w14:textId="3A960187" w:rsidR="00C020D7" w:rsidRDefault="0096775A" w:rsidP="006416F5">
            <w:pPr>
              <w:cnfStyle w:val="000000000000" w:firstRow="0" w:lastRow="0" w:firstColumn="0" w:lastColumn="0" w:oddVBand="0" w:evenVBand="0" w:oddHBand="0" w:evenHBand="0" w:firstRowFirstColumn="0" w:firstRowLastColumn="0" w:lastRowFirstColumn="0" w:lastRowLastColumn="0"/>
            </w:pPr>
            <w:r>
              <w:t>0,2</w:t>
            </w:r>
            <w:r w:rsidR="00111F24">
              <w:t>5</w:t>
            </w:r>
            <w:r w:rsidR="008057A4">
              <w:t xml:space="preserve"> timer</w:t>
            </w:r>
          </w:p>
        </w:tc>
        <w:tc>
          <w:tcPr>
            <w:tcW w:w="1175" w:type="dxa"/>
            <w:tcBorders>
              <w:top w:val="nil"/>
              <w:bottom w:val="nil"/>
            </w:tcBorders>
          </w:tcPr>
          <w:p w14:paraId="3B621E68" w14:textId="501EC5B2" w:rsidR="00C020D7" w:rsidRDefault="00055B70" w:rsidP="006416F5">
            <w:pPr>
              <w:cnfStyle w:val="000000000000" w:firstRow="0" w:lastRow="0" w:firstColumn="0" w:lastColumn="0" w:oddVBand="0" w:evenVBand="0" w:oddHBand="0" w:evenHBand="0" w:firstRowFirstColumn="0" w:firstRowLastColumn="0" w:lastRowFirstColumn="0" w:lastRowLastColumn="0"/>
            </w:pPr>
            <w:r>
              <w:t>0,5</w:t>
            </w:r>
            <w:r w:rsidR="008057A4">
              <w:t xml:space="preserve"> timer</w:t>
            </w:r>
          </w:p>
        </w:tc>
        <w:tc>
          <w:tcPr>
            <w:tcW w:w="1175" w:type="dxa"/>
            <w:tcBorders>
              <w:top w:val="nil"/>
              <w:bottom w:val="nil"/>
            </w:tcBorders>
          </w:tcPr>
          <w:p w14:paraId="3E355F70" w14:textId="42BD32BA" w:rsidR="00C020D7" w:rsidRDefault="00055B70" w:rsidP="006416F5">
            <w:pPr>
              <w:cnfStyle w:val="000000000000" w:firstRow="0" w:lastRow="0" w:firstColumn="0" w:lastColumn="0" w:oddVBand="0" w:evenVBand="0" w:oddHBand="0" w:evenHBand="0" w:firstRowFirstColumn="0" w:firstRowLastColumn="0" w:lastRowFirstColumn="0" w:lastRowLastColumn="0"/>
            </w:pPr>
            <w:r>
              <w:t>1</w:t>
            </w:r>
            <w:r w:rsidR="008057A4">
              <w:t xml:space="preserve"> time</w:t>
            </w:r>
          </w:p>
        </w:tc>
      </w:tr>
      <w:tr w:rsidR="00AF77C5" w14:paraId="6BA58EE0"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single" w:sz="4" w:space="0" w:color="000000" w:themeColor="text1"/>
              <w:bottom w:val="nil"/>
            </w:tcBorders>
          </w:tcPr>
          <w:p w14:paraId="6FF08466" w14:textId="4A29838D" w:rsidR="00AF77C5" w:rsidRPr="00861171" w:rsidRDefault="0074644D" w:rsidP="006416F5">
            <w:pPr>
              <w:rPr>
                <w:rStyle w:val="halvfet"/>
              </w:rPr>
            </w:pPr>
            <w:r w:rsidRPr="00861171">
              <w:rPr>
                <w:rStyle w:val="halvfet"/>
              </w:rPr>
              <w:t xml:space="preserve">Frigjort </w:t>
            </w:r>
            <w:r w:rsidR="00B8359D" w:rsidRPr="00861171">
              <w:rPr>
                <w:rStyle w:val="halvfet"/>
              </w:rPr>
              <w:t xml:space="preserve">tid (målt i </w:t>
            </w:r>
            <w:r w:rsidRPr="00861171">
              <w:rPr>
                <w:rStyle w:val="halvfet"/>
              </w:rPr>
              <w:t>årsverk</w:t>
            </w:r>
            <w:r w:rsidR="00B8359D" w:rsidRPr="00861171">
              <w:rPr>
                <w:rStyle w:val="halvfet"/>
              </w:rPr>
              <w:t>)</w:t>
            </w:r>
          </w:p>
        </w:tc>
        <w:tc>
          <w:tcPr>
            <w:tcW w:w="1174" w:type="dxa"/>
            <w:tcBorders>
              <w:top w:val="single" w:sz="4" w:space="0" w:color="000000" w:themeColor="text1"/>
              <w:bottom w:val="nil"/>
            </w:tcBorders>
          </w:tcPr>
          <w:p w14:paraId="79142846" w14:textId="2A61798A" w:rsidR="00AF77C5"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175" w:type="dxa"/>
            <w:tcBorders>
              <w:top w:val="single" w:sz="4" w:space="0" w:color="000000" w:themeColor="text1"/>
              <w:bottom w:val="nil"/>
            </w:tcBorders>
          </w:tcPr>
          <w:p w14:paraId="155A02F0" w14:textId="613D2C58" w:rsidR="00AF77C5" w:rsidRPr="00861171" w:rsidRDefault="0074644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175" w:type="dxa"/>
            <w:tcBorders>
              <w:top w:val="single" w:sz="4" w:space="0" w:color="000000" w:themeColor="text1"/>
              <w:bottom w:val="nil"/>
            </w:tcBorders>
          </w:tcPr>
          <w:p w14:paraId="392F6E41" w14:textId="63909FED" w:rsidR="00AF77C5" w:rsidRPr="00861171" w:rsidRDefault="00FB68BF"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7E5FDA" w14:paraId="3C1B4262"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nil"/>
            </w:tcBorders>
            <w:shd w:val="clear" w:color="auto" w:fill="auto"/>
          </w:tcPr>
          <w:p w14:paraId="396CC657" w14:textId="0153A07A" w:rsidR="007E5FDA" w:rsidRPr="00A216C1" w:rsidRDefault="00A216C1" w:rsidP="006416F5">
            <w:r w:rsidRPr="00A216C1">
              <w:rPr>
                <w:noProof/>
              </w:rPr>
              <w:t>Frigjort tid (målt i årsverk)</w:t>
            </w:r>
            <w:r w:rsidR="007E5FDA" w:rsidRPr="00A216C1">
              <w:t>, turnusplanlegger</w:t>
            </w:r>
          </w:p>
        </w:tc>
        <w:tc>
          <w:tcPr>
            <w:tcW w:w="1174" w:type="dxa"/>
            <w:tcBorders>
              <w:top w:val="nil"/>
              <w:bottom w:val="nil"/>
            </w:tcBorders>
            <w:shd w:val="clear" w:color="auto" w:fill="auto"/>
          </w:tcPr>
          <w:p w14:paraId="1D01C575" w14:textId="76A54CB9"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28</w:t>
            </w:r>
          </w:p>
        </w:tc>
        <w:tc>
          <w:tcPr>
            <w:tcW w:w="1175" w:type="dxa"/>
            <w:tcBorders>
              <w:top w:val="nil"/>
              <w:bottom w:val="nil"/>
            </w:tcBorders>
            <w:shd w:val="clear" w:color="auto" w:fill="auto"/>
          </w:tcPr>
          <w:p w14:paraId="6800E8C7" w14:textId="3B145C05"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71</w:t>
            </w:r>
          </w:p>
        </w:tc>
        <w:tc>
          <w:tcPr>
            <w:tcW w:w="1175" w:type="dxa"/>
            <w:tcBorders>
              <w:top w:val="nil"/>
              <w:bottom w:val="nil"/>
            </w:tcBorders>
            <w:shd w:val="clear" w:color="auto" w:fill="auto"/>
          </w:tcPr>
          <w:p w14:paraId="05EEFAE1" w14:textId="3E7646F7"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99</w:t>
            </w:r>
          </w:p>
        </w:tc>
      </w:tr>
      <w:tr w:rsidR="007E5FDA" w14:paraId="780D5996"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nil"/>
              <w:bottom w:val="single" w:sz="4" w:space="0" w:color="000000" w:themeColor="text1"/>
            </w:tcBorders>
            <w:shd w:val="clear" w:color="auto" w:fill="auto"/>
          </w:tcPr>
          <w:p w14:paraId="14EB7B68" w14:textId="33B6F278" w:rsidR="007E5FDA" w:rsidRPr="00852208" w:rsidRDefault="00A216C1" w:rsidP="006416F5">
            <w:r w:rsidRPr="00A216C1">
              <w:rPr>
                <w:noProof/>
              </w:rPr>
              <w:t>Frigjort tid (målt i årsverk)</w:t>
            </w:r>
            <w:r w:rsidR="007E5FDA" w:rsidRPr="00A216C1">
              <w:t>, ansatte</w:t>
            </w:r>
            <w:r w:rsidR="007E5FDA" w:rsidRPr="00852208">
              <w:t xml:space="preserve"> i turnus/vakt</w:t>
            </w:r>
          </w:p>
        </w:tc>
        <w:tc>
          <w:tcPr>
            <w:tcW w:w="1174" w:type="dxa"/>
            <w:tcBorders>
              <w:top w:val="nil"/>
              <w:bottom w:val="single" w:sz="4" w:space="0" w:color="000000" w:themeColor="text1"/>
            </w:tcBorders>
            <w:shd w:val="clear" w:color="auto" w:fill="auto"/>
          </w:tcPr>
          <w:p w14:paraId="28EA05D2" w14:textId="5B9C15B1"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40</w:t>
            </w:r>
          </w:p>
        </w:tc>
        <w:tc>
          <w:tcPr>
            <w:tcW w:w="1175" w:type="dxa"/>
            <w:tcBorders>
              <w:top w:val="nil"/>
              <w:bottom w:val="single" w:sz="4" w:space="0" w:color="000000" w:themeColor="text1"/>
            </w:tcBorders>
            <w:shd w:val="clear" w:color="auto" w:fill="auto"/>
          </w:tcPr>
          <w:p w14:paraId="34EE163E" w14:textId="74E45C3B"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79</w:t>
            </w:r>
          </w:p>
        </w:tc>
        <w:tc>
          <w:tcPr>
            <w:tcW w:w="1175" w:type="dxa"/>
            <w:tcBorders>
              <w:top w:val="nil"/>
              <w:bottom w:val="single" w:sz="4" w:space="0" w:color="000000" w:themeColor="text1"/>
            </w:tcBorders>
            <w:shd w:val="clear" w:color="auto" w:fill="auto"/>
          </w:tcPr>
          <w:p w14:paraId="2CD810E8" w14:textId="74B5A0C0" w:rsidR="007E5FDA" w:rsidRPr="00852208" w:rsidRDefault="001C3D42" w:rsidP="006416F5">
            <w:pPr>
              <w:cnfStyle w:val="000000000000" w:firstRow="0" w:lastRow="0" w:firstColumn="0" w:lastColumn="0" w:oddVBand="0" w:evenVBand="0" w:oddHBand="0" w:evenHBand="0" w:firstRowFirstColumn="0" w:firstRowLastColumn="0" w:lastRowFirstColumn="0" w:lastRowLastColumn="0"/>
            </w:pPr>
            <w:r>
              <w:t>159</w:t>
            </w:r>
          </w:p>
        </w:tc>
      </w:tr>
      <w:tr w:rsidR="00EC3D42" w14:paraId="59969E6F" w14:textId="77777777" w:rsidTr="006416F5">
        <w:tc>
          <w:tcPr>
            <w:cnfStyle w:val="001000000000" w:firstRow="0" w:lastRow="0" w:firstColumn="1" w:lastColumn="0" w:oddVBand="0" w:evenVBand="0" w:oddHBand="0" w:evenHBand="0" w:firstRowFirstColumn="0" w:firstRowLastColumn="0" w:lastRowFirstColumn="0" w:lastRowLastColumn="0"/>
            <w:tcW w:w="5548" w:type="dxa"/>
            <w:tcBorders>
              <w:top w:val="single" w:sz="4" w:space="0" w:color="000000" w:themeColor="text1"/>
              <w:bottom w:val="single" w:sz="12" w:space="0" w:color="0F5F91" w:themeColor="accent1"/>
            </w:tcBorders>
            <w:shd w:val="clear" w:color="auto" w:fill="BFE6FF" w:themeFill="background2" w:themeFillTint="33"/>
          </w:tcPr>
          <w:p w14:paraId="3ABCE4C3" w14:textId="6B81A2D0" w:rsidR="00EC3D42" w:rsidRPr="00861171" w:rsidRDefault="00EC3D42" w:rsidP="006416F5">
            <w:pPr>
              <w:rPr>
                <w:rStyle w:val="halvfet"/>
              </w:rPr>
            </w:pPr>
            <w:r w:rsidRPr="00861171">
              <w:rPr>
                <w:rStyle w:val="halvfet"/>
              </w:rPr>
              <w:t>Total</w:t>
            </w:r>
            <w:r w:rsidR="00A216C1" w:rsidRPr="00861171">
              <w:rPr>
                <w:rStyle w:val="halvfet"/>
              </w:rPr>
              <w:t>t frigjort tid (målt i årsverk)</w:t>
            </w:r>
          </w:p>
        </w:tc>
        <w:tc>
          <w:tcPr>
            <w:tcW w:w="1174" w:type="dxa"/>
            <w:tcBorders>
              <w:top w:val="single" w:sz="4" w:space="0" w:color="000000" w:themeColor="text1"/>
              <w:bottom w:val="single" w:sz="12" w:space="0" w:color="0F5F91" w:themeColor="accent1"/>
            </w:tcBorders>
            <w:shd w:val="clear" w:color="auto" w:fill="BFE6FF" w:themeFill="background2" w:themeFillTint="33"/>
          </w:tcPr>
          <w:p w14:paraId="7BA0ED1F" w14:textId="26EE1CA3" w:rsidR="00EC3D42" w:rsidRPr="00861171" w:rsidRDefault="00852208"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68</w:t>
            </w:r>
          </w:p>
        </w:tc>
        <w:tc>
          <w:tcPr>
            <w:tcW w:w="1175" w:type="dxa"/>
            <w:tcBorders>
              <w:top w:val="single" w:sz="4" w:space="0" w:color="000000" w:themeColor="text1"/>
              <w:bottom w:val="single" w:sz="12" w:space="0" w:color="0F5F91" w:themeColor="accent1"/>
            </w:tcBorders>
            <w:shd w:val="clear" w:color="auto" w:fill="BFE6FF" w:themeFill="background2" w:themeFillTint="33"/>
          </w:tcPr>
          <w:p w14:paraId="67B5A7C2" w14:textId="5D2D44AF" w:rsidR="00EC3D42" w:rsidRPr="00861171" w:rsidRDefault="001C3D42"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150</w:t>
            </w:r>
          </w:p>
        </w:tc>
        <w:tc>
          <w:tcPr>
            <w:tcW w:w="1175" w:type="dxa"/>
            <w:tcBorders>
              <w:top w:val="single" w:sz="4" w:space="0" w:color="000000" w:themeColor="text1"/>
              <w:bottom w:val="single" w:sz="12" w:space="0" w:color="0F5F91" w:themeColor="accent1"/>
            </w:tcBorders>
            <w:shd w:val="clear" w:color="auto" w:fill="BFE6FF" w:themeFill="background2" w:themeFillTint="33"/>
          </w:tcPr>
          <w:p w14:paraId="3EF1B417" w14:textId="56773324" w:rsidR="00EC3D42" w:rsidRPr="00861171" w:rsidRDefault="001C3D42"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258</w:t>
            </w:r>
          </w:p>
        </w:tc>
      </w:tr>
    </w:tbl>
    <w:p w14:paraId="299B3E61" w14:textId="77777777" w:rsidR="00B817A3" w:rsidRDefault="007E5FDA" w:rsidP="006416F5">
      <w:pPr>
        <w:pStyle w:val="Kilde"/>
      </w:pPr>
      <w:r>
        <w:lastRenderedPageBreak/>
        <w:t>Kilde for årsverk: SSB tabell 13953</w:t>
      </w:r>
      <w:r w:rsidR="00C94F75">
        <w:t>, 202</w:t>
      </w:r>
      <w:r w:rsidR="001C3D42">
        <w:t>4</w:t>
      </w:r>
    </w:p>
    <w:p w14:paraId="0A4CEEEB" w14:textId="224AC604" w:rsidR="00584F0D" w:rsidRDefault="00584F0D" w:rsidP="006416F5">
      <w:pPr>
        <w:pStyle w:val="avsnitt-undertittel"/>
      </w:pPr>
      <w:r>
        <w:t>Forbedre intern logistikk/bruk av KI for planlegging</w:t>
      </w:r>
    </w:p>
    <w:p w14:paraId="38A9C632" w14:textId="47EAC955" w:rsidR="00C1017A" w:rsidRDefault="00C90C60" w:rsidP="00C1017A">
      <w:r>
        <w:t xml:space="preserve">Et tiltak for </w:t>
      </w:r>
      <w:r w:rsidR="00C1017A" w:rsidRPr="00C1017A">
        <w:t xml:space="preserve">å forbedre intern logistikk </w:t>
      </w:r>
      <w:r>
        <w:t xml:space="preserve">er </w:t>
      </w:r>
      <w:r w:rsidR="0028098F">
        <w:t xml:space="preserve">å </w:t>
      </w:r>
      <w:r w:rsidR="00C1017A" w:rsidRPr="00C1017A">
        <w:t xml:space="preserve">ta i bruk digitale verktøy for samkjøring av rom-, utstyrs- og pasientflytplanlegging. </w:t>
      </w:r>
      <w:r w:rsidR="00514D86">
        <w:t>For eksempel kan</w:t>
      </w:r>
      <w:r w:rsidR="0028098F">
        <w:t xml:space="preserve"> </w:t>
      </w:r>
      <w:r w:rsidR="00C1017A" w:rsidRPr="00C1017A">
        <w:t xml:space="preserve">tildeling av undersøkelses- og behandlingsrom </w:t>
      </w:r>
      <w:r w:rsidR="0028098F">
        <w:t xml:space="preserve">gjøres </w:t>
      </w:r>
      <w:r w:rsidR="00C1017A" w:rsidRPr="00C1017A">
        <w:t xml:space="preserve">basert på kapasitetsutnyttelse, og å bruke historiske data til å forutsi når og hvor behovene oppstår. Kunstig intelligens kan bidra til å optimalisere romfordeling ved å foreslå effektive kjøreplaner for dagen, redusere </w:t>
      </w:r>
      <w:r w:rsidR="0028098F">
        <w:t>nedetid</w:t>
      </w:r>
      <w:r w:rsidR="00C1017A" w:rsidRPr="00C1017A">
        <w:t xml:space="preserve"> mellom pasienter og hindre dobbeltbookinger.</w:t>
      </w:r>
    </w:p>
    <w:p w14:paraId="5F5397FF" w14:textId="0241FD94" w:rsidR="005D3DF8" w:rsidRPr="00BD076B" w:rsidRDefault="00584F0D" w:rsidP="006416F5">
      <w:pPr>
        <w:pStyle w:val="avsnitt-undertittel"/>
        <w:rPr>
          <w:rFonts w:eastAsia="Times New Roman"/>
        </w:rPr>
      </w:pPr>
      <w:r>
        <w:t>Forbedre</w:t>
      </w:r>
      <w:r w:rsidR="005D3DF8">
        <w:t xml:space="preserve"> bruk av ressurser på tvers av avdelinger</w:t>
      </w:r>
    </w:p>
    <w:p w14:paraId="3EAA13F4" w14:textId="5209E3AC" w:rsidR="00BD076B" w:rsidRDefault="00BD076B" w:rsidP="00BD076B">
      <w:r w:rsidRPr="00BD076B">
        <w:t>Bedre bruk av ressurser på tvers av avdelinger kan bidra til at helsepersonell brukes der de trengs mest, i stedet for at enkelte avdelinger er overbelastet mens andre har ledig kapasitet. Dette gir større fleksibilitet i perioder med varierende arbeidsbelastning og kan bidra til en mer rettferdig fordeling av arbeidsmengden mellom ansatte.</w:t>
      </w:r>
    </w:p>
    <w:p w14:paraId="5334ABCA" w14:textId="3356FC6A" w:rsidR="00264B5E" w:rsidRDefault="00CE5620" w:rsidP="006416F5">
      <w:pPr>
        <w:pStyle w:val="avsnitt-undertittel"/>
      </w:pPr>
      <w:r>
        <w:t>Innfør</w:t>
      </w:r>
      <w:r w:rsidR="00A73FB1">
        <w:t>e</w:t>
      </w:r>
      <w:r>
        <w:t xml:space="preserve"> m</w:t>
      </w:r>
      <w:r w:rsidR="00F85FFE">
        <w:t>entorordning</w:t>
      </w:r>
      <w:r w:rsidR="00361467">
        <w:t>er</w:t>
      </w:r>
      <w:r w:rsidR="00F85FFE">
        <w:t xml:space="preserve"> og systematisk refleksjon</w:t>
      </w:r>
    </w:p>
    <w:p w14:paraId="61D3E4CB" w14:textId="77777777" w:rsidR="00B817A3" w:rsidRDefault="005C2260" w:rsidP="005C2260">
      <w:r>
        <w:t>Strukturert opplæring og utdanning er avgjørende for rask faglig progresjon og trygghet, på tvers av yrkesgrupper. Det bidrar til å redusere usikkerhet, styrke beslutningsevne og forebygge feil som ellers kan koste både tid og ressurser. Dette er ikke bare et personalgode, men et klart ledelsesansvar.</w:t>
      </w:r>
    </w:p>
    <w:p w14:paraId="10FF524D" w14:textId="25CDC38E" w:rsidR="00633910" w:rsidRPr="005C2260" w:rsidRDefault="005C2260" w:rsidP="005C2260">
      <w:r>
        <w:t xml:space="preserve">Mentorordninger er et eksempel på hvordan ledere kan legge til rette for faglig utvikling og støtte. Ved å koble erfarne ledere eller fagpersoner </w:t>
      </w:r>
      <w:r w:rsidR="00D078BC">
        <w:t xml:space="preserve">med mindre erfarne ansatte skapes arenaer for </w:t>
      </w:r>
      <w:r w:rsidR="00006308">
        <w:t xml:space="preserve">kunnskapsoverføring, </w:t>
      </w:r>
      <w:r w:rsidR="00D078BC">
        <w:t>refleksjon</w:t>
      </w:r>
      <w:r w:rsidR="00006308">
        <w:t xml:space="preserve"> og praktisk problemløsning.</w:t>
      </w:r>
      <w:r w:rsidR="00633910">
        <w:t xml:space="preserve"> I tillegg kan ledere </w:t>
      </w:r>
      <w:r w:rsidR="00D37EF4">
        <w:t>opererer som mentorer i egen enhet, og slik bidra til å fremme kontinuerlig læring, ansvarliggjøring og tydelige forventninger i det daglige arbeidet. En godt forankret kultur for opplæring og veiledning styrker både kvaliteten på tjenestene og arbeidshverdagen for de ansatte.</w:t>
      </w:r>
    </w:p>
    <w:p w14:paraId="1B563836" w14:textId="5E0C4062" w:rsidR="005D3DF8" w:rsidRPr="00BD076B" w:rsidRDefault="00CE5620" w:rsidP="006416F5">
      <w:pPr>
        <w:pStyle w:val="avsnitt-undertittel"/>
        <w:rPr>
          <w:rFonts w:eastAsia="Times New Roman"/>
        </w:rPr>
      </w:pPr>
      <w:r>
        <w:t>Jobb med o</w:t>
      </w:r>
      <w:r w:rsidR="005D3DF8">
        <w:t>rganisasjonsutvikling</w:t>
      </w:r>
    </w:p>
    <w:p w14:paraId="41EDB41A" w14:textId="77777777" w:rsidR="00B817A3" w:rsidRDefault="00D574A5" w:rsidP="00D574A5">
      <w:r w:rsidRPr="00D574A5">
        <w:t xml:space="preserve">Organisasjonsutvikling handler om å styrke strukturer, kultur og arbeidsformer slik at tjenesten blir mer effektiv og tilpasningsdyktig. Det innebærer blant annet å utvikle gode arbeidsforhold, tydelige mål og riktige insentiver for å fremme motivasjon og redusere turnover. </w:t>
      </w:r>
      <w:r w:rsidR="00183A12">
        <w:t>A</w:t>
      </w:r>
      <w:r w:rsidRPr="00D574A5">
        <w:t>nsatte må dra i samme retning, med en felles forståelse av mål som redusert ventetid og bedre pasientflyt.</w:t>
      </w:r>
    </w:p>
    <w:p w14:paraId="74C32A61" w14:textId="18FD2128" w:rsidR="00D574A5" w:rsidRDefault="00D574A5" w:rsidP="00D574A5">
      <w:r w:rsidRPr="00D574A5">
        <w:t>For å frigjøre tid til pasientarbeid bør man også vurdere alternative former for informasjonsdeling, som digitale kanaler, for å redusere unødvendige møter</w:t>
      </w:r>
      <w:r w:rsidR="00035493">
        <w:t>, som er</w:t>
      </w:r>
      <w:r w:rsidRPr="00D574A5">
        <w:t xml:space="preserve"> en </w:t>
      </w:r>
      <w:r w:rsidRPr="00D574A5">
        <w:lastRenderedPageBreak/>
        <w:t xml:space="preserve">tidstyv særlig i psykisk helsevern. I tillegg bør effektivisering belønnes: </w:t>
      </w:r>
      <w:r w:rsidR="00035493">
        <w:t>a</w:t>
      </w:r>
      <w:r w:rsidRPr="00D574A5">
        <w:t xml:space="preserve">vdelinger som jobber smartere, </w:t>
      </w:r>
      <w:r w:rsidR="00A02B99">
        <w:t>bør</w:t>
      </w:r>
      <w:r w:rsidRPr="00D574A5">
        <w:t xml:space="preserve"> få beholde gevinsten i form av mer handlingsrom.</w:t>
      </w:r>
    </w:p>
    <w:p w14:paraId="4977D778" w14:textId="77777777" w:rsidR="009A29B2" w:rsidRDefault="009A29B2" w:rsidP="006416F5">
      <w:pPr>
        <w:pStyle w:val="avsnitt-undertittel"/>
      </w:pPr>
      <w:r>
        <w:t>Introduser færre ledernivåer hvor mulig</w:t>
      </w:r>
    </w:p>
    <w:p w14:paraId="27AA4077" w14:textId="69A6321C" w:rsidR="009A29B2" w:rsidRPr="00D574A5" w:rsidRDefault="009A29B2" w:rsidP="00EA2549">
      <w:r>
        <w:t xml:space="preserve">Ved </w:t>
      </w:r>
      <w:r w:rsidRPr="007D4AFE">
        <w:t xml:space="preserve">å redusere antall ledernivåer </w:t>
      </w:r>
      <w:r>
        <w:t xml:space="preserve">forenkles beslutningsstrukturen </w:t>
      </w:r>
      <w:r w:rsidRPr="007D4AFE">
        <w:t xml:space="preserve">og ledere </w:t>
      </w:r>
      <w:r>
        <w:t xml:space="preserve">får </w:t>
      </w:r>
      <w:r w:rsidRPr="007D4AFE">
        <w:t xml:space="preserve">mer direkte ansvar og myndighet. Dette bidrar til raskere beslutninger, færre tidkrevende avklaringsrunder og bedre informasjonsflyt. Når ansatte har nærhet til beslutningstakere, blir det lettere å løse utfordringer fortløpende og tilpasse driften etter behov. </w:t>
      </w:r>
      <w:r>
        <w:t>Færre ledernivå</w:t>
      </w:r>
      <w:r w:rsidRPr="007D4AFE">
        <w:t xml:space="preserve"> styrker også den daglige oppfølgingen og legger til rette for tydeligere prioriteringer og tettere støtte til medarbeidere.</w:t>
      </w:r>
      <w:r w:rsidR="00B817A3">
        <w:t xml:space="preserve"> </w:t>
      </w:r>
      <w:r>
        <w:t>Samtidig kan større lederspenn utfordrere ledernes kapasitet for oppfølging, og krever tydelige strukturer og god støtte for å sikre kvalitet og nærvær i ledelsen</w:t>
      </w:r>
    </w:p>
    <w:p w14:paraId="5A0DBCCD" w14:textId="5CF1C545" w:rsidR="00090A12" w:rsidRDefault="00090A12" w:rsidP="00090A12">
      <w:pPr>
        <w:pStyle w:val="Overskrift1"/>
      </w:pPr>
      <w:r>
        <w:t>Bygg og utstyr</w:t>
      </w:r>
    </w:p>
    <w:p w14:paraId="79739862" w14:textId="37DC792F" w:rsidR="00993DAE" w:rsidRPr="00861171" w:rsidRDefault="00993DAE" w:rsidP="006416F5">
      <w:pPr>
        <w:rPr>
          <w:rStyle w:val="kursiv"/>
        </w:rPr>
      </w:pPr>
      <w:r w:rsidRPr="00861171">
        <w:rPr>
          <w:rStyle w:val="kursiv"/>
        </w:rPr>
        <w:t xml:space="preserve">Upraktiske bygg, gammelt medisinsk-teknisk utstyr og gjentatte IT-problemer fører til forsinkelser, dobbeltarbeid og </w:t>
      </w:r>
      <w:r w:rsidR="000534EE" w:rsidRPr="00861171">
        <w:rPr>
          <w:rStyle w:val="kursiv"/>
        </w:rPr>
        <w:t>unødven</w:t>
      </w:r>
      <w:r w:rsidR="00615C03" w:rsidRPr="00861171">
        <w:rPr>
          <w:rStyle w:val="kursiv"/>
        </w:rPr>
        <w:t>dig tidsbruk</w:t>
      </w:r>
      <w:r w:rsidRPr="00861171">
        <w:rPr>
          <w:rStyle w:val="kursiv"/>
        </w:rPr>
        <w:t xml:space="preserve">. Dårlig arealutnyttelse, </w:t>
      </w:r>
      <w:r w:rsidR="0006311E" w:rsidRPr="00861171">
        <w:rPr>
          <w:rStyle w:val="kursiv"/>
        </w:rPr>
        <w:t>ustabilt</w:t>
      </w:r>
      <w:r w:rsidRPr="00861171">
        <w:rPr>
          <w:rStyle w:val="kursiv"/>
        </w:rPr>
        <w:t xml:space="preserve"> utstyr og systemer som krever hyppige innlogginger </w:t>
      </w:r>
      <w:r w:rsidR="001961AF" w:rsidRPr="00861171">
        <w:rPr>
          <w:rStyle w:val="kursiv"/>
        </w:rPr>
        <w:t>tar</w:t>
      </w:r>
      <w:r w:rsidRPr="00861171">
        <w:rPr>
          <w:rStyle w:val="kursiv"/>
        </w:rPr>
        <w:t xml:space="preserve"> tid i helsepersonell</w:t>
      </w:r>
      <w:r w:rsidR="00692296" w:rsidRPr="00861171">
        <w:rPr>
          <w:rStyle w:val="kursiv"/>
        </w:rPr>
        <w:t>ets arbeids</w:t>
      </w:r>
      <w:r w:rsidRPr="00861171">
        <w:rPr>
          <w:rStyle w:val="kursiv"/>
        </w:rPr>
        <w:t xml:space="preserve">hverdag. Bedre romløsninger, oppdatert teknologi og enkle digitale forbedringer kan gi gevinster i form av mer effektiv drift og frigjort </w:t>
      </w:r>
      <w:r w:rsidR="00D44B03" w:rsidRPr="00861171">
        <w:rPr>
          <w:rStyle w:val="kursiv"/>
        </w:rPr>
        <w:t>tid</w:t>
      </w:r>
      <w:r w:rsidRPr="00861171">
        <w:rPr>
          <w:rStyle w:val="kursiv"/>
        </w:rPr>
        <w:t>.</w:t>
      </w:r>
    </w:p>
    <w:p w14:paraId="253589CA" w14:textId="1B16A89C" w:rsidR="00FE71A3" w:rsidRPr="00D030FA" w:rsidRDefault="00E5121F" w:rsidP="00E11AC4">
      <w:pPr>
        <w:pStyle w:val="Overskrift2"/>
      </w:pPr>
      <w:r>
        <w:t>Tidstyvene</w:t>
      </w:r>
    </w:p>
    <w:p w14:paraId="23823B8E" w14:textId="534ABEEB" w:rsidR="00050B4B" w:rsidRDefault="008D59F4" w:rsidP="008D59F4">
      <w:r w:rsidRPr="008D59F4">
        <w:t xml:space="preserve">Fysiske omgivelser, teknisk utstyr og digitale løsninger har stor innvirkning på hvor effektivt helsepersonell kan utføre arbeidet sitt. Når sykehusbygg og arbeidsstasjoner ikke er tilpasset driften, medisinsk utstyr er utdatert eller ikke fungerer </w:t>
      </w:r>
      <w:proofErr w:type="gramStart"/>
      <w:r w:rsidRPr="008D59F4">
        <w:t>optimalt</w:t>
      </w:r>
      <w:proofErr w:type="gramEnd"/>
      <w:r w:rsidRPr="008D59F4">
        <w:t>, og IT-systemer skaper frustrasjon gjennom trege systemer og innloggingsproblemer, kan det føre til forsinkelser, dobbeltarbeid og redusert pasientgjennomstrømning.</w:t>
      </w:r>
    </w:p>
    <w:p w14:paraId="59BFD3A2" w14:textId="179DC81D" w:rsidR="00050B4B" w:rsidRDefault="00050B4B" w:rsidP="008D59F4">
      <w:r>
        <w:t>Tidstyvene i denne kategorien er:</w:t>
      </w:r>
    </w:p>
    <w:p w14:paraId="7BA43986" w14:textId="721AC6B0" w:rsidR="00050B4B" w:rsidRDefault="00050B4B" w:rsidP="006416F5">
      <w:pPr>
        <w:pStyle w:val="Listebombe"/>
      </w:pPr>
      <w:r>
        <w:t>Uhensiktsmessig</w:t>
      </w:r>
      <w:r w:rsidR="008261CD">
        <w:t>e</w:t>
      </w:r>
      <w:r>
        <w:t xml:space="preserve"> bygg</w:t>
      </w:r>
    </w:p>
    <w:p w14:paraId="746E1891" w14:textId="00260A2A" w:rsidR="00050B4B" w:rsidRDefault="00050B4B" w:rsidP="006416F5">
      <w:pPr>
        <w:pStyle w:val="Listebombe"/>
      </w:pPr>
      <w:r>
        <w:t>Ineffektivt medisinsk-teknisk utstyr</w:t>
      </w:r>
      <w:r w:rsidR="00051F4C">
        <w:t xml:space="preserve"> (MTU)</w:t>
      </w:r>
    </w:p>
    <w:p w14:paraId="2A04E9C8" w14:textId="72F1C2B0" w:rsidR="00050B4B" w:rsidRDefault="00050B4B" w:rsidP="006416F5">
      <w:pPr>
        <w:pStyle w:val="Listebombe"/>
      </w:pPr>
      <w:r>
        <w:t>Gjentagende mindre IT-problemer</w:t>
      </w:r>
    </w:p>
    <w:p w14:paraId="081B1ABD" w14:textId="15A74BBD" w:rsidR="00E5121F" w:rsidRPr="008D59F4" w:rsidRDefault="00E5121F" w:rsidP="006416F5">
      <w:pPr>
        <w:pStyle w:val="avsnitt-undertittel"/>
      </w:pPr>
      <w:r>
        <w:t>Uhensiktsmessig</w:t>
      </w:r>
      <w:r w:rsidR="00787445">
        <w:t>e</w:t>
      </w:r>
      <w:r>
        <w:t xml:space="preserve"> bygg</w:t>
      </w:r>
    </w:p>
    <w:p w14:paraId="7AD99002" w14:textId="77777777" w:rsidR="00B817A3" w:rsidRDefault="00A9423F" w:rsidP="008D59F4">
      <w:r w:rsidRPr="00A9423F">
        <w:t>Uhensiktsmessig</w:t>
      </w:r>
      <w:r w:rsidR="00787445">
        <w:t>e</w:t>
      </w:r>
      <w:r w:rsidRPr="00A9423F">
        <w:t xml:space="preserve"> </w:t>
      </w:r>
      <w:r w:rsidR="00152BD9">
        <w:t>bygg</w:t>
      </w:r>
      <w:r w:rsidRPr="00A9423F">
        <w:t xml:space="preserve"> blir en tidstyv ved at driftsavbrudd, plassmangel og upraktisk utforming hemmer flyten i kliniske oppgaver. Manglende eller uforutsigbar tilgang på operasjonsstuer kan føre til utsettelser av inngrep. Kapasitetsproblemer i akuttmottak, postoperative avdelinger og intensivavdelinger bidrar også til forsinkelser eller stans i operasjonsplanleggingen</w:t>
      </w:r>
      <w:r w:rsidR="00036B42">
        <w:t>, i tillegg til å forårsake andre tidstyver</w:t>
      </w:r>
      <w:r w:rsidRPr="00A9423F">
        <w:t>.</w:t>
      </w:r>
    </w:p>
    <w:p w14:paraId="7B126E48" w14:textId="5723289A" w:rsidR="00B34EB5" w:rsidRDefault="00036B42" w:rsidP="008D59F4">
      <w:r>
        <w:lastRenderedPageBreak/>
        <w:t>Videre kan</w:t>
      </w:r>
      <w:r w:rsidR="00A9423F" w:rsidRPr="00A9423F">
        <w:t xml:space="preserve"> dårlig planlagte bygningsløsninger føre til unødvendige gangavstander og tidstap</w:t>
      </w:r>
      <w:r w:rsidR="003B3000">
        <w:t>.</w:t>
      </w:r>
      <w:r w:rsidR="004E7C97">
        <w:t xml:space="preserve"> Smale bygningskropper fører ofte til </w:t>
      </w:r>
      <w:r w:rsidR="004E7C97" w:rsidRPr="00EA2549">
        <w:t>lengre korridorer og gangavstander</w:t>
      </w:r>
      <w:r w:rsidR="004E7C97" w:rsidRPr="00861171">
        <w:rPr>
          <w:rStyle w:val="halvfet"/>
        </w:rPr>
        <w:t xml:space="preserve"> </w:t>
      </w:r>
      <w:r w:rsidR="00B817A3" w:rsidRPr="00D917C9">
        <w:rPr>
          <w:noProof/>
        </w:rPr>
        <w:t>(Sykehusbygg, 2023)</w:t>
      </w:r>
      <w:r w:rsidR="004E7C97">
        <w:t xml:space="preserve">, </w:t>
      </w:r>
      <w:r w:rsidR="004113B4">
        <w:t>og</w:t>
      </w:r>
      <w:r w:rsidR="004E7C97">
        <w:t xml:space="preserve"> </w:t>
      </w:r>
      <w:r w:rsidR="0095435F">
        <w:t>helsepersonell rapporterer om at dårlige arealløsninger medfører tid på leting etter ledige undersøkelsesrom, kontorplasser eller utstyr som blodtrykksapparater og PC-er.</w:t>
      </w:r>
    </w:p>
    <w:p w14:paraId="68C3326C" w14:textId="77777777" w:rsidR="00B817A3" w:rsidRDefault="00277D6A" w:rsidP="00277D6A">
      <w:r w:rsidRPr="00C4056D">
        <w:t>Flere rapporter har dokumentert at mange sykehusbygg er gamle, upraktiske eller i teknisk dårlig stand</w:t>
      </w:r>
      <w:r w:rsidR="00124948">
        <w:t>.</w:t>
      </w:r>
      <w:r w:rsidRPr="00C4056D">
        <w:t xml:space="preserve"> Riksrevisjonen fant i 2021 at den tekniske tilstanden på bygningsmassen ved halvparten av helseforetakene var </w:t>
      </w:r>
      <w:r w:rsidRPr="00EA2549">
        <w:t>utilfredsstillende</w:t>
      </w:r>
      <w:r w:rsidRPr="00C4056D">
        <w:t xml:space="preserve">, og at tilstanden har </w:t>
      </w:r>
      <w:r w:rsidRPr="00EA2549">
        <w:t>forverret seg</w:t>
      </w:r>
      <w:r w:rsidRPr="00861171">
        <w:rPr>
          <w:rStyle w:val="halvfet"/>
        </w:rPr>
        <w:t xml:space="preserve"> </w:t>
      </w:r>
      <w:r w:rsidRPr="00C4056D">
        <w:t xml:space="preserve">fra 2012 til 2020 grunnet manglende vedlikehold </w:t>
      </w:r>
      <w:r w:rsidR="00B817A3" w:rsidRPr="00D917C9">
        <w:rPr>
          <w:noProof/>
        </w:rPr>
        <w:t>(Riksrevisjonen, 2021)</w:t>
      </w:r>
      <w:r w:rsidRPr="00C4056D">
        <w:t>.</w:t>
      </w:r>
    </w:p>
    <w:p w14:paraId="6FC7C9F1" w14:textId="77777777" w:rsidR="00B817A3" w:rsidRDefault="001C61D9" w:rsidP="00277D6A">
      <w:r>
        <w:t xml:space="preserve">Et eksempel på konsekvensen av dette </w:t>
      </w:r>
      <w:r w:rsidR="001A6244">
        <w:t xml:space="preserve">er at flere sykehusbygg ikke tåler vekten av ny instrumentering i laboratorium. Innen kreftomsorgen er det eksempler på </w:t>
      </w:r>
      <w:r w:rsidR="00FB6C2C">
        <w:t xml:space="preserve">patologilaboratorier </w:t>
      </w:r>
      <w:r w:rsidR="002D2DDC">
        <w:t xml:space="preserve">hvor </w:t>
      </w:r>
      <w:r w:rsidR="009612A3">
        <w:t xml:space="preserve">man ikke får fornyet instrumentering eller </w:t>
      </w:r>
      <w:r w:rsidR="00F82D28">
        <w:t xml:space="preserve">innført automatiserte løsninger på grunn av utilstrekkelige arealer </w:t>
      </w:r>
      <w:r w:rsidR="00A85CDE">
        <w:t>eller</w:t>
      </w:r>
      <w:r w:rsidR="009A13C4">
        <w:t xml:space="preserve"> </w:t>
      </w:r>
      <w:r w:rsidR="007C6B40">
        <w:t>fordi</w:t>
      </w:r>
      <w:r w:rsidR="009A13C4">
        <w:t xml:space="preserve"> byggene ikke tåler vekten av instrumentene.</w:t>
      </w:r>
    </w:p>
    <w:p w14:paraId="02548504" w14:textId="2372377F" w:rsidR="0077259C" w:rsidRDefault="00C231A2" w:rsidP="0077259C">
      <w:r w:rsidRPr="00C231A2">
        <w:t xml:space="preserve">Hovedproblemet ligger ofte i manglende fleksibilitet i byggene, ikke nødvendigvis i alderen på dem. Selv om eldre bygg gjerne er mindre fleksible, er det ikke alderen i seg selv som skaper tidstyver. Et eldre bygg kan fungere godt dersom det er tilpasningsdyktig og funksjonene kan endres over tid. Tilsvarende kan nye bygg </w:t>
      </w:r>
      <w:r w:rsidR="00B31767">
        <w:t>forårsake</w:t>
      </w:r>
      <w:r w:rsidRPr="00C231A2">
        <w:t xml:space="preserve"> ineffektiv</w:t>
      </w:r>
      <w:r w:rsidR="00B31767">
        <w:t xml:space="preserve">e arbeidsprosesser </w:t>
      </w:r>
      <w:r w:rsidRPr="00C231A2">
        <w:t xml:space="preserve">dersom de </w:t>
      </w:r>
      <w:r w:rsidR="00CE36FF">
        <w:t xml:space="preserve">har en </w:t>
      </w:r>
      <w:r w:rsidRPr="00C231A2">
        <w:t>rigid utform</w:t>
      </w:r>
      <w:r w:rsidR="00CE36FF">
        <w:t xml:space="preserve">ing </w:t>
      </w:r>
      <w:r w:rsidRPr="00C231A2">
        <w:t>og ikke egner seg for fremtidige endringer i arbeidsprosesser. Løsningen ligger derfor ikke utelukkende i å bygge nytt, men i å sikre fleksible og funksjonelle bygningsløsninger uavhengig av alde</w:t>
      </w:r>
      <w:r w:rsidR="00A37AAB">
        <w:t>r.</w:t>
      </w:r>
    </w:p>
    <w:p w14:paraId="7B27BD45" w14:textId="02091BC3" w:rsidR="00C6462D" w:rsidRDefault="00C6462D" w:rsidP="00D2513D">
      <w:pPr>
        <w:pStyle w:val="tabell-tittel"/>
      </w:pPr>
      <w:r>
        <w:t>Tidstyver innen bygg og utstyr</w:t>
      </w:r>
    </w:p>
    <w:tbl>
      <w:tblPr>
        <w:tblStyle w:val="OE-tabellmedtall"/>
        <w:tblW w:w="0" w:type="auto"/>
        <w:tblLook w:val="0400" w:firstRow="0" w:lastRow="0" w:firstColumn="0" w:lastColumn="0" w:noHBand="0" w:noVBand="1"/>
      </w:tblPr>
      <w:tblGrid>
        <w:gridCol w:w="2190"/>
        <w:gridCol w:w="906"/>
        <w:gridCol w:w="2752"/>
        <w:gridCol w:w="3224"/>
      </w:tblGrid>
      <w:tr w:rsidR="00C6462D" w:rsidRPr="004B0770" w14:paraId="35ABDA8D" w14:textId="77777777" w:rsidTr="00D2513D">
        <w:trPr>
          <w:trHeight w:val="257"/>
        </w:trPr>
        <w:tc>
          <w:tcPr>
            <w:tcW w:w="0" w:type="auto"/>
            <w:hideMark/>
          </w:tcPr>
          <w:p w14:paraId="3E94F2EF" w14:textId="77777777" w:rsidR="00C6462D" w:rsidRPr="004B0770" w:rsidRDefault="00C6462D" w:rsidP="00D2513D">
            <w:pPr>
              <w:pStyle w:val="TabellHode-kolonne"/>
              <w:jc w:val="left"/>
            </w:pPr>
            <w:r w:rsidRPr="004B0770">
              <w:t>Tidstyv</w:t>
            </w:r>
            <w:r>
              <w:t>er</w:t>
            </w:r>
          </w:p>
        </w:tc>
        <w:tc>
          <w:tcPr>
            <w:tcW w:w="0" w:type="auto"/>
          </w:tcPr>
          <w:p w14:paraId="73387FD5" w14:textId="77777777" w:rsidR="00C6462D" w:rsidRPr="004B0770" w:rsidRDefault="00C6462D" w:rsidP="00D2513D">
            <w:pPr>
              <w:pStyle w:val="TabellHode-kolonne"/>
              <w:jc w:val="left"/>
            </w:pPr>
            <w:r>
              <w:t>Type tiltak</w:t>
            </w:r>
          </w:p>
        </w:tc>
        <w:tc>
          <w:tcPr>
            <w:tcW w:w="0" w:type="auto"/>
            <w:hideMark/>
          </w:tcPr>
          <w:p w14:paraId="598CF362" w14:textId="77777777" w:rsidR="00C6462D" w:rsidRPr="004B0770" w:rsidRDefault="00C6462D" w:rsidP="00D2513D">
            <w:pPr>
              <w:pStyle w:val="TabellHode-kolonne"/>
              <w:jc w:val="left"/>
            </w:pPr>
            <w:r w:rsidRPr="004B0770">
              <w:t>Tiltak</w:t>
            </w:r>
          </w:p>
        </w:tc>
        <w:tc>
          <w:tcPr>
            <w:tcW w:w="0" w:type="auto"/>
            <w:hideMark/>
          </w:tcPr>
          <w:p w14:paraId="0F61CAC0" w14:textId="77777777" w:rsidR="00C6462D" w:rsidRPr="004B0770" w:rsidRDefault="00C6462D" w:rsidP="00D2513D">
            <w:pPr>
              <w:pStyle w:val="TabellHode-kolonne"/>
              <w:jc w:val="left"/>
            </w:pPr>
            <w:r w:rsidRPr="004B0770">
              <w:t>Eksemp</w:t>
            </w:r>
            <w:r>
              <w:t>ler</w:t>
            </w:r>
          </w:p>
        </w:tc>
      </w:tr>
      <w:tr w:rsidR="00C6462D" w:rsidRPr="00D21187" w14:paraId="55278F43" w14:textId="77777777" w:rsidTr="00D2513D">
        <w:trPr>
          <w:trHeight w:val="688"/>
        </w:trPr>
        <w:tc>
          <w:tcPr>
            <w:tcW w:w="0" w:type="auto"/>
            <w:tcBorders>
              <w:bottom w:val="nil"/>
            </w:tcBorders>
            <w:vAlign w:val="top"/>
          </w:tcPr>
          <w:p w14:paraId="1CEC32E9" w14:textId="77777777" w:rsidR="00C6462D" w:rsidRPr="00597CCB" w:rsidRDefault="00C6462D" w:rsidP="00D2513D">
            <w:pPr>
              <w:jc w:val="left"/>
            </w:pPr>
            <w:r>
              <w:t>Uhensiktsmessige bygg</w:t>
            </w:r>
          </w:p>
        </w:tc>
        <w:tc>
          <w:tcPr>
            <w:tcW w:w="0" w:type="auto"/>
            <w:tcBorders>
              <w:bottom w:val="nil"/>
            </w:tcBorders>
            <w:vAlign w:val="top"/>
          </w:tcPr>
          <w:p w14:paraId="2C69C666" w14:textId="77777777" w:rsidR="00C6462D" w:rsidRPr="0073057A" w:rsidRDefault="00C6462D" w:rsidP="00D2513D">
            <w:pPr>
              <w:jc w:val="left"/>
            </w:pPr>
            <w:r>
              <w:t>Fysiske arealer</w:t>
            </w:r>
          </w:p>
        </w:tc>
        <w:tc>
          <w:tcPr>
            <w:tcW w:w="0" w:type="auto"/>
            <w:tcBorders>
              <w:bottom w:val="nil"/>
            </w:tcBorders>
            <w:vAlign w:val="top"/>
          </w:tcPr>
          <w:p w14:paraId="70ED01E8" w14:textId="77777777" w:rsidR="00C6462D" w:rsidRPr="0073057A" w:rsidRDefault="00C6462D" w:rsidP="00D2513D">
            <w:pPr>
              <w:pStyle w:val="Listebombe"/>
              <w:jc w:val="left"/>
            </w:pPr>
            <w:r w:rsidRPr="0073057A">
              <w:t>Omorganisering og ny romfordeling</w:t>
            </w:r>
          </w:p>
          <w:p w14:paraId="4F6F0CBA" w14:textId="77777777" w:rsidR="00C6462D" w:rsidRPr="0073057A" w:rsidRDefault="00C6462D" w:rsidP="00D2513D">
            <w:pPr>
              <w:pStyle w:val="Listebombe"/>
              <w:jc w:val="left"/>
            </w:pPr>
            <w:r>
              <w:t>Sørge for mer</w:t>
            </w:r>
            <w:r w:rsidRPr="0073057A">
              <w:t xml:space="preserve"> effektiv bruk av rom</w:t>
            </w:r>
          </w:p>
        </w:tc>
        <w:tc>
          <w:tcPr>
            <w:tcW w:w="0" w:type="auto"/>
            <w:tcBorders>
              <w:bottom w:val="nil"/>
            </w:tcBorders>
            <w:vAlign w:val="top"/>
          </w:tcPr>
          <w:p w14:paraId="724827B0" w14:textId="77777777" w:rsidR="00C6462D" w:rsidRPr="00F11D52" w:rsidRDefault="00C6462D" w:rsidP="00D2513D">
            <w:pPr>
              <w:pStyle w:val="Listebombe"/>
              <w:jc w:val="left"/>
            </w:pPr>
            <w:r>
              <w:t>Økte/mer tilrettelagte arealer for å redusere venting på poliklinikk- og sengerom</w:t>
            </w:r>
          </w:p>
        </w:tc>
      </w:tr>
      <w:tr w:rsidR="00C6462D" w:rsidRPr="00D21187" w14:paraId="0ED843EE" w14:textId="77777777" w:rsidTr="00D2513D">
        <w:trPr>
          <w:trHeight w:val="688"/>
        </w:trPr>
        <w:tc>
          <w:tcPr>
            <w:tcW w:w="0" w:type="auto"/>
            <w:tcBorders>
              <w:top w:val="nil"/>
              <w:bottom w:val="single" w:sz="4" w:space="0" w:color="auto"/>
            </w:tcBorders>
            <w:vAlign w:val="top"/>
          </w:tcPr>
          <w:p w14:paraId="69AFCEC9" w14:textId="77777777" w:rsidR="00C6462D" w:rsidRDefault="00C6462D" w:rsidP="00D2513D">
            <w:pPr>
              <w:jc w:val="left"/>
            </w:pPr>
          </w:p>
        </w:tc>
        <w:tc>
          <w:tcPr>
            <w:tcW w:w="0" w:type="auto"/>
            <w:tcBorders>
              <w:top w:val="nil"/>
              <w:bottom w:val="single" w:sz="4" w:space="0" w:color="auto"/>
            </w:tcBorders>
            <w:vAlign w:val="top"/>
          </w:tcPr>
          <w:p w14:paraId="189CDFDF" w14:textId="77777777" w:rsidR="00C6462D" w:rsidRPr="0073057A" w:rsidRDefault="00C6462D" w:rsidP="00D2513D">
            <w:pPr>
              <w:jc w:val="left"/>
            </w:pPr>
            <w:r>
              <w:t>Faglige tiltak</w:t>
            </w:r>
          </w:p>
        </w:tc>
        <w:tc>
          <w:tcPr>
            <w:tcW w:w="0" w:type="auto"/>
            <w:tcBorders>
              <w:top w:val="nil"/>
              <w:bottom w:val="single" w:sz="4" w:space="0" w:color="auto"/>
            </w:tcBorders>
            <w:vAlign w:val="top"/>
          </w:tcPr>
          <w:p w14:paraId="5545223C" w14:textId="77777777" w:rsidR="00C6462D" w:rsidRPr="0073057A" w:rsidRDefault="00C6462D" w:rsidP="00D2513D">
            <w:pPr>
              <w:pStyle w:val="Listebombe"/>
              <w:jc w:val="left"/>
            </w:pPr>
          </w:p>
        </w:tc>
        <w:tc>
          <w:tcPr>
            <w:tcW w:w="0" w:type="auto"/>
            <w:tcBorders>
              <w:top w:val="nil"/>
              <w:bottom w:val="single" w:sz="4" w:space="0" w:color="auto"/>
            </w:tcBorders>
            <w:vAlign w:val="top"/>
          </w:tcPr>
          <w:p w14:paraId="583F48CA" w14:textId="77777777" w:rsidR="00C6462D" w:rsidRDefault="00C6462D" w:rsidP="00D2513D">
            <w:pPr>
              <w:pStyle w:val="Listebombe"/>
              <w:jc w:val="left"/>
            </w:pPr>
            <w:r>
              <w:t>Tydeliggjøre standard for rengjøring</w:t>
            </w:r>
          </w:p>
        </w:tc>
      </w:tr>
      <w:tr w:rsidR="00C6462D" w:rsidRPr="004B0770" w14:paraId="168DFBF4" w14:textId="77777777" w:rsidTr="00D2513D">
        <w:trPr>
          <w:trHeight w:val="649"/>
        </w:trPr>
        <w:tc>
          <w:tcPr>
            <w:tcW w:w="0" w:type="auto"/>
            <w:tcBorders>
              <w:top w:val="single" w:sz="4" w:space="0" w:color="auto"/>
              <w:bottom w:val="single" w:sz="4" w:space="0" w:color="auto"/>
            </w:tcBorders>
            <w:vAlign w:val="top"/>
          </w:tcPr>
          <w:p w14:paraId="19B2AD12" w14:textId="77777777" w:rsidR="00C6462D" w:rsidRPr="00597CCB" w:rsidRDefault="00C6462D" w:rsidP="00D2513D">
            <w:pPr>
              <w:jc w:val="left"/>
            </w:pPr>
            <w:r>
              <w:lastRenderedPageBreak/>
              <w:t>Ineffektivt medisinsk-teknisk utstyr (MTU)</w:t>
            </w:r>
          </w:p>
        </w:tc>
        <w:tc>
          <w:tcPr>
            <w:tcW w:w="0" w:type="auto"/>
            <w:tcBorders>
              <w:top w:val="single" w:sz="4" w:space="0" w:color="auto"/>
              <w:bottom w:val="single" w:sz="4" w:space="0" w:color="auto"/>
            </w:tcBorders>
            <w:vAlign w:val="top"/>
          </w:tcPr>
          <w:p w14:paraId="66E85ECA" w14:textId="1DE6B66A" w:rsidR="00C6462D" w:rsidRPr="0073057A" w:rsidRDefault="00C6462D" w:rsidP="00B817A3">
            <w:pPr>
              <w:jc w:val="left"/>
            </w:pPr>
            <w:r>
              <w:t>Fysiske arealer</w:t>
            </w:r>
          </w:p>
        </w:tc>
        <w:tc>
          <w:tcPr>
            <w:tcW w:w="0" w:type="auto"/>
            <w:tcBorders>
              <w:top w:val="single" w:sz="4" w:space="0" w:color="auto"/>
              <w:bottom w:val="single" w:sz="4" w:space="0" w:color="auto"/>
            </w:tcBorders>
            <w:vAlign w:val="top"/>
          </w:tcPr>
          <w:p w14:paraId="7B895EFE" w14:textId="77777777" w:rsidR="00C6462D" w:rsidRPr="0073057A" w:rsidRDefault="00C6462D" w:rsidP="00D2513D">
            <w:pPr>
              <w:pStyle w:val="Listebombe"/>
              <w:jc w:val="left"/>
            </w:pPr>
            <w:r w:rsidRPr="0073057A">
              <w:t xml:space="preserve">Anskaffe </w:t>
            </w:r>
            <w:r>
              <w:t>MTU</w:t>
            </w:r>
            <w:r w:rsidRPr="0073057A">
              <w:t xml:space="preserve"> som understøtter effektiv drift</w:t>
            </w:r>
          </w:p>
          <w:p w14:paraId="600E40E4" w14:textId="77777777" w:rsidR="00C6462D" w:rsidRDefault="00C6462D" w:rsidP="00D2513D">
            <w:pPr>
              <w:pStyle w:val="Listebombe"/>
              <w:jc w:val="left"/>
            </w:pPr>
            <w:r>
              <w:t>Forbedre</w:t>
            </w:r>
            <w:r w:rsidRPr="0073057A">
              <w:t xml:space="preserve"> vedlikehold</w:t>
            </w:r>
            <w:r>
              <w:t xml:space="preserve"> av MTU</w:t>
            </w:r>
          </w:p>
          <w:p w14:paraId="1DDC462B" w14:textId="77777777" w:rsidR="00C6462D" w:rsidRPr="0073057A" w:rsidRDefault="00C6462D" w:rsidP="00D2513D">
            <w:pPr>
              <w:pStyle w:val="Listebombe"/>
              <w:jc w:val="left"/>
            </w:pPr>
            <w:r>
              <w:t>Forbedre utstyrslokalisering</w:t>
            </w:r>
          </w:p>
        </w:tc>
        <w:tc>
          <w:tcPr>
            <w:tcW w:w="0" w:type="auto"/>
            <w:tcBorders>
              <w:top w:val="single" w:sz="4" w:space="0" w:color="auto"/>
              <w:bottom w:val="single" w:sz="4" w:space="0" w:color="auto"/>
            </w:tcBorders>
            <w:vAlign w:val="top"/>
          </w:tcPr>
          <w:p w14:paraId="267CA335" w14:textId="77777777" w:rsidR="00C6462D" w:rsidRPr="00F11D52" w:rsidRDefault="00C6462D" w:rsidP="00D2513D">
            <w:pPr>
              <w:pStyle w:val="Listebombe"/>
              <w:jc w:val="left"/>
            </w:pPr>
            <w:r>
              <w:t>Tilgang til MTU som understøtter effektivt drift</w:t>
            </w:r>
          </w:p>
        </w:tc>
      </w:tr>
      <w:tr w:rsidR="00C6462D" w:rsidRPr="004B0770" w14:paraId="5F365DAE" w14:textId="77777777" w:rsidTr="00D2513D">
        <w:trPr>
          <w:trHeight w:val="705"/>
        </w:trPr>
        <w:tc>
          <w:tcPr>
            <w:tcW w:w="0" w:type="auto"/>
            <w:tcBorders>
              <w:top w:val="single" w:sz="4" w:space="0" w:color="auto"/>
            </w:tcBorders>
            <w:vAlign w:val="top"/>
          </w:tcPr>
          <w:p w14:paraId="60076EFE" w14:textId="77777777" w:rsidR="00C6462D" w:rsidRDefault="00C6462D" w:rsidP="00D2513D">
            <w:pPr>
              <w:jc w:val="left"/>
            </w:pPr>
            <w:r>
              <w:t>Gjentagende mindre IT-problemer</w:t>
            </w:r>
          </w:p>
        </w:tc>
        <w:tc>
          <w:tcPr>
            <w:tcW w:w="0" w:type="auto"/>
            <w:tcBorders>
              <w:top w:val="single" w:sz="4" w:space="0" w:color="auto"/>
            </w:tcBorders>
            <w:vAlign w:val="top"/>
          </w:tcPr>
          <w:p w14:paraId="1839FEB0" w14:textId="77777777" w:rsidR="00C6462D" w:rsidRDefault="00C6462D" w:rsidP="00D2513D">
            <w:pPr>
              <w:jc w:val="left"/>
            </w:pPr>
            <w:r>
              <w:t>IT-tiltak</w:t>
            </w:r>
          </w:p>
        </w:tc>
        <w:tc>
          <w:tcPr>
            <w:tcW w:w="0" w:type="auto"/>
            <w:tcBorders>
              <w:top w:val="single" w:sz="4" w:space="0" w:color="auto"/>
            </w:tcBorders>
            <w:vAlign w:val="top"/>
          </w:tcPr>
          <w:p w14:paraId="03EC5572" w14:textId="77777777" w:rsidR="00C6462D" w:rsidRPr="0073057A" w:rsidRDefault="00C6462D" w:rsidP="00D2513D">
            <w:pPr>
              <w:pStyle w:val="Listebombe"/>
              <w:jc w:val="left"/>
            </w:pPr>
            <w:r>
              <w:t>Gjennomføre et vedlikeholdsløft</w:t>
            </w:r>
          </w:p>
          <w:p w14:paraId="1C96B009" w14:textId="7DB712F7" w:rsidR="00C6462D" w:rsidRPr="0073057A" w:rsidRDefault="00C6462D" w:rsidP="00D2513D">
            <w:pPr>
              <w:pStyle w:val="Listebombe"/>
              <w:jc w:val="left"/>
            </w:pPr>
            <w:r>
              <w:t>Investere</w:t>
            </w:r>
            <w:r w:rsidRPr="0073057A">
              <w:t xml:space="preserve"> i oppdatering av </w:t>
            </w:r>
            <w:r w:rsidR="00861171">
              <w:t>«</w:t>
            </w:r>
            <w:r w:rsidRPr="0073057A">
              <w:t>enkelt</w:t>
            </w:r>
            <w:r w:rsidR="00861171">
              <w:t>»</w:t>
            </w:r>
            <w:r w:rsidRPr="0073057A">
              <w:t xml:space="preserve"> utstyr</w:t>
            </w:r>
          </w:p>
        </w:tc>
        <w:tc>
          <w:tcPr>
            <w:tcW w:w="0" w:type="auto"/>
            <w:tcBorders>
              <w:top w:val="single" w:sz="4" w:space="0" w:color="auto"/>
            </w:tcBorders>
            <w:vAlign w:val="top"/>
          </w:tcPr>
          <w:p w14:paraId="5BEC16E5" w14:textId="77777777" w:rsidR="00C6462D" w:rsidRDefault="00C6462D" w:rsidP="00D2513D">
            <w:pPr>
              <w:pStyle w:val="Listebombe"/>
              <w:jc w:val="left"/>
            </w:pPr>
            <w:r w:rsidRPr="00F11D52">
              <w:t>Sesjonsvandring</w:t>
            </w:r>
          </w:p>
          <w:p w14:paraId="0B372FED" w14:textId="77777777" w:rsidR="00C6462D" w:rsidRPr="00F11D52" w:rsidRDefault="00C6462D" w:rsidP="00D2513D">
            <w:pPr>
              <w:pStyle w:val="Listebombe"/>
              <w:jc w:val="left"/>
            </w:pPr>
            <w:r>
              <w:t>Elektronisk overvåkning og svaroverføring av pasientnære analyser</w:t>
            </w:r>
          </w:p>
        </w:tc>
      </w:tr>
    </w:tbl>
    <w:p w14:paraId="5986F6D8" w14:textId="77777777" w:rsidR="00861171" w:rsidRDefault="00C6462D" w:rsidP="00D2513D">
      <w:pPr>
        <w:pStyle w:val="Note"/>
      </w:pPr>
      <w:r>
        <w:t>Merk at vi har gjort konkrete beregninger for enkelte, men ikke alle, tiltak. Beregningene er ment som eksempler, og ikke nødvendigvis som et estimat av det fulle potensialet til tiltaket.</w:t>
      </w:r>
      <w:r w:rsidRPr="00013366">
        <w:t xml:space="preserve"> </w:t>
      </w:r>
      <w:r>
        <w:t>Flere helsetiltak har allerede iverksatt eller planlegger å iverksette tiltak på innen kategoriene vist her.</w:t>
      </w:r>
    </w:p>
    <w:p w14:paraId="54C33980" w14:textId="4896BABE" w:rsidR="00E5121F" w:rsidRPr="008D59F4" w:rsidRDefault="00E5121F" w:rsidP="006416F5">
      <w:pPr>
        <w:pStyle w:val="avsnitt-undertittel"/>
      </w:pPr>
      <w:r>
        <w:t>Ineffektivt medisinsk-teknisk utstyr (MTU)</w:t>
      </w:r>
    </w:p>
    <w:p w14:paraId="497A980D" w14:textId="6389B4B5" w:rsidR="008D59F4" w:rsidRDefault="008D59F4" w:rsidP="008D59F4">
      <w:r w:rsidRPr="008D59F4">
        <w:t xml:space="preserve">Ineffektivt </w:t>
      </w:r>
      <w:r w:rsidR="00051F4C">
        <w:t>MTU</w:t>
      </w:r>
      <w:r w:rsidRPr="008D59F4">
        <w:t xml:space="preserve"> kan forlenge undersøkelser, skape flaskehalser i diagnostikk og øke risikoen for feil. Når utstyr er utdatert eller har lange oppstartstider, kan det føre til at pasientbehandlingen tar lengre tid enn nødvendig. Samtidig kan manglende investeringer i mer avansert teknologi </w:t>
      </w:r>
      <w:r w:rsidR="00044666">
        <w:t>føre til</w:t>
      </w:r>
      <w:r w:rsidRPr="008D59F4">
        <w:t xml:space="preserve"> at pasienter ikke får riktig diagnose </w:t>
      </w:r>
      <w:r w:rsidR="0095190A">
        <w:t>til rett tid</w:t>
      </w:r>
      <w:r w:rsidRPr="008D59F4">
        <w:t>. Effektivt vedlikehold av utstyr er derfor avgjørende for å unngå driftsavbrudd og sikre stabil tilgang til nødvendige medisinske verktøy.</w:t>
      </w:r>
    </w:p>
    <w:p w14:paraId="5D53220B" w14:textId="7A87777B" w:rsidR="00277D6A" w:rsidRDefault="005E38A6" w:rsidP="00277D6A">
      <w:r w:rsidRPr="00EA2549">
        <w:t>MTU</w:t>
      </w:r>
      <w:r w:rsidR="00277D6A" w:rsidRPr="006E0C0E">
        <w:t xml:space="preserve"> som er gammelt, upålitelig eller i for liten skala, utgjør en betydelig tidstyv i sykehushverdagen. Riksrevisjonens gjennomgang av MTU i 2021 avdekket at mye utstyr er aldrende</w:t>
      </w:r>
      <w:r w:rsidR="00277D6A">
        <w:t>.</w:t>
      </w:r>
      <w:r w:rsidR="00277D6A" w:rsidRPr="006E0C0E">
        <w:t xml:space="preserve"> </w:t>
      </w:r>
      <w:r w:rsidR="00277D6A">
        <w:t>I</w:t>
      </w:r>
      <w:r w:rsidR="00277D6A" w:rsidRPr="006E0C0E">
        <w:t xml:space="preserve"> de fleste helseforetak var over 30</w:t>
      </w:r>
      <w:r w:rsidR="00277D6A">
        <w:t xml:space="preserve"> prosent </w:t>
      </w:r>
      <w:r w:rsidR="00277D6A" w:rsidRPr="006E0C0E">
        <w:t>av utstyrsparkens komponenter mer enn ti år gamle</w:t>
      </w:r>
      <w:r w:rsidR="00277D6A">
        <w:t xml:space="preserve"> </w:t>
      </w:r>
      <w:r w:rsidR="00B817A3" w:rsidRPr="00D917C9">
        <w:rPr>
          <w:noProof/>
        </w:rPr>
        <w:t>(Riksrevisjonen, 2021)</w:t>
      </w:r>
      <w:r w:rsidR="00277D6A">
        <w:t xml:space="preserve">. </w:t>
      </w:r>
      <w:r w:rsidR="00277D6A" w:rsidRPr="006E0C0E">
        <w:t>Konsekvensene av en aldrende utstyrspark er</w:t>
      </w:r>
      <w:r w:rsidR="00277D6A">
        <w:t xml:space="preserve"> </w:t>
      </w:r>
      <w:r w:rsidR="00277D6A" w:rsidRPr="00EA2549">
        <w:t>hyppigere feil og havari</w:t>
      </w:r>
      <w:r w:rsidR="00277D6A" w:rsidRPr="006E0C0E">
        <w:t>, lengre reparasjonstider og dermed mer nedetid på kritisk utstyr</w:t>
      </w:r>
      <w:r w:rsidR="003E4448">
        <w:t>.</w:t>
      </w:r>
      <w:r w:rsidR="00277D6A">
        <w:t xml:space="preserve"> Slike sammenbrudd fører til improviserte innkjøp (</w:t>
      </w:r>
      <w:r w:rsidR="00861171">
        <w:t>«</w:t>
      </w:r>
      <w:r w:rsidR="00277D6A">
        <w:t>havariinvesteringer</w:t>
      </w:r>
      <w:r w:rsidR="00861171">
        <w:t>»</w:t>
      </w:r>
      <w:r w:rsidR="00277D6A">
        <w:t xml:space="preserve">) som ofte er kostbare og ineffektive. </w:t>
      </w:r>
      <w:r w:rsidR="00631EBA" w:rsidRPr="006E0C0E">
        <w:t xml:space="preserve">Leger rapporterer at de ofte må bruke tid på å </w:t>
      </w:r>
      <w:r w:rsidR="00631EBA" w:rsidRPr="00EA2549">
        <w:t>få gammelt utstyr til å virke</w:t>
      </w:r>
      <w:r w:rsidR="00631EBA" w:rsidRPr="006E0C0E">
        <w:t xml:space="preserve"> i stedet for å behandle pasienter</w:t>
      </w:r>
      <w:r w:rsidR="00631EBA">
        <w:t xml:space="preserve"> </w:t>
      </w:r>
      <w:r w:rsidR="00B817A3" w:rsidRPr="00D917C9">
        <w:rPr>
          <w:noProof/>
        </w:rPr>
        <w:t>(Dagens Medisin, 2024)</w:t>
      </w:r>
      <w:r w:rsidR="00631EBA">
        <w:t>.</w:t>
      </w:r>
    </w:p>
    <w:p w14:paraId="7E8E8EEE" w14:textId="77777777" w:rsidR="00B817A3" w:rsidRDefault="00277D6A" w:rsidP="008D59F4">
      <w:r>
        <w:t xml:space="preserve">Tidstyver knyttet til utstyr handler ikke bare om alder, men også om tilgang og anvendelighet. Hvis det finnes for få apparater av en type (f.eks. </w:t>
      </w:r>
      <w:r w:rsidR="00E730F9">
        <w:t>blodtrykksapparater eller</w:t>
      </w:r>
      <w:r>
        <w:t xml:space="preserve"> MR-</w:t>
      </w:r>
      <w:r w:rsidR="00E730F9">
        <w:t>/</w:t>
      </w:r>
      <w:r>
        <w:t>CT-maskiner), må pasienter og behandlere vente på tur. Tilsvarende kan manglende standardisering og integrasjon av utstyr skape merarbeid</w:t>
      </w:r>
      <w:r w:rsidR="000C5525">
        <w:t xml:space="preserve">, </w:t>
      </w:r>
      <w:r>
        <w:t>for eksempel utstyr som ikke kommuniserer med IT-systemene, slik at data må overføres manuelt.</w:t>
      </w:r>
    </w:p>
    <w:p w14:paraId="0A6F17A2" w14:textId="5E9B1557" w:rsidR="00E5121F" w:rsidRPr="008D59F4" w:rsidRDefault="00E5121F" w:rsidP="006416F5">
      <w:pPr>
        <w:pStyle w:val="avsnitt-undertittel"/>
      </w:pPr>
      <w:r>
        <w:lastRenderedPageBreak/>
        <w:t>Gjentagende mindre IT-problemer</w:t>
      </w:r>
    </w:p>
    <w:p w14:paraId="7F280C33" w14:textId="61DFA2AC" w:rsidR="008D59F4" w:rsidRDefault="008D59F4" w:rsidP="008D59F4">
      <w:r w:rsidRPr="008D59F4">
        <w:t xml:space="preserve">Gjentagende mindre IT-problemer kan være en </w:t>
      </w:r>
      <w:r w:rsidR="005D674F">
        <w:t>betydelig tidstyv</w:t>
      </w:r>
      <w:r w:rsidRPr="008D59F4">
        <w:t xml:space="preserve"> i hverdagen </w:t>
      </w:r>
      <w:r w:rsidR="008E2689">
        <w:t>til</w:t>
      </w:r>
      <w:r w:rsidRPr="008D59F4">
        <w:t xml:space="preserve"> helsepersonell. Selv små tekniske problemer, som treg innlogging, printere som ikke fungerer eller ustabile systemer, kan akkumulere seg til store tidstyver over tid. Når helsepersonell må bruke flere minutter på å logge seg inn i systemene gjentatte ganger i løpet av en arbeidsdag, kan dette føre til betydelig tapt tid samlet sett. Treg respons fra IT-systemer eller uforutsigbare systemfeil kan også gjøre at klinikere må bruke mer tid enn nødvendig på administrative oppgaver, noe som går utover tiden de har til pasientbehandling.</w:t>
      </w:r>
    </w:p>
    <w:p w14:paraId="4BE23FBE" w14:textId="2887DD73" w:rsidR="00277D6A" w:rsidRDefault="00277D6A" w:rsidP="008D59F4">
      <w:r w:rsidRPr="001215A9">
        <w:t xml:space="preserve">Riksrevisjonen beskrev i </w:t>
      </w:r>
      <w:r>
        <w:t>2023</w:t>
      </w:r>
      <w:r w:rsidRPr="001215A9">
        <w:t xml:space="preserve"> en IT-situasjon hvor </w:t>
      </w:r>
      <w:r w:rsidRPr="00EA2549">
        <w:t>nye systemer ikke fungerer som de skal for leger og sykepleiere</w:t>
      </w:r>
      <w:r w:rsidRPr="001215A9">
        <w:t xml:space="preserve">. Konsekvensen er at helsepersonell må bruke tid på </w:t>
      </w:r>
      <w:r w:rsidR="00861171">
        <w:t>«</w:t>
      </w:r>
      <w:r w:rsidRPr="001215A9">
        <w:t>arbeid rundt systemene</w:t>
      </w:r>
      <w:r w:rsidR="00861171">
        <w:t>»</w:t>
      </w:r>
      <w:r>
        <w:t>,</w:t>
      </w:r>
      <w:r w:rsidRPr="001215A9">
        <w:t xml:space="preserve"> altså ekstra registrering og kontroll</w:t>
      </w:r>
      <w:r w:rsidR="00CF2815">
        <w:t xml:space="preserve"> </w:t>
      </w:r>
      <w:r w:rsidR="00B817A3" w:rsidRPr="00D917C9">
        <w:rPr>
          <w:noProof/>
        </w:rPr>
        <w:t>(Riksrevisjonen, 2023)</w:t>
      </w:r>
      <w:r>
        <w:t>. Når klinisk tid går med til å rette opp i IT-feil, lete frem informasjon i ulike systemer eller vente på trege programmer, er det en tidstyv. I verste fall går det også ut over pasientsikkerheten dersom informasjon blir forsinket eller ikke når frem.</w:t>
      </w:r>
    </w:p>
    <w:p w14:paraId="26B80D7F" w14:textId="2F5ED368" w:rsidR="00D2513D" w:rsidRPr="009624B7" w:rsidRDefault="00D2513D" w:rsidP="00D2513D">
      <w:pPr>
        <w:pStyle w:val="tabell-tittel"/>
      </w:pPr>
      <w:r>
        <w:t>Potensiell frigjort tid (målt i årsverk) ved reduksjon av tidstyver innen bygg og utstyr (middels scenario, lav og høy i parentes)</w:t>
      </w:r>
    </w:p>
    <w:tbl>
      <w:tblPr>
        <w:tblStyle w:val="OE-tabellmedtall"/>
        <w:tblW w:w="4756" w:type="pct"/>
        <w:tblLook w:val="0480" w:firstRow="0" w:lastRow="0" w:firstColumn="1" w:lastColumn="0" w:noHBand="0" w:noVBand="1"/>
      </w:tblPr>
      <w:tblGrid>
        <w:gridCol w:w="1153"/>
        <w:gridCol w:w="561"/>
        <w:gridCol w:w="1075"/>
        <w:gridCol w:w="1250"/>
        <w:gridCol w:w="961"/>
        <w:gridCol w:w="1018"/>
        <w:gridCol w:w="1018"/>
        <w:gridCol w:w="1018"/>
        <w:gridCol w:w="1018"/>
      </w:tblGrid>
      <w:tr w:rsidR="00D2513D" w:rsidRPr="00D2513D" w14:paraId="3AACA98E" w14:textId="77777777" w:rsidTr="00D2513D">
        <w:tc>
          <w:tcPr>
            <w:cnfStyle w:val="001000000000" w:firstRow="0" w:lastRow="0" w:firstColumn="1" w:lastColumn="0" w:oddVBand="0" w:evenVBand="0" w:oddHBand="0" w:evenHBand="0" w:firstRowFirstColumn="0" w:firstRowLastColumn="0" w:lastRowFirstColumn="0" w:lastRowLastColumn="0"/>
            <w:tcW w:w="715" w:type="pct"/>
            <w:tcMar>
              <w:top w:w="85" w:type="dxa"/>
              <w:left w:w="28" w:type="dxa"/>
              <w:bottom w:w="85" w:type="dxa"/>
              <w:right w:w="28" w:type="dxa"/>
            </w:tcMar>
          </w:tcPr>
          <w:p w14:paraId="26C1FA1F" w14:textId="77777777" w:rsidR="00D2513D" w:rsidRPr="00861171" w:rsidRDefault="00D2513D" w:rsidP="00D2513D">
            <w:pPr>
              <w:pStyle w:val="TabellHode-kolonne"/>
              <w:rPr>
                <w:rStyle w:val="halvfet"/>
              </w:rPr>
            </w:pPr>
            <w:r w:rsidRPr="00861171">
              <w:rPr>
                <w:rStyle w:val="halvfet"/>
              </w:rPr>
              <w:t>Tidstyver</w:t>
            </w:r>
          </w:p>
        </w:tc>
        <w:tc>
          <w:tcPr>
            <w:tcW w:w="535" w:type="pct"/>
            <w:tcMar>
              <w:top w:w="57" w:type="dxa"/>
              <w:left w:w="28" w:type="dxa"/>
              <w:bottom w:w="57" w:type="dxa"/>
              <w:right w:w="28" w:type="dxa"/>
            </w:tcMar>
          </w:tcPr>
          <w:p w14:paraId="7AA54B1A" w14:textId="77777777" w:rsidR="00D2513D" w:rsidRPr="00861171" w:rsidRDefault="00D2513D" w:rsidP="00D2513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535" w:type="pct"/>
            <w:tcMar>
              <w:top w:w="57" w:type="dxa"/>
              <w:left w:w="28" w:type="dxa"/>
              <w:bottom w:w="57" w:type="dxa"/>
              <w:right w:w="28" w:type="dxa"/>
            </w:tcMar>
          </w:tcPr>
          <w:p w14:paraId="323F2E77"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Leger og psykologer</w:t>
            </w:r>
          </w:p>
        </w:tc>
        <w:tc>
          <w:tcPr>
            <w:tcW w:w="535" w:type="pct"/>
            <w:shd w:val="clear" w:color="auto" w:fill="F2F2F2" w:themeFill="background1" w:themeFillShade="F2"/>
            <w:tcMar>
              <w:top w:w="57" w:type="dxa"/>
              <w:left w:w="28" w:type="dxa"/>
              <w:bottom w:w="57" w:type="dxa"/>
              <w:right w:w="28" w:type="dxa"/>
            </w:tcMar>
          </w:tcPr>
          <w:p w14:paraId="3CE6552F"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Sykepleiere/ Vernepleiere</w:t>
            </w:r>
          </w:p>
        </w:tc>
        <w:tc>
          <w:tcPr>
            <w:tcW w:w="535" w:type="pct"/>
            <w:tcMar>
              <w:top w:w="57" w:type="dxa"/>
              <w:left w:w="28" w:type="dxa"/>
              <w:bottom w:w="57" w:type="dxa"/>
              <w:right w:w="28" w:type="dxa"/>
            </w:tcMar>
          </w:tcPr>
          <w:p w14:paraId="6B5ED0A0"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Helsefag</w:t>
            </w:r>
            <w:r w:rsidRPr="00861171">
              <w:rPr>
                <w:rStyle w:val="halvfet"/>
              </w:rPr>
              <w:softHyphen/>
              <w:t>arbeidere</w:t>
            </w:r>
          </w:p>
        </w:tc>
        <w:tc>
          <w:tcPr>
            <w:tcW w:w="536" w:type="pct"/>
            <w:shd w:val="clear" w:color="auto" w:fill="F2F2F2" w:themeFill="background1" w:themeFillShade="F2"/>
            <w:tcMar>
              <w:top w:w="57" w:type="dxa"/>
              <w:left w:w="28" w:type="dxa"/>
              <w:bottom w:w="57" w:type="dxa"/>
              <w:right w:w="28" w:type="dxa"/>
            </w:tcMar>
          </w:tcPr>
          <w:p w14:paraId="2F768130"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høyere utdanning</w:t>
            </w:r>
          </w:p>
        </w:tc>
        <w:tc>
          <w:tcPr>
            <w:tcW w:w="536" w:type="pct"/>
            <w:shd w:val="clear" w:color="auto" w:fill="auto"/>
            <w:tcMar>
              <w:top w:w="57" w:type="dxa"/>
              <w:left w:w="28" w:type="dxa"/>
              <w:bottom w:w="57" w:type="dxa"/>
              <w:right w:w="28" w:type="dxa"/>
            </w:tcMar>
          </w:tcPr>
          <w:p w14:paraId="7046DA0A"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Andre helsefag kortere utdanning</w:t>
            </w:r>
          </w:p>
        </w:tc>
        <w:tc>
          <w:tcPr>
            <w:tcW w:w="536" w:type="pct"/>
            <w:shd w:val="clear" w:color="auto" w:fill="F2F2F2" w:themeFill="background1" w:themeFillShade="F2"/>
            <w:tcMar>
              <w:top w:w="57" w:type="dxa"/>
              <w:left w:w="28" w:type="dxa"/>
              <w:bottom w:w="57" w:type="dxa"/>
              <w:right w:w="28" w:type="dxa"/>
            </w:tcMar>
          </w:tcPr>
          <w:p w14:paraId="69279609" w14:textId="7113ED38"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w:t>
            </w:r>
            <w:r w:rsidR="00B817A3" w:rsidRPr="00861171">
              <w:rPr>
                <w:rStyle w:val="halvfet"/>
              </w:rPr>
              <w:t xml:space="preserve"> </w:t>
            </w:r>
            <w:r w:rsidRPr="00861171">
              <w:rPr>
                <w:rStyle w:val="halvfet"/>
              </w:rPr>
              <w:t>høyere utdanning</w:t>
            </w:r>
          </w:p>
        </w:tc>
        <w:tc>
          <w:tcPr>
            <w:tcW w:w="536" w:type="pct"/>
            <w:shd w:val="clear" w:color="auto" w:fill="auto"/>
            <w:tcMar>
              <w:top w:w="57" w:type="dxa"/>
              <w:left w:w="28" w:type="dxa"/>
              <w:bottom w:w="57" w:type="dxa"/>
              <w:right w:w="28" w:type="dxa"/>
            </w:tcMar>
          </w:tcPr>
          <w:p w14:paraId="2EB3C065" w14:textId="77777777" w:rsidR="00D2513D" w:rsidRPr="00861171" w:rsidRDefault="00D2513D" w:rsidP="00D2513D">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Adm. og støttetj. kortere utdanning</w:t>
            </w:r>
          </w:p>
        </w:tc>
      </w:tr>
      <w:tr w:rsidR="00D2513D" w:rsidRPr="00D2513D" w14:paraId="286893DE" w14:textId="77777777" w:rsidTr="00D2513D">
        <w:tc>
          <w:tcPr>
            <w:cnfStyle w:val="001000000000" w:firstRow="0" w:lastRow="0" w:firstColumn="1" w:lastColumn="0" w:oddVBand="0" w:evenVBand="0" w:oddHBand="0" w:evenHBand="0" w:firstRowFirstColumn="0" w:firstRowLastColumn="0" w:lastRowFirstColumn="0" w:lastRowLastColumn="0"/>
            <w:tcW w:w="715" w:type="pct"/>
            <w:tcMar>
              <w:top w:w="57" w:type="dxa"/>
              <w:left w:w="28" w:type="dxa"/>
              <w:bottom w:w="57" w:type="dxa"/>
              <w:right w:w="28" w:type="dxa"/>
            </w:tcMar>
          </w:tcPr>
          <w:p w14:paraId="26F5C9D6" w14:textId="77777777" w:rsidR="00D2513D" w:rsidRPr="00D2513D" w:rsidRDefault="00D2513D" w:rsidP="00D2513D">
            <w:pPr>
              <w:rPr>
                <w:sz w:val="14"/>
                <w:szCs w:val="14"/>
              </w:rPr>
            </w:pPr>
            <w:r w:rsidRPr="00D2513D">
              <w:rPr>
                <w:sz w:val="14"/>
                <w:szCs w:val="14"/>
              </w:rPr>
              <w:t>Uhensiktsmessige bygg</w:t>
            </w:r>
          </w:p>
        </w:tc>
        <w:tc>
          <w:tcPr>
            <w:tcW w:w="535" w:type="pct"/>
            <w:tcMar>
              <w:top w:w="57" w:type="dxa"/>
              <w:left w:w="28" w:type="dxa"/>
              <w:bottom w:w="57" w:type="dxa"/>
              <w:right w:w="28" w:type="dxa"/>
            </w:tcMar>
          </w:tcPr>
          <w:p w14:paraId="3E4CCCD7" w14:textId="77777777" w:rsidR="00D2513D" w:rsidRPr="00D2513D" w:rsidRDefault="00D2513D" w:rsidP="00D2513D">
            <w:pPr>
              <w:jc w:val="left"/>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Fysiske arealer</w:t>
            </w:r>
          </w:p>
        </w:tc>
        <w:tc>
          <w:tcPr>
            <w:tcW w:w="535" w:type="pct"/>
            <w:tcMar>
              <w:top w:w="57" w:type="dxa"/>
              <w:left w:w="28" w:type="dxa"/>
              <w:bottom w:w="57" w:type="dxa"/>
              <w:right w:w="28" w:type="dxa"/>
            </w:tcMar>
          </w:tcPr>
          <w:p w14:paraId="235B337E"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95 </w:t>
            </w:r>
            <w:r w:rsidRPr="00861171">
              <w:rPr>
                <w:rStyle w:val="kursiv"/>
              </w:rPr>
              <w:t>(50-195)</w:t>
            </w:r>
          </w:p>
        </w:tc>
        <w:tc>
          <w:tcPr>
            <w:tcW w:w="535" w:type="pct"/>
            <w:shd w:val="clear" w:color="auto" w:fill="F2F2F2" w:themeFill="background1" w:themeFillShade="F2"/>
            <w:tcMar>
              <w:top w:w="57" w:type="dxa"/>
              <w:left w:w="28" w:type="dxa"/>
              <w:bottom w:w="57" w:type="dxa"/>
              <w:right w:w="28" w:type="dxa"/>
            </w:tcMar>
          </w:tcPr>
          <w:p w14:paraId="7CD32503"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155 </w:t>
            </w:r>
            <w:r w:rsidRPr="00861171">
              <w:rPr>
                <w:rStyle w:val="kursiv"/>
              </w:rPr>
              <w:t>(80-315)</w:t>
            </w:r>
          </w:p>
        </w:tc>
        <w:tc>
          <w:tcPr>
            <w:tcW w:w="535" w:type="pct"/>
            <w:tcMar>
              <w:top w:w="57" w:type="dxa"/>
              <w:left w:w="28" w:type="dxa"/>
              <w:bottom w:w="57" w:type="dxa"/>
              <w:right w:w="28" w:type="dxa"/>
            </w:tcMar>
          </w:tcPr>
          <w:p w14:paraId="4B3FE5CA"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40 </w:t>
            </w:r>
            <w:r w:rsidRPr="00861171">
              <w:rPr>
                <w:rStyle w:val="kursiv"/>
              </w:rPr>
              <w:t>(25-85)</w:t>
            </w:r>
          </w:p>
        </w:tc>
        <w:tc>
          <w:tcPr>
            <w:tcW w:w="536" w:type="pct"/>
            <w:shd w:val="clear" w:color="auto" w:fill="F2F2F2" w:themeFill="background1" w:themeFillShade="F2"/>
            <w:tcMar>
              <w:top w:w="57" w:type="dxa"/>
              <w:left w:w="28" w:type="dxa"/>
              <w:bottom w:w="57" w:type="dxa"/>
              <w:right w:w="28" w:type="dxa"/>
            </w:tcMar>
          </w:tcPr>
          <w:p w14:paraId="6D5F6067"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70 </w:t>
            </w:r>
            <w:r w:rsidRPr="00861171">
              <w:rPr>
                <w:rStyle w:val="kursiv"/>
              </w:rPr>
              <w:t>(35-145)</w:t>
            </w:r>
          </w:p>
        </w:tc>
        <w:tc>
          <w:tcPr>
            <w:tcW w:w="536" w:type="pct"/>
            <w:shd w:val="clear" w:color="auto" w:fill="auto"/>
            <w:tcMar>
              <w:top w:w="57" w:type="dxa"/>
              <w:left w:w="28" w:type="dxa"/>
              <w:bottom w:w="57" w:type="dxa"/>
              <w:right w:w="28" w:type="dxa"/>
            </w:tcMar>
          </w:tcPr>
          <w:p w14:paraId="7F025071"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(0-25)</w:t>
            </w:r>
          </w:p>
        </w:tc>
        <w:tc>
          <w:tcPr>
            <w:tcW w:w="536" w:type="pct"/>
            <w:shd w:val="clear" w:color="auto" w:fill="F2F2F2" w:themeFill="background1" w:themeFillShade="F2"/>
            <w:tcMar>
              <w:top w:w="57" w:type="dxa"/>
              <w:left w:w="28" w:type="dxa"/>
              <w:bottom w:w="57" w:type="dxa"/>
              <w:right w:w="28" w:type="dxa"/>
            </w:tcMar>
          </w:tcPr>
          <w:p w14:paraId="16D4F72A"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(0-25)</w:t>
            </w:r>
          </w:p>
        </w:tc>
        <w:tc>
          <w:tcPr>
            <w:tcW w:w="536" w:type="pct"/>
            <w:shd w:val="clear" w:color="auto" w:fill="auto"/>
            <w:tcMar>
              <w:top w:w="57" w:type="dxa"/>
              <w:left w:w="28" w:type="dxa"/>
              <w:bottom w:w="57" w:type="dxa"/>
              <w:right w:w="28" w:type="dxa"/>
            </w:tcMar>
          </w:tcPr>
          <w:p w14:paraId="031AC055"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110 </w:t>
            </w:r>
            <w:r w:rsidRPr="00861171">
              <w:rPr>
                <w:rStyle w:val="kursiv"/>
              </w:rPr>
              <w:t>(0-215)</w:t>
            </w:r>
          </w:p>
        </w:tc>
      </w:tr>
      <w:tr w:rsidR="00D2513D" w:rsidRPr="00D2513D" w14:paraId="52581399" w14:textId="77777777" w:rsidTr="00D2513D">
        <w:tc>
          <w:tcPr>
            <w:cnfStyle w:val="001000000000" w:firstRow="0" w:lastRow="0" w:firstColumn="1" w:lastColumn="0" w:oddVBand="0" w:evenVBand="0" w:oddHBand="0" w:evenHBand="0" w:firstRowFirstColumn="0" w:firstRowLastColumn="0" w:lastRowFirstColumn="0" w:lastRowLastColumn="0"/>
            <w:tcW w:w="715" w:type="pct"/>
            <w:tcMar>
              <w:top w:w="57" w:type="dxa"/>
              <w:left w:w="28" w:type="dxa"/>
              <w:bottom w:w="57" w:type="dxa"/>
              <w:right w:w="28" w:type="dxa"/>
            </w:tcMar>
          </w:tcPr>
          <w:p w14:paraId="6A1D15F3" w14:textId="77777777" w:rsidR="00D2513D" w:rsidRPr="00D2513D" w:rsidRDefault="00D2513D" w:rsidP="00D2513D">
            <w:pPr>
              <w:rPr>
                <w:sz w:val="14"/>
                <w:szCs w:val="14"/>
              </w:rPr>
            </w:pPr>
          </w:p>
        </w:tc>
        <w:tc>
          <w:tcPr>
            <w:tcW w:w="535" w:type="pct"/>
            <w:tcMar>
              <w:top w:w="57" w:type="dxa"/>
              <w:left w:w="28" w:type="dxa"/>
              <w:bottom w:w="57" w:type="dxa"/>
              <w:right w:w="28" w:type="dxa"/>
            </w:tcMar>
          </w:tcPr>
          <w:p w14:paraId="78DFF440" w14:textId="77777777" w:rsidR="00D2513D" w:rsidRPr="00D2513D" w:rsidRDefault="00D2513D" w:rsidP="00D2513D">
            <w:pPr>
              <w:jc w:val="left"/>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Faglige tiltak</w:t>
            </w:r>
          </w:p>
        </w:tc>
        <w:tc>
          <w:tcPr>
            <w:tcW w:w="535" w:type="pct"/>
            <w:tcMar>
              <w:top w:w="57" w:type="dxa"/>
              <w:left w:w="28" w:type="dxa"/>
              <w:bottom w:w="57" w:type="dxa"/>
              <w:right w:w="28" w:type="dxa"/>
            </w:tcMar>
          </w:tcPr>
          <w:p w14:paraId="42AA2772"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15 </w:t>
            </w:r>
            <w:r w:rsidRPr="00861171">
              <w:rPr>
                <w:rStyle w:val="kursiv"/>
              </w:rPr>
              <w:t>(5-25)</w:t>
            </w:r>
          </w:p>
        </w:tc>
        <w:tc>
          <w:tcPr>
            <w:tcW w:w="535" w:type="pct"/>
            <w:shd w:val="clear" w:color="auto" w:fill="F2F2F2" w:themeFill="background1" w:themeFillShade="F2"/>
            <w:tcMar>
              <w:top w:w="57" w:type="dxa"/>
              <w:left w:w="28" w:type="dxa"/>
              <w:bottom w:w="57" w:type="dxa"/>
              <w:right w:w="28" w:type="dxa"/>
            </w:tcMar>
          </w:tcPr>
          <w:p w14:paraId="14B82558"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20 </w:t>
            </w:r>
            <w:r w:rsidRPr="00861171">
              <w:rPr>
                <w:rStyle w:val="kursiv"/>
              </w:rPr>
              <w:t>(10-45)</w:t>
            </w:r>
          </w:p>
        </w:tc>
        <w:tc>
          <w:tcPr>
            <w:tcW w:w="535" w:type="pct"/>
            <w:tcMar>
              <w:top w:w="57" w:type="dxa"/>
              <w:left w:w="28" w:type="dxa"/>
              <w:bottom w:w="57" w:type="dxa"/>
              <w:right w:w="28" w:type="dxa"/>
            </w:tcMar>
          </w:tcPr>
          <w:p w14:paraId="777D6E24"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5 </w:t>
            </w:r>
            <w:r w:rsidRPr="00861171">
              <w:rPr>
                <w:rStyle w:val="kursiv"/>
              </w:rPr>
              <w:t>(0-10)</w:t>
            </w:r>
          </w:p>
        </w:tc>
        <w:tc>
          <w:tcPr>
            <w:tcW w:w="536" w:type="pct"/>
            <w:shd w:val="clear" w:color="auto" w:fill="F2F2F2" w:themeFill="background1" w:themeFillShade="F2"/>
            <w:tcMar>
              <w:top w:w="57" w:type="dxa"/>
              <w:left w:w="28" w:type="dxa"/>
              <w:bottom w:w="57" w:type="dxa"/>
              <w:right w:w="28" w:type="dxa"/>
            </w:tcMar>
          </w:tcPr>
          <w:p w14:paraId="21F75EBB"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c>
          <w:tcPr>
            <w:tcW w:w="536" w:type="pct"/>
            <w:shd w:val="clear" w:color="auto" w:fill="auto"/>
            <w:tcMar>
              <w:top w:w="57" w:type="dxa"/>
              <w:left w:w="28" w:type="dxa"/>
              <w:bottom w:w="57" w:type="dxa"/>
              <w:right w:w="28" w:type="dxa"/>
            </w:tcMar>
          </w:tcPr>
          <w:p w14:paraId="29F9E4F5"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c>
          <w:tcPr>
            <w:tcW w:w="536" w:type="pct"/>
            <w:shd w:val="clear" w:color="auto" w:fill="F2F2F2" w:themeFill="background1" w:themeFillShade="F2"/>
            <w:tcMar>
              <w:top w:w="57" w:type="dxa"/>
              <w:left w:w="28" w:type="dxa"/>
              <w:bottom w:w="57" w:type="dxa"/>
              <w:right w:w="28" w:type="dxa"/>
            </w:tcMar>
          </w:tcPr>
          <w:p w14:paraId="72D1473E"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c>
          <w:tcPr>
            <w:tcW w:w="536" w:type="pct"/>
            <w:shd w:val="clear" w:color="auto" w:fill="auto"/>
            <w:tcMar>
              <w:top w:w="57" w:type="dxa"/>
              <w:left w:w="28" w:type="dxa"/>
              <w:bottom w:w="57" w:type="dxa"/>
              <w:right w:w="28" w:type="dxa"/>
            </w:tcMar>
          </w:tcPr>
          <w:p w14:paraId="61A71739"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r>
      <w:tr w:rsidR="00D2513D" w:rsidRPr="00D2513D" w14:paraId="3BC6DC10" w14:textId="77777777" w:rsidTr="00D2513D">
        <w:tc>
          <w:tcPr>
            <w:cnfStyle w:val="001000000000" w:firstRow="0" w:lastRow="0" w:firstColumn="1" w:lastColumn="0" w:oddVBand="0" w:evenVBand="0" w:oddHBand="0" w:evenHBand="0" w:firstRowFirstColumn="0" w:firstRowLastColumn="0" w:lastRowFirstColumn="0" w:lastRowLastColumn="0"/>
            <w:tcW w:w="715" w:type="pct"/>
            <w:tcMar>
              <w:top w:w="57" w:type="dxa"/>
              <w:left w:w="28" w:type="dxa"/>
              <w:bottom w:w="57" w:type="dxa"/>
              <w:right w:w="28" w:type="dxa"/>
            </w:tcMar>
          </w:tcPr>
          <w:p w14:paraId="1F980522" w14:textId="77777777" w:rsidR="00D2513D" w:rsidRPr="00D2513D" w:rsidRDefault="00D2513D" w:rsidP="00D2513D">
            <w:pPr>
              <w:rPr>
                <w:sz w:val="14"/>
                <w:szCs w:val="14"/>
              </w:rPr>
            </w:pPr>
            <w:r w:rsidRPr="00D2513D">
              <w:rPr>
                <w:sz w:val="14"/>
                <w:szCs w:val="14"/>
              </w:rPr>
              <w:t>Ineffektivt medisinsk-teknisk utstyr (MTU)</w:t>
            </w:r>
          </w:p>
        </w:tc>
        <w:tc>
          <w:tcPr>
            <w:tcW w:w="535" w:type="pct"/>
            <w:tcMar>
              <w:top w:w="57" w:type="dxa"/>
              <w:left w:w="28" w:type="dxa"/>
              <w:bottom w:w="57" w:type="dxa"/>
              <w:right w:w="28" w:type="dxa"/>
            </w:tcMar>
          </w:tcPr>
          <w:p w14:paraId="2609BBB3" w14:textId="77777777" w:rsidR="00D2513D" w:rsidRPr="00D2513D" w:rsidRDefault="00D2513D" w:rsidP="00D2513D">
            <w:pPr>
              <w:jc w:val="left"/>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Fysiske arealer</w:t>
            </w:r>
          </w:p>
        </w:tc>
        <w:tc>
          <w:tcPr>
            <w:tcW w:w="535" w:type="pct"/>
            <w:tcMar>
              <w:top w:w="57" w:type="dxa"/>
              <w:left w:w="28" w:type="dxa"/>
              <w:bottom w:w="57" w:type="dxa"/>
              <w:right w:w="28" w:type="dxa"/>
            </w:tcMar>
          </w:tcPr>
          <w:p w14:paraId="5E728D67"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35 </w:t>
            </w:r>
            <w:r w:rsidRPr="00861171">
              <w:rPr>
                <w:rStyle w:val="kursiv"/>
              </w:rPr>
              <w:t>(20-75)</w:t>
            </w:r>
          </w:p>
        </w:tc>
        <w:tc>
          <w:tcPr>
            <w:tcW w:w="535" w:type="pct"/>
            <w:shd w:val="clear" w:color="auto" w:fill="F2F2F2" w:themeFill="background1" w:themeFillShade="F2"/>
            <w:tcMar>
              <w:top w:w="57" w:type="dxa"/>
              <w:left w:w="28" w:type="dxa"/>
              <w:bottom w:w="57" w:type="dxa"/>
              <w:right w:w="28" w:type="dxa"/>
            </w:tcMar>
          </w:tcPr>
          <w:p w14:paraId="6BA79E47"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270 </w:t>
            </w:r>
            <w:r w:rsidRPr="00861171">
              <w:rPr>
                <w:rStyle w:val="kursiv"/>
              </w:rPr>
              <w:t>(135-535)</w:t>
            </w:r>
          </w:p>
        </w:tc>
        <w:tc>
          <w:tcPr>
            <w:tcW w:w="535" w:type="pct"/>
            <w:tcMar>
              <w:top w:w="57" w:type="dxa"/>
              <w:left w:w="28" w:type="dxa"/>
              <w:bottom w:w="57" w:type="dxa"/>
              <w:right w:w="28" w:type="dxa"/>
            </w:tcMar>
          </w:tcPr>
          <w:p w14:paraId="186FFF49"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5 </w:t>
            </w:r>
            <w:r w:rsidRPr="00861171">
              <w:rPr>
                <w:rStyle w:val="kursiv"/>
              </w:rPr>
              <w:t>(0-10)</w:t>
            </w:r>
          </w:p>
        </w:tc>
        <w:tc>
          <w:tcPr>
            <w:tcW w:w="536" w:type="pct"/>
            <w:shd w:val="clear" w:color="auto" w:fill="F2F2F2" w:themeFill="background1" w:themeFillShade="F2"/>
            <w:tcMar>
              <w:top w:w="57" w:type="dxa"/>
              <w:left w:w="28" w:type="dxa"/>
              <w:bottom w:w="57" w:type="dxa"/>
              <w:right w:w="28" w:type="dxa"/>
            </w:tcMar>
          </w:tcPr>
          <w:p w14:paraId="1BA13FCE"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145 </w:t>
            </w:r>
            <w:r w:rsidRPr="00861171">
              <w:rPr>
                <w:rStyle w:val="kursiv"/>
              </w:rPr>
              <w:t>(75-280)</w:t>
            </w:r>
          </w:p>
        </w:tc>
        <w:tc>
          <w:tcPr>
            <w:tcW w:w="536" w:type="pct"/>
            <w:shd w:val="clear" w:color="auto" w:fill="auto"/>
            <w:tcMar>
              <w:top w:w="57" w:type="dxa"/>
              <w:left w:w="28" w:type="dxa"/>
              <w:bottom w:w="57" w:type="dxa"/>
              <w:right w:w="28" w:type="dxa"/>
            </w:tcMar>
          </w:tcPr>
          <w:p w14:paraId="141982BA"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(0-25)</w:t>
            </w:r>
          </w:p>
        </w:tc>
        <w:tc>
          <w:tcPr>
            <w:tcW w:w="536" w:type="pct"/>
            <w:shd w:val="clear" w:color="auto" w:fill="F2F2F2" w:themeFill="background1" w:themeFillShade="F2"/>
            <w:tcMar>
              <w:top w:w="57" w:type="dxa"/>
              <w:left w:w="28" w:type="dxa"/>
              <w:bottom w:w="57" w:type="dxa"/>
              <w:right w:w="28" w:type="dxa"/>
            </w:tcMar>
          </w:tcPr>
          <w:p w14:paraId="31B8D896"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c>
          <w:tcPr>
            <w:tcW w:w="536" w:type="pct"/>
            <w:shd w:val="clear" w:color="auto" w:fill="auto"/>
            <w:tcMar>
              <w:top w:w="57" w:type="dxa"/>
              <w:left w:w="28" w:type="dxa"/>
              <w:bottom w:w="57" w:type="dxa"/>
              <w:right w:w="28" w:type="dxa"/>
            </w:tcMar>
          </w:tcPr>
          <w:p w14:paraId="1B59C31E"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(0-0)</w:t>
            </w:r>
          </w:p>
        </w:tc>
      </w:tr>
      <w:tr w:rsidR="00D2513D" w:rsidRPr="00D2513D" w14:paraId="3D3EA3A2" w14:textId="77777777" w:rsidTr="00D2513D">
        <w:tc>
          <w:tcPr>
            <w:cnfStyle w:val="001000000000" w:firstRow="0" w:lastRow="0" w:firstColumn="1" w:lastColumn="0" w:oddVBand="0" w:evenVBand="0" w:oddHBand="0" w:evenHBand="0" w:firstRowFirstColumn="0" w:firstRowLastColumn="0" w:lastRowFirstColumn="0" w:lastRowLastColumn="0"/>
            <w:tcW w:w="715" w:type="pct"/>
            <w:tcBorders>
              <w:bottom w:val="nil"/>
            </w:tcBorders>
            <w:tcMar>
              <w:top w:w="57" w:type="dxa"/>
              <w:left w:w="28" w:type="dxa"/>
              <w:bottom w:w="57" w:type="dxa"/>
              <w:right w:w="28" w:type="dxa"/>
            </w:tcMar>
          </w:tcPr>
          <w:p w14:paraId="13B2D8B5" w14:textId="77777777" w:rsidR="00D2513D" w:rsidRPr="00D2513D" w:rsidRDefault="00D2513D" w:rsidP="00D2513D">
            <w:pPr>
              <w:rPr>
                <w:sz w:val="14"/>
                <w:szCs w:val="14"/>
              </w:rPr>
            </w:pPr>
            <w:r w:rsidRPr="00D2513D">
              <w:rPr>
                <w:sz w:val="14"/>
                <w:szCs w:val="14"/>
              </w:rPr>
              <w:t>Gjentagende mindre IT-problemer</w:t>
            </w:r>
          </w:p>
        </w:tc>
        <w:tc>
          <w:tcPr>
            <w:tcW w:w="535" w:type="pct"/>
            <w:tcBorders>
              <w:bottom w:val="nil"/>
            </w:tcBorders>
            <w:tcMar>
              <w:top w:w="57" w:type="dxa"/>
              <w:left w:w="28" w:type="dxa"/>
              <w:bottom w:w="57" w:type="dxa"/>
              <w:right w:w="28" w:type="dxa"/>
            </w:tcMar>
          </w:tcPr>
          <w:p w14:paraId="4F306634" w14:textId="77777777" w:rsidR="00D2513D" w:rsidRPr="00D2513D" w:rsidRDefault="00D2513D" w:rsidP="00D2513D">
            <w:pPr>
              <w:jc w:val="left"/>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IT-tiltak</w:t>
            </w:r>
          </w:p>
        </w:tc>
        <w:tc>
          <w:tcPr>
            <w:tcW w:w="535" w:type="pct"/>
            <w:tcBorders>
              <w:bottom w:val="nil"/>
            </w:tcBorders>
            <w:tcMar>
              <w:top w:w="57" w:type="dxa"/>
              <w:left w:w="28" w:type="dxa"/>
              <w:bottom w:w="57" w:type="dxa"/>
              <w:right w:w="28" w:type="dxa"/>
            </w:tcMar>
          </w:tcPr>
          <w:p w14:paraId="0ECDB98D"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95 </w:t>
            </w:r>
            <w:r w:rsidRPr="00861171">
              <w:rPr>
                <w:rStyle w:val="kursiv"/>
              </w:rPr>
              <w:t>(50-195)</w:t>
            </w:r>
          </w:p>
        </w:tc>
        <w:tc>
          <w:tcPr>
            <w:tcW w:w="535" w:type="pct"/>
            <w:tcBorders>
              <w:bottom w:val="nil"/>
            </w:tcBorders>
            <w:shd w:val="clear" w:color="auto" w:fill="F2F2F2" w:themeFill="background1" w:themeFillShade="F2"/>
            <w:tcMar>
              <w:top w:w="57" w:type="dxa"/>
              <w:left w:w="28" w:type="dxa"/>
              <w:bottom w:w="57" w:type="dxa"/>
              <w:right w:w="28" w:type="dxa"/>
            </w:tcMar>
          </w:tcPr>
          <w:p w14:paraId="055415D7"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450 </w:t>
            </w:r>
            <w:r w:rsidRPr="00861171">
              <w:rPr>
                <w:rStyle w:val="kursiv"/>
              </w:rPr>
              <w:t>(225-895)</w:t>
            </w:r>
          </w:p>
        </w:tc>
        <w:tc>
          <w:tcPr>
            <w:tcW w:w="535" w:type="pct"/>
            <w:tcBorders>
              <w:bottom w:val="nil"/>
            </w:tcBorders>
            <w:tcMar>
              <w:top w:w="57" w:type="dxa"/>
              <w:left w:w="28" w:type="dxa"/>
              <w:bottom w:w="57" w:type="dxa"/>
              <w:right w:w="28" w:type="dxa"/>
            </w:tcMar>
          </w:tcPr>
          <w:p w14:paraId="05D694C1"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35 </w:t>
            </w:r>
            <w:r w:rsidRPr="00861171">
              <w:rPr>
                <w:rStyle w:val="kursiv"/>
              </w:rPr>
              <w:t>(20-65)</w:t>
            </w:r>
          </w:p>
        </w:tc>
        <w:tc>
          <w:tcPr>
            <w:tcW w:w="536" w:type="pct"/>
            <w:tcBorders>
              <w:bottom w:val="nil"/>
            </w:tcBorders>
            <w:shd w:val="clear" w:color="auto" w:fill="F2F2F2" w:themeFill="background1" w:themeFillShade="F2"/>
            <w:tcMar>
              <w:top w:w="57" w:type="dxa"/>
              <w:left w:w="28" w:type="dxa"/>
              <w:bottom w:w="57" w:type="dxa"/>
              <w:right w:w="28" w:type="dxa"/>
            </w:tcMar>
          </w:tcPr>
          <w:p w14:paraId="141553B5"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70 </w:t>
            </w:r>
            <w:r w:rsidRPr="00861171">
              <w:rPr>
                <w:rStyle w:val="kursiv"/>
              </w:rPr>
              <w:t>(35-145)</w:t>
            </w:r>
          </w:p>
        </w:tc>
        <w:tc>
          <w:tcPr>
            <w:tcW w:w="536" w:type="pct"/>
            <w:tcBorders>
              <w:bottom w:val="nil"/>
            </w:tcBorders>
            <w:shd w:val="clear" w:color="auto" w:fill="auto"/>
            <w:tcMar>
              <w:top w:w="57" w:type="dxa"/>
              <w:left w:w="28" w:type="dxa"/>
              <w:bottom w:w="57" w:type="dxa"/>
              <w:right w:w="28" w:type="dxa"/>
            </w:tcMar>
          </w:tcPr>
          <w:p w14:paraId="113904F3"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(0-85)</w:t>
            </w:r>
          </w:p>
        </w:tc>
        <w:tc>
          <w:tcPr>
            <w:tcW w:w="536" w:type="pct"/>
            <w:tcBorders>
              <w:bottom w:val="nil"/>
            </w:tcBorders>
            <w:shd w:val="clear" w:color="auto" w:fill="F2F2F2" w:themeFill="background1" w:themeFillShade="F2"/>
            <w:tcMar>
              <w:top w:w="57" w:type="dxa"/>
              <w:left w:w="28" w:type="dxa"/>
              <w:bottom w:w="57" w:type="dxa"/>
              <w:right w:w="28" w:type="dxa"/>
            </w:tcMar>
          </w:tcPr>
          <w:p w14:paraId="537F889C"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0 </w:t>
            </w:r>
            <w:r w:rsidRPr="00861171">
              <w:rPr>
                <w:rStyle w:val="kursiv"/>
              </w:rPr>
              <w:t>(0-200)</w:t>
            </w:r>
          </w:p>
        </w:tc>
        <w:tc>
          <w:tcPr>
            <w:tcW w:w="536" w:type="pct"/>
            <w:tcBorders>
              <w:bottom w:val="nil"/>
            </w:tcBorders>
            <w:shd w:val="clear" w:color="auto" w:fill="auto"/>
            <w:tcMar>
              <w:top w:w="57" w:type="dxa"/>
              <w:left w:w="28" w:type="dxa"/>
              <w:bottom w:w="57" w:type="dxa"/>
              <w:right w:w="28" w:type="dxa"/>
            </w:tcMar>
          </w:tcPr>
          <w:p w14:paraId="5EA8BA90" w14:textId="77777777" w:rsidR="00D2513D" w:rsidRPr="00D2513D" w:rsidRDefault="00D2513D" w:rsidP="00D2513D">
            <w:pPr>
              <w:cnfStyle w:val="000000000000" w:firstRow="0" w:lastRow="0" w:firstColumn="0" w:lastColumn="0" w:oddVBand="0" w:evenVBand="0" w:oddHBand="0" w:evenHBand="0" w:firstRowFirstColumn="0" w:firstRowLastColumn="0" w:lastRowFirstColumn="0" w:lastRowLastColumn="0"/>
              <w:rPr>
                <w:sz w:val="14"/>
                <w:szCs w:val="14"/>
              </w:rPr>
            </w:pPr>
            <w:r w:rsidRPr="00D2513D">
              <w:rPr>
                <w:sz w:val="14"/>
                <w:szCs w:val="14"/>
              </w:rPr>
              <w:t xml:space="preserve">25 </w:t>
            </w:r>
            <w:r w:rsidRPr="00861171">
              <w:rPr>
                <w:rStyle w:val="kursiv"/>
              </w:rPr>
              <w:t>(0-55)</w:t>
            </w:r>
          </w:p>
        </w:tc>
      </w:tr>
      <w:tr w:rsidR="00D2513D" w:rsidRPr="00D2513D" w14:paraId="46E8EDBA" w14:textId="77777777" w:rsidTr="00D2513D">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000000" w:themeColor="text1"/>
            </w:tcBorders>
            <w:tcMar>
              <w:top w:w="57" w:type="dxa"/>
              <w:left w:w="28" w:type="dxa"/>
              <w:bottom w:w="57" w:type="dxa"/>
              <w:right w:w="28" w:type="dxa"/>
            </w:tcMar>
          </w:tcPr>
          <w:p w14:paraId="6AF1BE18" w14:textId="77777777" w:rsidR="00D2513D" w:rsidRPr="00861171" w:rsidRDefault="00D2513D" w:rsidP="00D2513D">
            <w:pPr>
              <w:rPr>
                <w:rStyle w:val="halvfet"/>
              </w:rPr>
            </w:pPr>
            <w:r w:rsidRPr="00861171">
              <w:rPr>
                <w:rStyle w:val="halvfet"/>
              </w:rPr>
              <w:t>Sum</w:t>
            </w:r>
          </w:p>
        </w:tc>
        <w:tc>
          <w:tcPr>
            <w:tcW w:w="535" w:type="pct"/>
            <w:tcBorders>
              <w:top w:val="single" w:sz="4" w:space="0" w:color="000000" w:themeColor="text1"/>
            </w:tcBorders>
            <w:tcMar>
              <w:top w:w="57" w:type="dxa"/>
              <w:left w:w="28" w:type="dxa"/>
              <w:bottom w:w="57" w:type="dxa"/>
              <w:right w:w="28" w:type="dxa"/>
            </w:tcMar>
          </w:tcPr>
          <w:p w14:paraId="57168140" w14:textId="77777777" w:rsidR="00D2513D" w:rsidRPr="00861171" w:rsidRDefault="00D2513D" w:rsidP="00D2513D">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35" w:type="pct"/>
            <w:tcBorders>
              <w:top w:val="single" w:sz="4" w:space="0" w:color="000000" w:themeColor="text1"/>
            </w:tcBorders>
            <w:tcMar>
              <w:top w:w="57" w:type="dxa"/>
              <w:left w:w="28" w:type="dxa"/>
              <w:bottom w:w="57" w:type="dxa"/>
              <w:right w:w="28" w:type="dxa"/>
            </w:tcMar>
            <w:vAlign w:val="top"/>
          </w:tcPr>
          <w:p w14:paraId="156948B2"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240 </w:t>
            </w:r>
            <w:r w:rsidRPr="00861171">
              <w:rPr>
                <w:rStyle w:val="halvfet"/>
              </w:rPr>
              <w:br/>
              <w:t>(120-485)</w:t>
            </w:r>
          </w:p>
        </w:tc>
        <w:tc>
          <w:tcPr>
            <w:tcW w:w="535" w:type="pct"/>
            <w:tcBorders>
              <w:top w:val="single" w:sz="4" w:space="0" w:color="000000" w:themeColor="text1"/>
            </w:tcBorders>
            <w:shd w:val="clear" w:color="auto" w:fill="F2F2F2" w:themeFill="background1" w:themeFillShade="F2"/>
            <w:tcMar>
              <w:top w:w="57" w:type="dxa"/>
              <w:left w:w="28" w:type="dxa"/>
              <w:bottom w:w="57" w:type="dxa"/>
              <w:right w:w="28" w:type="dxa"/>
            </w:tcMar>
            <w:vAlign w:val="top"/>
          </w:tcPr>
          <w:p w14:paraId="0316A358" w14:textId="589D515A"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895</w:t>
            </w:r>
            <w:r w:rsidRPr="00861171">
              <w:rPr>
                <w:rStyle w:val="halvfet"/>
              </w:rPr>
              <w:br/>
              <w:t>(450-</w:t>
            </w:r>
            <w:r w:rsidR="00861171" w:rsidRPr="00861171">
              <w:rPr>
                <w:rStyle w:val="halvfet"/>
              </w:rPr>
              <w:t>1 790</w:t>
            </w:r>
            <w:r w:rsidRPr="00861171">
              <w:rPr>
                <w:rStyle w:val="halvfet"/>
              </w:rPr>
              <w:t>)</w:t>
            </w:r>
          </w:p>
        </w:tc>
        <w:tc>
          <w:tcPr>
            <w:tcW w:w="535" w:type="pct"/>
            <w:tcBorders>
              <w:top w:val="single" w:sz="4" w:space="0" w:color="000000" w:themeColor="text1"/>
            </w:tcBorders>
            <w:tcMar>
              <w:top w:w="57" w:type="dxa"/>
              <w:left w:w="28" w:type="dxa"/>
              <w:bottom w:w="57" w:type="dxa"/>
              <w:right w:w="28" w:type="dxa"/>
            </w:tcMar>
          </w:tcPr>
          <w:p w14:paraId="16850FCF"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85</w:t>
            </w:r>
            <w:r w:rsidRPr="00861171">
              <w:rPr>
                <w:rStyle w:val="halvfet"/>
              </w:rPr>
              <w:br/>
              <w:t>(45-170)</w:t>
            </w:r>
          </w:p>
        </w:tc>
        <w:tc>
          <w:tcPr>
            <w:tcW w:w="536" w:type="pct"/>
            <w:tcBorders>
              <w:top w:val="single" w:sz="4" w:space="0" w:color="auto"/>
            </w:tcBorders>
            <w:shd w:val="clear" w:color="auto" w:fill="F2F2F2" w:themeFill="background1" w:themeFillShade="F2"/>
            <w:tcMar>
              <w:top w:w="57" w:type="dxa"/>
              <w:left w:w="28" w:type="dxa"/>
              <w:bottom w:w="57" w:type="dxa"/>
              <w:right w:w="28" w:type="dxa"/>
            </w:tcMar>
          </w:tcPr>
          <w:p w14:paraId="09BC2B75"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285</w:t>
            </w:r>
            <w:r w:rsidRPr="00861171">
              <w:rPr>
                <w:rStyle w:val="halvfet"/>
              </w:rPr>
              <w:br/>
              <w:t>(145-570)</w:t>
            </w:r>
          </w:p>
        </w:tc>
        <w:tc>
          <w:tcPr>
            <w:tcW w:w="536" w:type="pct"/>
            <w:tcBorders>
              <w:top w:val="single" w:sz="4" w:space="0" w:color="auto"/>
            </w:tcBorders>
            <w:shd w:val="clear" w:color="auto" w:fill="auto"/>
            <w:tcMar>
              <w:top w:w="57" w:type="dxa"/>
              <w:left w:w="28" w:type="dxa"/>
              <w:bottom w:w="57" w:type="dxa"/>
              <w:right w:w="28" w:type="dxa"/>
            </w:tcMar>
          </w:tcPr>
          <w:p w14:paraId="12DBD4EA"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0 </w:t>
            </w:r>
            <w:r w:rsidRPr="00861171">
              <w:rPr>
                <w:rStyle w:val="halvfet"/>
              </w:rPr>
              <w:br/>
              <w:t>(0-135)</w:t>
            </w:r>
          </w:p>
        </w:tc>
        <w:tc>
          <w:tcPr>
            <w:tcW w:w="536" w:type="pct"/>
            <w:tcBorders>
              <w:top w:val="single" w:sz="4" w:space="0" w:color="000000" w:themeColor="text1"/>
            </w:tcBorders>
            <w:shd w:val="clear" w:color="auto" w:fill="F2F2F2" w:themeFill="background1" w:themeFillShade="F2"/>
            <w:tcMar>
              <w:top w:w="57" w:type="dxa"/>
              <w:left w:w="28" w:type="dxa"/>
              <w:bottom w:w="57" w:type="dxa"/>
              <w:right w:w="28" w:type="dxa"/>
            </w:tcMar>
          </w:tcPr>
          <w:p w14:paraId="1683CB55"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0 </w:t>
            </w:r>
            <w:r w:rsidRPr="00861171">
              <w:rPr>
                <w:rStyle w:val="halvfet"/>
              </w:rPr>
              <w:br/>
              <w:t>(0-225)</w:t>
            </w:r>
          </w:p>
        </w:tc>
        <w:tc>
          <w:tcPr>
            <w:tcW w:w="536" w:type="pct"/>
            <w:tcBorders>
              <w:top w:val="single" w:sz="4" w:space="0" w:color="000000" w:themeColor="text1"/>
            </w:tcBorders>
            <w:shd w:val="clear" w:color="auto" w:fill="auto"/>
            <w:tcMar>
              <w:top w:w="57" w:type="dxa"/>
              <w:left w:w="28" w:type="dxa"/>
              <w:bottom w:w="57" w:type="dxa"/>
              <w:right w:w="28" w:type="dxa"/>
            </w:tcMar>
          </w:tcPr>
          <w:p w14:paraId="591C49CE" w14:textId="77777777" w:rsidR="00D2513D" w:rsidRPr="00861171" w:rsidRDefault="00D2513D" w:rsidP="00D2513D">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 xml:space="preserve">135 </w:t>
            </w:r>
            <w:r w:rsidRPr="00861171">
              <w:rPr>
                <w:rStyle w:val="halvfet"/>
              </w:rPr>
              <w:br/>
              <w:t>(0-270)</w:t>
            </w:r>
          </w:p>
        </w:tc>
      </w:tr>
    </w:tbl>
    <w:p w14:paraId="3E1FBB94" w14:textId="77777777" w:rsidR="00B817A3" w:rsidRDefault="00B817A3" w:rsidP="00D2513D"/>
    <w:p w14:paraId="7FDE1F9A" w14:textId="2CAC6B63" w:rsidR="00A6245B" w:rsidRPr="00BC482E" w:rsidRDefault="00FE71A3" w:rsidP="00A6245B">
      <w:pPr>
        <w:pStyle w:val="Overskrift2"/>
      </w:pPr>
      <w:r>
        <w:lastRenderedPageBreak/>
        <w:t xml:space="preserve">Mulige tiltak for å redusere </w:t>
      </w:r>
      <w:r w:rsidRPr="00BC482E">
        <w:t>tidstyve</w:t>
      </w:r>
      <w:r w:rsidR="00277D6A" w:rsidRPr="00BC482E">
        <w:t>ne</w:t>
      </w:r>
    </w:p>
    <w:p w14:paraId="45129D39" w14:textId="77777777" w:rsidR="00B817A3" w:rsidRDefault="0098324A" w:rsidP="00633C9A">
      <w:r w:rsidRPr="00BC482E">
        <w:t xml:space="preserve">Innen bygg og utstyr </w:t>
      </w:r>
      <w:r w:rsidR="00F46E65" w:rsidRPr="00BC482E">
        <w:t xml:space="preserve">er det særlig tiltak </w:t>
      </w:r>
      <w:r w:rsidR="00DB0AB7" w:rsidRPr="00BC482E">
        <w:t>i forbindelse med</w:t>
      </w:r>
      <w:r w:rsidR="00F46E65" w:rsidRPr="00BC482E">
        <w:t xml:space="preserve"> fysiske arealer som er relevante</w:t>
      </w:r>
      <w:r w:rsidR="00CB7EB0" w:rsidRPr="00BC482E">
        <w:t>, i tillegg til IT-tiltak og faglige tiltak</w:t>
      </w:r>
      <w:r w:rsidR="00633C9A" w:rsidRPr="00BC482E">
        <w:t xml:space="preserve"> (</w:t>
      </w:r>
      <w:r w:rsidR="004D6881">
        <w:t xml:space="preserve">Tabell </w:t>
      </w:r>
      <w:r w:rsidR="004D6881">
        <w:rPr>
          <w:noProof/>
        </w:rPr>
        <w:t>9</w:t>
      </w:r>
      <w:r w:rsidR="004D6881">
        <w:rPr>
          <w:noProof/>
        </w:rPr>
        <w:noBreakHyphen/>
        <w:t>1</w:t>
      </w:r>
      <w:r w:rsidR="00633C9A" w:rsidRPr="00BC482E">
        <w:t>).</w:t>
      </w:r>
    </w:p>
    <w:p w14:paraId="3DBAE936" w14:textId="77777777" w:rsidR="00B817A3" w:rsidRDefault="00966889" w:rsidP="00A6245B">
      <w:r w:rsidRPr="00BC482E">
        <w:t xml:space="preserve">Det er potensial for å frigjøre tid blant </w:t>
      </w:r>
      <w:r w:rsidR="00A20E2A" w:rsidRPr="00BC482E">
        <w:t xml:space="preserve">sykepleiere, helsefagarbeidere og andre helsefag </w:t>
      </w:r>
      <w:r w:rsidR="00FA2DDA" w:rsidRPr="00BC482E">
        <w:t xml:space="preserve">med høyere utdanning. </w:t>
      </w:r>
      <w:r w:rsidR="00A94A64" w:rsidRPr="00BC482E">
        <w:t xml:space="preserve">Potensialet for å frigjøre tid er </w:t>
      </w:r>
      <w:r w:rsidR="00F55F38" w:rsidRPr="00BC482E">
        <w:t xml:space="preserve">imidlertid </w:t>
      </w:r>
      <w:r w:rsidR="00A94A64" w:rsidRPr="00BC482E">
        <w:t>noe lavere her en</w:t>
      </w:r>
      <w:r w:rsidR="00F55F38" w:rsidRPr="00BC482E">
        <w:t>n</w:t>
      </w:r>
      <w:r w:rsidR="00A94A64" w:rsidRPr="00BC482E">
        <w:t xml:space="preserve"> innen de øvrige områdene</w:t>
      </w:r>
      <w:r w:rsidR="00F55F38" w:rsidRPr="00BC482E">
        <w:t xml:space="preserve"> (</w:t>
      </w:r>
      <w:r w:rsidR="004D6881" w:rsidRPr="009624B7">
        <w:t xml:space="preserve">Tabell </w:t>
      </w:r>
      <w:r w:rsidR="004D6881">
        <w:rPr>
          <w:noProof/>
        </w:rPr>
        <w:t>9</w:t>
      </w:r>
      <w:r w:rsidR="004D6881">
        <w:rPr>
          <w:noProof/>
        </w:rPr>
        <w:noBreakHyphen/>
        <w:t>2</w:t>
      </w:r>
      <w:r w:rsidR="00F55F38" w:rsidRPr="00BC482E">
        <w:t>)</w:t>
      </w:r>
      <w:r w:rsidRPr="00BC482E">
        <w:t>.</w:t>
      </w:r>
    </w:p>
    <w:p w14:paraId="55FE5476" w14:textId="76267DF4" w:rsidR="000602E1" w:rsidRPr="00BC482E" w:rsidRDefault="00051F4C" w:rsidP="006416F5">
      <w:pPr>
        <w:pStyle w:val="avsnitt-undertittel"/>
      </w:pPr>
      <w:r w:rsidRPr="00BC482E">
        <w:t>Omorganisering og ny romfordeling</w:t>
      </w:r>
    </w:p>
    <w:p w14:paraId="57323B9C" w14:textId="77777777" w:rsidR="00B817A3" w:rsidRDefault="00A6245B" w:rsidP="00A6245B">
      <w:r w:rsidRPr="00BC482E">
        <w:t>På mange sykehus er bygningsstrukturen ikke tilpasset dagens pasientstrømmer eller arbeidsprosesser</w:t>
      </w:r>
      <w:r w:rsidR="00946C70" w:rsidRPr="00BC482E">
        <w:t xml:space="preserve">. </w:t>
      </w:r>
      <w:r w:rsidR="003477CE" w:rsidRPr="00BC482E">
        <w:t xml:space="preserve">Omorganisering og ny romfordeling kan bidra til å redusere tid </w:t>
      </w:r>
      <w:r w:rsidR="0071473C" w:rsidRPr="00BC482E">
        <w:t xml:space="preserve">brukt </w:t>
      </w:r>
      <w:r w:rsidR="003477CE" w:rsidRPr="00BC482E">
        <w:t xml:space="preserve">på logistikk og unødvendig venting. </w:t>
      </w:r>
      <w:r w:rsidR="00597A1C" w:rsidRPr="00BC482E">
        <w:t>Omorganisering og ny romfordeling bør gjennomføres</w:t>
      </w:r>
      <w:r w:rsidR="0091087A" w:rsidRPr="00BC482E">
        <w:t xml:space="preserve"> med mål om å forbedre pasientflyten</w:t>
      </w:r>
      <w:r w:rsidRPr="00BC482E">
        <w:t xml:space="preserve"> </w:t>
      </w:r>
      <w:r w:rsidR="0091087A" w:rsidRPr="00BC482E">
        <w:t>og</w:t>
      </w:r>
      <w:r w:rsidRPr="00BC482E">
        <w:t xml:space="preserve"> </w:t>
      </w:r>
      <w:r w:rsidR="0091087A" w:rsidRPr="00BC482E">
        <w:t xml:space="preserve">ha </w:t>
      </w:r>
      <w:r w:rsidRPr="00BC482E">
        <w:t>romkapasitet</w:t>
      </w:r>
      <w:r w:rsidR="0091087A" w:rsidRPr="00BC482E">
        <w:t xml:space="preserve"> som er tilpasset </w:t>
      </w:r>
      <w:r w:rsidRPr="00BC482E">
        <w:t>behandlingsbehovene.</w:t>
      </w:r>
    </w:p>
    <w:p w14:paraId="1CAC6936" w14:textId="3DFCF8E4" w:rsidR="00C40E61" w:rsidRPr="00BC482E" w:rsidRDefault="00D029F1" w:rsidP="00A6245B">
      <w:r w:rsidRPr="00BC482E">
        <w:t xml:space="preserve">Bedre tilrettelegging av arealer kan </w:t>
      </w:r>
      <w:r w:rsidR="006A4240" w:rsidRPr="00BC482E">
        <w:t>gi store gevinster for</w:t>
      </w:r>
      <w:r w:rsidR="00E25A35" w:rsidRPr="00BC482E">
        <w:t xml:space="preserve"> å redusere venting</w:t>
      </w:r>
      <w:r w:rsidR="006A6532" w:rsidRPr="00BC482E">
        <w:t>. Dette</w:t>
      </w:r>
      <w:r w:rsidR="00C660A5" w:rsidRPr="00BC482E">
        <w:t xml:space="preserve"> kan både gjelde tid brukt </w:t>
      </w:r>
      <w:r w:rsidR="00A56D42" w:rsidRPr="00BC482E">
        <w:t xml:space="preserve">på å lete etter arbeidsplass, men også </w:t>
      </w:r>
      <w:r w:rsidR="00C660A5" w:rsidRPr="00BC482E">
        <w:t>på å følge pasient over lengre distanser til ledig rom</w:t>
      </w:r>
      <w:r w:rsidR="007B23C8" w:rsidRPr="00BC482E">
        <w:t xml:space="preserve">. Vi har også blitt informert om </w:t>
      </w:r>
      <w:r w:rsidR="00BA2BBF" w:rsidRPr="00BC482E">
        <w:t xml:space="preserve">at </w:t>
      </w:r>
      <w:r w:rsidR="007B23C8" w:rsidRPr="00BC482E">
        <w:t xml:space="preserve">helsepersonell ofte må </w:t>
      </w:r>
      <w:r w:rsidR="00861171">
        <w:t>«</w:t>
      </w:r>
      <w:r w:rsidR="007B23C8" w:rsidRPr="00BC482E">
        <w:t>vente på tur</w:t>
      </w:r>
      <w:r w:rsidR="00861171">
        <w:t>»</w:t>
      </w:r>
      <w:r w:rsidR="007B23C8" w:rsidRPr="00BC482E">
        <w:t xml:space="preserve"> </w:t>
      </w:r>
      <w:r w:rsidR="00BA2BBF" w:rsidRPr="00BC482E">
        <w:t>for både polikliniske rom</w:t>
      </w:r>
      <w:r w:rsidR="006D0A25" w:rsidRPr="00BC482E">
        <w:t>, sengerom</w:t>
      </w:r>
      <w:r w:rsidR="00BA2BBF" w:rsidRPr="00BC482E">
        <w:t xml:space="preserve"> og operasjonsstuer</w:t>
      </w:r>
      <w:r w:rsidR="000820AA" w:rsidRPr="00BC482E">
        <w:t>.</w:t>
      </w:r>
    </w:p>
    <w:p w14:paraId="11083CC6" w14:textId="77777777" w:rsidR="00B817A3" w:rsidRDefault="00C40E61" w:rsidP="00A6245B">
      <w:r w:rsidRPr="00BC482E">
        <w:t xml:space="preserve">Regneeksemeplet </w:t>
      </w:r>
      <w:r w:rsidR="00161FFB" w:rsidRPr="00BC482E">
        <w:t>indikerer at</w:t>
      </w:r>
      <w:r w:rsidR="0071679D" w:rsidRPr="00BC482E">
        <w:t xml:space="preserve"> bedre tilrettelegging av arealer kan </w:t>
      </w:r>
      <w:r w:rsidR="00161FFB" w:rsidRPr="00BC482E">
        <w:t>medføre</w:t>
      </w:r>
      <w:r w:rsidR="00B13396" w:rsidRPr="00BC482E">
        <w:t xml:space="preserve"> </w:t>
      </w:r>
      <w:r w:rsidR="0071679D" w:rsidRPr="00BC482E">
        <w:t>spar</w:t>
      </w:r>
      <w:r w:rsidR="00161FFB" w:rsidRPr="00BC482E">
        <w:t>t</w:t>
      </w:r>
      <w:r w:rsidR="0071679D" w:rsidRPr="00BC482E">
        <w:t xml:space="preserve"> </w:t>
      </w:r>
      <w:r w:rsidR="00B13396" w:rsidRPr="00BC482E">
        <w:t xml:space="preserve">tid tilsvarende </w:t>
      </w:r>
      <w:r w:rsidR="004403A9" w:rsidRPr="00BC482E">
        <w:t xml:space="preserve">mellom </w:t>
      </w:r>
      <w:r w:rsidR="00BC482E" w:rsidRPr="00BC482E">
        <w:t>107 og 535</w:t>
      </w:r>
      <w:r w:rsidR="004403A9" w:rsidRPr="00BC482E">
        <w:t xml:space="preserve"> årsverk blant yrkesgrupper som </w:t>
      </w:r>
      <w:r w:rsidR="00802D1B" w:rsidRPr="00BC482E">
        <w:t>forventes å påvirkes av denne ventingen (</w:t>
      </w:r>
      <w:r w:rsidR="004D6881" w:rsidRPr="00BC482E">
        <w:t>Tabell</w:t>
      </w:r>
      <w:r w:rsidR="004D6881" w:rsidRPr="00BC482E">
        <w:rPr>
          <w:noProof/>
        </w:rPr>
        <w:t xml:space="preserve"> </w:t>
      </w:r>
      <w:r w:rsidR="004D6881">
        <w:rPr>
          <w:noProof/>
        </w:rPr>
        <w:t>9</w:t>
      </w:r>
      <w:r w:rsidR="004D6881" w:rsidRPr="00BC482E">
        <w:rPr>
          <w:noProof/>
        </w:rPr>
        <w:noBreakHyphen/>
      </w:r>
      <w:r w:rsidR="004D6881">
        <w:rPr>
          <w:noProof/>
        </w:rPr>
        <w:t>3</w:t>
      </w:r>
      <w:r w:rsidR="00802D1B" w:rsidRPr="00BC482E">
        <w:t>)</w:t>
      </w:r>
      <w:r w:rsidR="006A6532" w:rsidRPr="00BC482E">
        <w:t>.</w:t>
      </w:r>
    </w:p>
    <w:p w14:paraId="70A6DD10" w14:textId="0DE122FF" w:rsidR="00585B03" w:rsidRDefault="00585B03" w:rsidP="006416F5">
      <w:pPr>
        <w:pStyle w:val="tabell-tittel"/>
      </w:pPr>
      <w:r w:rsidRPr="00BC482E">
        <w:t>Regneeksempel – bedre tilrettelegging av arealer</w:t>
      </w:r>
      <w:r w:rsidR="00D76BB8" w:rsidRPr="00BC482E">
        <w:t xml:space="preserve"> i tjenesten som helhet</w:t>
      </w:r>
    </w:p>
    <w:tbl>
      <w:tblPr>
        <w:tblStyle w:val="OE-tabellmedtall"/>
        <w:tblW w:w="0" w:type="auto"/>
        <w:tblLook w:val="0480" w:firstRow="0" w:lastRow="0" w:firstColumn="1" w:lastColumn="0" w:noHBand="0" w:noVBand="1"/>
      </w:tblPr>
      <w:tblGrid>
        <w:gridCol w:w="4082"/>
        <w:gridCol w:w="1663"/>
        <w:gridCol w:w="1663"/>
        <w:gridCol w:w="1664"/>
      </w:tblGrid>
      <w:tr w:rsidR="00585B03" w14:paraId="7FFFE4ED"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bottom w:val="nil"/>
            </w:tcBorders>
          </w:tcPr>
          <w:p w14:paraId="53451577" w14:textId="69214B04" w:rsidR="00585B03" w:rsidRPr="00861171" w:rsidRDefault="00345CAA" w:rsidP="006416F5">
            <w:pPr>
              <w:rPr>
                <w:rStyle w:val="halvfet"/>
              </w:rPr>
            </w:pPr>
            <w:r w:rsidRPr="00861171">
              <w:rPr>
                <w:rStyle w:val="halvfet"/>
              </w:rPr>
              <w:t>Årsverk</w:t>
            </w:r>
            <w:r w:rsidR="00D76BB8" w:rsidRPr="00861171">
              <w:rPr>
                <w:rStyle w:val="halvfet"/>
              </w:rPr>
              <w:t xml:space="preserve"> (hele spesialisthelsetjenesten)</w:t>
            </w:r>
          </w:p>
        </w:tc>
        <w:tc>
          <w:tcPr>
            <w:tcW w:w="1663" w:type="dxa"/>
            <w:tcBorders>
              <w:bottom w:val="nil"/>
            </w:tcBorders>
          </w:tcPr>
          <w:p w14:paraId="1C556520" w14:textId="08754AB0" w:rsidR="00585B03" w:rsidRPr="00861171" w:rsidRDefault="00130F6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Årsverk</w:t>
            </w:r>
          </w:p>
        </w:tc>
        <w:tc>
          <w:tcPr>
            <w:tcW w:w="1663" w:type="dxa"/>
            <w:tcBorders>
              <w:bottom w:val="nil"/>
            </w:tcBorders>
          </w:tcPr>
          <w:p w14:paraId="13154FE0" w14:textId="39DB5FA4" w:rsidR="00585B03" w:rsidRPr="00861171" w:rsidRDefault="00130F6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Andel påvirket</w:t>
            </w:r>
          </w:p>
        </w:tc>
        <w:tc>
          <w:tcPr>
            <w:tcW w:w="1664" w:type="dxa"/>
            <w:tcBorders>
              <w:bottom w:val="nil"/>
            </w:tcBorders>
          </w:tcPr>
          <w:p w14:paraId="33A5F049"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585B03" w14:paraId="7D7B8CEE"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top w:val="nil"/>
            </w:tcBorders>
          </w:tcPr>
          <w:p w14:paraId="16FE5215" w14:textId="6EF5C73D" w:rsidR="00345CAA" w:rsidRDefault="00345CAA" w:rsidP="006416F5">
            <w:r>
              <w:t>Leger</w:t>
            </w:r>
            <w:r w:rsidR="006334E8">
              <w:t>/psykologer</w:t>
            </w:r>
          </w:p>
        </w:tc>
        <w:tc>
          <w:tcPr>
            <w:tcW w:w="1663" w:type="dxa"/>
            <w:tcBorders>
              <w:top w:val="nil"/>
            </w:tcBorders>
          </w:tcPr>
          <w:p w14:paraId="359FBE61" w14:textId="73B3160D" w:rsidR="00585B03" w:rsidRDefault="00345CAA" w:rsidP="006416F5">
            <w:pPr>
              <w:cnfStyle w:val="000000000000" w:firstRow="0" w:lastRow="0" w:firstColumn="0" w:lastColumn="0" w:oddVBand="0" w:evenVBand="0" w:oddHBand="0" w:evenHBand="0" w:firstRowFirstColumn="0" w:firstRowLastColumn="0" w:lastRowFirstColumn="0" w:lastRowLastColumn="0"/>
            </w:pPr>
            <w:r>
              <w:t>2</w:t>
            </w:r>
            <w:r w:rsidR="00861171">
              <w:t>4 738</w:t>
            </w:r>
          </w:p>
        </w:tc>
        <w:tc>
          <w:tcPr>
            <w:tcW w:w="1663" w:type="dxa"/>
            <w:tcBorders>
              <w:top w:val="nil"/>
            </w:tcBorders>
          </w:tcPr>
          <w:p w14:paraId="4C576568" w14:textId="30C1C21B" w:rsidR="00585B03" w:rsidRDefault="00130F6D"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664" w:type="dxa"/>
            <w:tcBorders>
              <w:top w:val="nil"/>
            </w:tcBorders>
          </w:tcPr>
          <w:p w14:paraId="4FDA1C46"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585B03" w14:paraId="79D52F04"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07DA8F0F" w14:textId="22E13D93" w:rsidR="00585B03" w:rsidRDefault="00345CAA" w:rsidP="006416F5">
            <w:r>
              <w:t>Sykepleiere</w:t>
            </w:r>
          </w:p>
        </w:tc>
        <w:tc>
          <w:tcPr>
            <w:tcW w:w="1663" w:type="dxa"/>
          </w:tcPr>
          <w:p w14:paraId="66AEEB05" w14:textId="4401D102" w:rsidR="00585B03" w:rsidRDefault="000A0412" w:rsidP="006416F5">
            <w:pPr>
              <w:cnfStyle w:val="000000000000" w:firstRow="0" w:lastRow="0" w:firstColumn="0" w:lastColumn="0" w:oddVBand="0" w:evenVBand="0" w:oddHBand="0" w:evenHBand="0" w:firstRowFirstColumn="0" w:firstRowLastColumn="0" w:lastRowFirstColumn="0" w:lastRowLastColumn="0"/>
            </w:pPr>
            <w:r>
              <w:t>4</w:t>
            </w:r>
            <w:r w:rsidR="00861171">
              <w:t>5 258</w:t>
            </w:r>
          </w:p>
        </w:tc>
        <w:tc>
          <w:tcPr>
            <w:tcW w:w="1663" w:type="dxa"/>
          </w:tcPr>
          <w:p w14:paraId="5F7AFDF9" w14:textId="30077048" w:rsidR="00585B03" w:rsidRDefault="00130F6D"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664" w:type="dxa"/>
          </w:tcPr>
          <w:p w14:paraId="0C6E2D86"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585B03" w14:paraId="35DA293A"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02799548" w14:textId="1FE3553F" w:rsidR="00585B03" w:rsidRDefault="005D2FBC" w:rsidP="006416F5">
            <w:r>
              <w:t>Helsefagarbeidere</w:t>
            </w:r>
          </w:p>
        </w:tc>
        <w:tc>
          <w:tcPr>
            <w:tcW w:w="1663" w:type="dxa"/>
          </w:tcPr>
          <w:p w14:paraId="0D60A322" w14:textId="6EEB7F4D" w:rsidR="00585B03" w:rsidRDefault="00861171" w:rsidP="006416F5">
            <w:pPr>
              <w:cnfStyle w:val="000000000000" w:firstRow="0" w:lastRow="0" w:firstColumn="0" w:lastColumn="0" w:oddVBand="0" w:evenVBand="0" w:oddHBand="0" w:evenHBand="0" w:firstRowFirstColumn="0" w:firstRowLastColumn="0" w:lastRowFirstColumn="0" w:lastRowLastColumn="0"/>
            </w:pPr>
            <w:r>
              <w:t>4 409</w:t>
            </w:r>
          </w:p>
        </w:tc>
        <w:tc>
          <w:tcPr>
            <w:tcW w:w="1663" w:type="dxa"/>
          </w:tcPr>
          <w:p w14:paraId="4F5EF6C4" w14:textId="236B61F6" w:rsidR="00585B03" w:rsidRDefault="00130F6D"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664" w:type="dxa"/>
          </w:tcPr>
          <w:p w14:paraId="092D9C84"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585B03" w14:paraId="71A18398"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bottom w:val="nil"/>
            </w:tcBorders>
          </w:tcPr>
          <w:p w14:paraId="0D6C7588" w14:textId="454137CD" w:rsidR="00585B03" w:rsidRDefault="005D2FBC" w:rsidP="006416F5">
            <w:r>
              <w:t>Andre helsefag – bachelor/master</w:t>
            </w:r>
          </w:p>
        </w:tc>
        <w:tc>
          <w:tcPr>
            <w:tcW w:w="1663" w:type="dxa"/>
            <w:tcBorders>
              <w:bottom w:val="nil"/>
            </w:tcBorders>
          </w:tcPr>
          <w:p w14:paraId="14E5A59F" w14:textId="2DED9D53" w:rsidR="00585B03" w:rsidRDefault="00021CC8" w:rsidP="006416F5">
            <w:pPr>
              <w:cnfStyle w:val="000000000000" w:firstRow="0" w:lastRow="0" w:firstColumn="0" w:lastColumn="0" w:oddVBand="0" w:evenVBand="0" w:oddHBand="0" w:evenHBand="0" w:firstRowFirstColumn="0" w:firstRowLastColumn="0" w:lastRowFirstColumn="0" w:lastRowLastColumn="0"/>
            </w:pPr>
            <w:r>
              <w:t>1</w:t>
            </w:r>
            <w:r w:rsidR="00861171">
              <w:t>1 225</w:t>
            </w:r>
          </w:p>
        </w:tc>
        <w:tc>
          <w:tcPr>
            <w:tcW w:w="1663" w:type="dxa"/>
            <w:tcBorders>
              <w:bottom w:val="nil"/>
            </w:tcBorders>
          </w:tcPr>
          <w:p w14:paraId="490F759D" w14:textId="321E8695" w:rsidR="00585B03" w:rsidRDefault="00130F6D"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664" w:type="dxa"/>
            <w:tcBorders>
              <w:bottom w:val="nil"/>
            </w:tcBorders>
          </w:tcPr>
          <w:p w14:paraId="711FF25B"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585B03" w14:paraId="4F3EF7C8"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top w:val="nil"/>
              <w:bottom w:val="single" w:sz="4" w:space="0" w:color="000000" w:themeColor="text1"/>
            </w:tcBorders>
          </w:tcPr>
          <w:p w14:paraId="5C4245D8" w14:textId="2A83A19D" w:rsidR="00585B03" w:rsidRDefault="005D2FBC" w:rsidP="006416F5">
            <w:r>
              <w:t>Andre helsefag – kortere utdanning</w:t>
            </w:r>
          </w:p>
        </w:tc>
        <w:tc>
          <w:tcPr>
            <w:tcW w:w="1663" w:type="dxa"/>
            <w:tcBorders>
              <w:top w:val="nil"/>
              <w:bottom w:val="single" w:sz="4" w:space="0" w:color="000000" w:themeColor="text1"/>
            </w:tcBorders>
          </w:tcPr>
          <w:p w14:paraId="757E5166" w14:textId="1E322E9D" w:rsidR="00585B03" w:rsidRDefault="00861171" w:rsidP="006416F5">
            <w:pPr>
              <w:cnfStyle w:val="000000000000" w:firstRow="0" w:lastRow="0" w:firstColumn="0" w:lastColumn="0" w:oddVBand="0" w:evenVBand="0" w:oddHBand="0" w:evenHBand="0" w:firstRowFirstColumn="0" w:firstRowLastColumn="0" w:lastRowFirstColumn="0" w:lastRowLastColumn="0"/>
            </w:pPr>
            <w:r>
              <w:t>8 931</w:t>
            </w:r>
          </w:p>
        </w:tc>
        <w:tc>
          <w:tcPr>
            <w:tcW w:w="1663" w:type="dxa"/>
            <w:tcBorders>
              <w:top w:val="nil"/>
              <w:bottom w:val="single" w:sz="4" w:space="0" w:color="000000" w:themeColor="text1"/>
            </w:tcBorders>
          </w:tcPr>
          <w:p w14:paraId="0A059F68" w14:textId="5FB5CC14" w:rsidR="00585B03" w:rsidRDefault="00130F6D"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664" w:type="dxa"/>
            <w:tcBorders>
              <w:top w:val="nil"/>
              <w:bottom w:val="single" w:sz="4" w:space="0" w:color="000000" w:themeColor="text1"/>
            </w:tcBorders>
          </w:tcPr>
          <w:p w14:paraId="14C11B3F" w14:textId="77777777" w:rsidR="00585B03" w:rsidRDefault="00585B03" w:rsidP="006416F5">
            <w:pPr>
              <w:cnfStyle w:val="000000000000" w:firstRow="0" w:lastRow="0" w:firstColumn="0" w:lastColumn="0" w:oddVBand="0" w:evenVBand="0" w:oddHBand="0" w:evenHBand="0" w:firstRowFirstColumn="0" w:firstRowLastColumn="0" w:lastRowFirstColumn="0" w:lastRowLastColumn="0"/>
            </w:pPr>
          </w:p>
        </w:tc>
      </w:tr>
      <w:tr w:rsidR="00C576CD" w14:paraId="5AC42D16"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top w:val="single" w:sz="4" w:space="0" w:color="000000" w:themeColor="text1"/>
              <w:bottom w:val="nil"/>
            </w:tcBorders>
          </w:tcPr>
          <w:p w14:paraId="1207303F" w14:textId="2DAFF6CB" w:rsidR="00C576CD" w:rsidRPr="00861171" w:rsidRDefault="0015052E" w:rsidP="006416F5">
            <w:pPr>
              <w:rPr>
                <w:rStyle w:val="halvfet"/>
              </w:rPr>
            </w:pPr>
            <w:r w:rsidRPr="00861171">
              <w:rPr>
                <w:rStyle w:val="halvfet"/>
              </w:rPr>
              <w:t>Tidsbesparelser</w:t>
            </w:r>
          </w:p>
        </w:tc>
        <w:tc>
          <w:tcPr>
            <w:tcW w:w="1663" w:type="dxa"/>
            <w:tcBorders>
              <w:top w:val="single" w:sz="4" w:space="0" w:color="000000" w:themeColor="text1"/>
              <w:bottom w:val="nil"/>
            </w:tcBorders>
          </w:tcPr>
          <w:p w14:paraId="38D29BA2" w14:textId="198761F9"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63" w:type="dxa"/>
            <w:tcBorders>
              <w:top w:val="single" w:sz="4" w:space="0" w:color="000000" w:themeColor="text1"/>
              <w:bottom w:val="nil"/>
            </w:tcBorders>
          </w:tcPr>
          <w:p w14:paraId="02A958EB" w14:textId="6FE73142"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64" w:type="dxa"/>
            <w:tcBorders>
              <w:top w:val="single" w:sz="4" w:space="0" w:color="000000" w:themeColor="text1"/>
              <w:bottom w:val="nil"/>
            </w:tcBorders>
          </w:tcPr>
          <w:p w14:paraId="35C4D24A" w14:textId="5CF017EE"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576CD" w14:paraId="2947DED7"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top w:val="nil"/>
              <w:bottom w:val="single" w:sz="4" w:space="0" w:color="000000" w:themeColor="text1"/>
            </w:tcBorders>
          </w:tcPr>
          <w:p w14:paraId="510CE13D" w14:textId="4991BD16" w:rsidR="00C576CD" w:rsidRDefault="00130F6D" w:rsidP="006416F5">
            <w:r>
              <w:t xml:space="preserve">Minutter </w:t>
            </w:r>
            <w:r w:rsidR="0015052E">
              <w:t>spart per dag</w:t>
            </w:r>
          </w:p>
        </w:tc>
        <w:tc>
          <w:tcPr>
            <w:tcW w:w="1663" w:type="dxa"/>
            <w:tcBorders>
              <w:top w:val="nil"/>
              <w:bottom w:val="single" w:sz="4" w:space="0" w:color="000000" w:themeColor="text1"/>
            </w:tcBorders>
          </w:tcPr>
          <w:p w14:paraId="7629BF91" w14:textId="03149CA5" w:rsidR="00C576CD" w:rsidRDefault="0015052E" w:rsidP="006416F5">
            <w:pPr>
              <w:cnfStyle w:val="000000000000" w:firstRow="0" w:lastRow="0" w:firstColumn="0" w:lastColumn="0" w:oddVBand="0" w:evenVBand="0" w:oddHBand="0" w:evenHBand="0" w:firstRowFirstColumn="0" w:firstRowLastColumn="0" w:lastRowFirstColumn="0" w:lastRowLastColumn="0"/>
            </w:pPr>
            <w:r>
              <w:t>1 min</w:t>
            </w:r>
          </w:p>
        </w:tc>
        <w:tc>
          <w:tcPr>
            <w:tcW w:w="1663" w:type="dxa"/>
            <w:tcBorders>
              <w:top w:val="nil"/>
              <w:bottom w:val="single" w:sz="4" w:space="0" w:color="000000" w:themeColor="text1"/>
            </w:tcBorders>
          </w:tcPr>
          <w:p w14:paraId="3AA718C9" w14:textId="62C47A21" w:rsidR="00C576CD" w:rsidRDefault="0015052E" w:rsidP="006416F5">
            <w:pPr>
              <w:cnfStyle w:val="000000000000" w:firstRow="0" w:lastRow="0" w:firstColumn="0" w:lastColumn="0" w:oddVBand="0" w:evenVBand="0" w:oddHBand="0" w:evenHBand="0" w:firstRowFirstColumn="0" w:firstRowLastColumn="0" w:lastRowFirstColumn="0" w:lastRowLastColumn="0"/>
            </w:pPr>
            <w:r>
              <w:t xml:space="preserve">3 min </w:t>
            </w:r>
          </w:p>
        </w:tc>
        <w:tc>
          <w:tcPr>
            <w:tcW w:w="1664" w:type="dxa"/>
            <w:tcBorders>
              <w:top w:val="nil"/>
              <w:bottom w:val="single" w:sz="4" w:space="0" w:color="000000" w:themeColor="text1"/>
            </w:tcBorders>
          </w:tcPr>
          <w:p w14:paraId="376E9B48" w14:textId="508B1F74" w:rsidR="00C576CD" w:rsidRDefault="0015052E" w:rsidP="006416F5">
            <w:pPr>
              <w:cnfStyle w:val="000000000000" w:firstRow="0" w:lastRow="0" w:firstColumn="0" w:lastColumn="0" w:oddVBand="0" w:evenVBand="0" w:oddHBand="0" w:evenHBand="0" w:firstRowFirstColumn="0" w:firstRowLastColumn="0" w:lastRowFirstColumn="0" w:lastRowLastColumn="0"/>
            </w:pPr>
            <w:r>
              <w:t>5 min</w:t>
            </w:r>
          </w:p>
        </w:tc>
      </w:tr>
      <w:tr w:rsidR="00C576CD" w14:paraId="1E95B13D" w14:textId="77777777" w:rsidTr="006416F5">
        <w:tc>
          <w:tcPr>
            <w:cnfStyle w:val="001000000000" w:firstRow="0" w:lastRow="0" w:firstColumn="1" w:lastColumn="0" w:oddVBand="0" w:evenVBand="0" w:oddHBand="0" w:evenHBand="0" w:firstRowFirstColumn="0" w:firstRowLastColumn="0" w:lastRowFirstColumn="0" w:lastRowLastColumn="0"/>
            <w:tcW w:w="4082" w:type="dxa"/>
            <w:tcBorders>
              <w:top w:val="single" w:sz="4" w:space="0" w:color="000000" w:themeColor="text1"/>
            </w:tcBorders>
          </w:tcPr>
          <w:p w14:paraId="5E760C29" w14:textId="464BB474" w:rsidR="00C576CD" w:rsidRPr="00861171" w:rsidRDefault="00B13396" w:rsidP="006416F5">
            <w:pPr>
              <w:rPr>
                <w:rStyle w:val="halvfet"/>
              </w:rPr>
            </w:pPr>
            <w:r w:rsidRPr="00861171">
              <w:rPr>
                <w:rStyle w:val="halvfet"/>
              </w:rPr>
              <w:t>Frigjort tid (målt i årsverk)</w:t>
            </w:r>
          </w:p>
        </w:tc>
        <w:tc>
          <w:tcPr>
            <w:tcW w:w="1663" w:type="dxa"/>
            <w:tcBorders>
              <w:top w:val="single" w:sz="4" w:space="0" w:color="000000" w:themeColor="text1"/>
            </w:tcBorders>
          </w:tcPr>
          <w:p w14:paraId="71BD60BA" w14:textId="7B2C659D"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663" w:type="dxa"/>
            <w:tcBorders>
              <w:top w:val="single" w:sz="4" w:space="0" w:color="000000" w:themeColor="text1"/>
            </w:tcBorders>
          </w:tcPr>
          <w:p w14:paraId="0934A5A0" w14:textId="71433B3B"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664" w:type="dxa"/>
            <w:tcBorders>
              <w:top w:val="single" w:sz="4" w:space="0" w:color="000000" w:themeColor="text1"/>
            </w:tcBorders>
          </w:tcPr>
          <w:p w14:paraId="43C2ADE3" w14:textId="3B4448BC" w:rsidR="00C576CD" w:rsidRPr="00861171" w:rsidRDefault="00C576CD"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C576CD" w14:paraId="5BD63200"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3306FF55" w14:textId="19E1D68C" w:rsidR="00C576CD" w:rsidRPr="00E97E64" w:rsidRDefault="00C576CD" w:rsidP="006416F5">
            <w:r>
              <w:lastRenderedPageBreak/>
              <w:t>Leger</w:t>
            </w:r>
          </w:p>
        </w:tc>
        <w:tc>
          <w:tcPr>
            <w:tcW w:w="1663" w:type="dxa"/>
          </w:tcPr>
          <w:p w14:paraId="2E7E2437" w14:textId="289800AC" w:rsidR="00C576CD" w:rsidRDefault="00CB5B15" w:rsidP="006416F5">
            <w:pPr>
              <w:cnfStyle w:val="000000000000" w:firstRow="0" w:lastRow="0" w:firstColumn="0" w:lastColumn="0" w:oddVBand="0" w:evenVBand="0" w:oddHBand="0" w:evenHBand="0" w:firstRowFirstColumn="0" w:firstRowLastColumn="0" w:lastRowFirstColumn="0" w:lastRowLastColumn="0"/>
            </w:pPr>
            <w:r>
              <w:t>28</w:t>
            </w:r>
          </w:p>
        </w:tc>
        <w:tc>
          <w:tcPr>
            <w:tcW w:w="1663" w:type="dxa"/>
          </w:tcPr>
          <w:p w14:paraId="38401EA2" w14:textId="7840F48A" w:rsidR="00C576CD" w:rsidRDefault="00CB5B15" w:rsidP="006416F5">
            <w:pPr>
              <w:cnfStyle w:val="000000000000" w:firstRow="0" w:lastRow="0" w:firstColumn="0" w:lastColumn="0" w:oddVBand="0" w:evenVBand="0" w:oddHBand="0" w:evenHBand="0" w:firstRowFirstColumn="0" w:firstRowLastColumn="0" w:lastRowFirstColumn="0" w:lastRowLastColumn="0"/>
            </w:pPr>
            <w:r>
              <w:t>84</w:t>
            </w:r>
          </w:p>
        </w:tc>
        <w:tc>
          <w:tcPr>
            <w:tcW w:w="1664" w:type="dxa"/>
          </w:tcPr>
          <w:p w14:paraId="0EE3FFBA" w14:textId="46F95436" w:rsidR="00C576CD" w:rsidRDefault="00CB5B15" w:rsidP="006416F5">
            <w:pPr>
              <w:cnfStyle w:val="000000000000" w:firstRow="0" w:lastRow="0" w:firstColumn="0" w:lastColumn="0" w:oddVBand="0" w:evenVBand="0" w:oddHBand="0" w:evenHBand="0" w:firstRowFirstColumn="0" w:firstRowLastColumn="0" w:lastRowFirstColumn="0" w:lastRowLastColumn="0"/>
            </w:pPr>
            <w:r>
              <w:t>140</w:t>
            </w:r>
          </w:p>
        </w:tc>
      </w:tr>
      <w:tr w:rsidR="00C576CD" w14:paraId="72171241"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281D9C35" w14:textId="4C4271AC" w:rsidR="00C576CD" w:rsidRDefault="00C576CD" w:rsidP="006416F5">
            <w:r>
              <w:t>Sykepleiere/vernepleiere</w:t>
            </w:r>
          </w:p>
        </w:tc>
        <w:tc>
          <w:tcPr>
            <w:tcW w:w="1663" w:type="dxa"/>
          </w:tcPr>
          <w:p w14:paraId="12FE6689" w14:textId="45C6DE95" w:rsidR="00C576CD" w:rsidRDefault="00CB5B15" w:rsidP="006416F5">
            <w:pPr>
              <w:cnfStyle w:val="000000000000" w:firstRow="0" w:lastRow="0" w:firstColumn="0" w:lastColumn="0" w:oddVBand="0" w:evenVBand="0" w:oddHBand="0" w:evenHBand="0" w:firstRowFirstColumn="0" w:firstRowLastColumn="0" w:lastRowFirstColumn="0" w:lastRowLastColumn="0"/>
            </w:pPr>
            <w:r>
              <w:t>51</w:t>
            </w:r>
          </w:p>
        </w:tc>
        <w:tc>
          <w:tcPr>
            <w:tcW w:w="1663" w:type="dxa"/>
          </w:tcPr>
          <w:p w14:paraId="44B061F9" w14:textId="0B4DF67D" w:rsidR="00C576CD" w:rsidRDefault="00CB5B15" w:rsidP="006416F5">
            <w:pPr>
              <w:cnfStyle w:val="000000000000" w:firstRow="0" w:lastRow="0" w:firstColumn="0" w:lastColumn="0" w:oddVBand="0" w:evenVBand="0" w:oddHBand="0" w:evenHBand="0" w:firstRowFirstColumn="0" w:firstRowLastColumn="0" w:lastRowFirstColumn="0" w:lastRowLastColumn="0"/>
            </w:pPr>
            <w:r>
              <w:t>154</w:t>
            </w:r>
          </w:p>
        </w:tc>
        <w:tc>
          <w:tcPr>
            <w:tcW w:w="1664" w:type="dxa"/>
          </w:tcPr>
          <w:p w14:paraId="3DAB5CE2" w14:textId="108FD756" w:rsidR="00C576CD" w:rsidRDefault="00CB5B15" w:rsidP="006416F5">
            <w:pPr>
              <w:cnfStyle w:val="000000000000" w:firstRow="0" w:lastRow="0" w:firstColumn="0" w:lastColumn="0" w:oddVBand="0" w:evenVBand="0" w:oddHBand="0" w:evenHBand="0" w:firstRowFirstColumn="0" w:firstRowLastColumn="0" w:lastRowFirstColumn="0" w:lastRowLastColumn="0"/>
            </w:pPr>
            <w:r>
              <w:t>256</w:t>
            </w:r>
          </w:p>
        </w:tc>
      </w:tr>
      <w:tr w:rsidR="00C576CD" w14:paraId="0D2A0926"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3D3BBE81" w14:textId="7C4F172E" w:rsidR="00C576CD" w:rsidRDefault="00C576CD" w:rsidP="006416F5">
            <w:r>
              <w:t>Helsefagarbeidere</w:t>
            </w:r>
          </w:p>
        </w:tc>
        <w:tc>
          <w:tcPr>
            <w:tcW w:w="1663" w:type="dxa"/>
          </w:tcPr>
          <w:p w14:paraId="38082531" w14:textId="5DBB767C" w:rsidR="00C576CD" w:rsidRDefault="00CB5B15" w:rsidP="006416F5">
            <w:pPr>
              <w:cnfStyle w:val="000000000000" w:firstRow="0" w:lastRow="0" w:firstColumn="0" w:lastColumn="0" w:oddVBand="0" w:evenVBand="0" w:oddHBand="0" w:evenHBand="0" w:firstRowFirstColumn="0" w:firstRowLastColumn="0" w:lastRowFirstColumn="0" w:lastRowLastColumn="0"/>
            </w:pPr>
            <w:r>
              <w:t>5</w:t>
            </w:r>
          </w:p>
        </w:tc>
        <w:tc>
          <w:tcPr>
            <w:tcW w:w="1663" w:type="dxa"/>
          </w:tcPr>
          <w:p w14:paraId="2B87A9D6" w14:textId="6F80AC13" w:rsidR="00C576CD" w:rsidRDefault="00CB5B15" w:rsidP="006416F5">
            <w:pPr>
              <w:cnfStyle w:val="000000000000" w:firstRow="0" w:lastRow="0" w:firstColumn="0" w:lastColumn="0" w:oddVBand="0" w:evenVBand="0" w:oddHBand="0" w:evenHBand="0" w:firstRowFirstColumn="0" w:firstRowLastColumn="0" w:lastRowFirstColumn="0" w:lastRowLastColumn="0"/>
            </w:pPr>
            <w:r>
              <w:t>15</w:t>
            </w:r>
          </w:p>
        </w:tc>
        <w:tc>
          <w:tcPr>
            <w:tcW w:w="1664" w:type="dxa"/>
          </w:tcPr>
          <w:p w14:paraId="0E8B32D7" w14:textId="6A3B597B" w:rsidR="00C576CD" w:rsidRDefault="00CB5B15" w:rsidP="006416F5">
            <w:pPr>
              <w:cnfStyle w:val="000000000000" w:firstRow="0" w:lastRow="0" w:firstColumn="0" w:lastColumn="0" w:oddVBand="0" w:evenVBand="0" w:oddHBand="0" w:evenHBand="0" w:firstRowFirstColumn="0" w:firstRowLastColumn="0" w:lastRowFirstColumn="0" w:lastRowLastColumn="0"/>
            </w:pPr>
            <w:r>
              <w:t>25</w:t>
            </w:r>
          </w:p>
        </w:tc>
      </w:tr>
      <w:tr w:rsidR="00C576CD" w14:paraId="78FCB0BC"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45A4D61D" w14:textId="5560C8F0" w:rsidR="00C576CD" w:rsidRDefault="00C576CD" w:rsidP="006416F5">
            <w:r>
              <w:t>Andre helsefag – bachelor/master</w:t>
            </w:r>
          </w:p>
        </w:tc>
        <w:tc>
          <w:tcPr>
            <w:tcW w:w="1663" w:type="dxa"/>
          </w:tcPr>
          <w:p w14:paraId="5FB6F77E" w14:textId="7875966F" w:rsidR="00C576CD" w:rsidRDefault="00CB5B15" w:rsidP="006416F5">
            <w:pPr>
              <w:cnfStyle w:val="000000000000" w:firstRow="0" w:lastRow="0" w:firstColumn="0" w:lastColumn="0" w:oddVBand="0" w:evenVBand="0" w:oddHBand="0" w:evenHBand="0" w:firstRowFirstColumn="0" w:firstRowLastColumn="0" w:lastRowFirstColumn="0" w:lastRowLastColumn="0"/>
            </w:pPr>
            <w:r>
              <w:t>13</w:t>
            </w:r>
          </w:p>
        </w:tc>
        <w:tc>
          <w:tcPr>
            <w:tcW w:w="1663" w:type="dxa"/>
          </w:tcPr>
          <w:p w14:paraId="09417844" w14:textId="3CBF13D4" w:rsidR="00C576CD" w:rsidRDefault="00CB5B15" w:rsidP="006416F5">
            <w:pPr>
              <w:cnfStyle w:val="000000000000" w:firstRow="0" w:lastRow="0" w:firstColumn="0" w:lastColumn="0" w:oddVBand="0" w:evenVBand="0" w:oddHBand="0" w:evenHBand="0" w:firstRowFirstColumn="0" w:firstRowLastColumn="0" w:lastRowFirstColumn="0" w:lastRowLastColumn="0"/>
            </w:pPr>
            <w:r>
              <w:t>38</w:t>
            </w:r>
          </w:p>
        </w:tc>
        <w:tc>
          <w:tcPr>
            <w:tcW w:w="1664" w:type="dxa"/>
          </w:tcPr>
          <w:p w14:paraId="2FAF73DD" w14:textId="1B344241" w:rsidR="00C576CD" w:rsidRDefault="00CB5B15" w:rsidP="006416F5">
            <w:pPr>
              <w:cnfStyle w:val="000000000000" w:firstRow="0" w:lastRow="0" w:firstColumn="0" w:lastColumn="0" w:oddVBand="0" w:evenVBand="0" w:oddHBand="0" w:evenHBand="0" w:firstRowFirstColumn="0" w:firstRowLastColumn="0" w:lastRowFirstColumn="0" w:lastRowLastColumn="0"/>
            </w:pPr>
            <w:r>
              <w:t>63</w:t>
            </w:r>
          </w:p>
        </w:tc>
      </w:tr>
      <w:tr w:rsidR="00C576CD" w14:paraId="474ABA52" w14:textId="77777777" w:rsidTr="006416F5">
        <w:tc>
          <w:tcPr>
            <w:cnfStyle w:val="001000000000" w:firstRow="0" w:lastRow="0" w:firstColumn="1" w:lastColumn="0" w:oddVBand="0" w:evenVBand="0" w:oddHBand="0" w:evenHBand="0" w:firstRowFirstColumn="0" w:firstRowLastColumn="0" w:lastRowFirstColumn="0" w:lastRowLastColumn="0"/>
            <w:tcW w:w="4082" w:type="dxa"/>
          </w:tcPr>
          <w:p w14:paraId="2D7139EA" w14:textId="3269FBC8" w:rsidR="00C576CD" w:rsidRDefault="00C576CD" w:rsidP="006416F5">
            <w:r>
              <w:t>Andre helsefag – kortere utdanning</w:t>
            </w:r>
          </w:p>
        </w:tc>
        <w:tc>
          <w:tcPr>
            <w:tcW w:w="1663" w:type="dxa"/>
          </w:tcPr>
          <w:p w14:paraId="6BC79CB3" w14:textId="7CFB7B16" w:rsidR="00C576CD" w:rsidRDefault="00CB5B15" w:rsidP="006416F5">
            <w:pPr>
              <w:cnfStyle w:val="000000000000" w:firstRow="0" w:lastRow="0" w:firstColumn="0" w:lastColumn="0" w:oddVBand="0" w:evenVBand="0" w:oddHBand="0" w:evenHBand="0" w:firstRowFirstColumn="0" w:firstRowLastColumn="0" w:lastRowFirstColumn="0" w:lastRowLastColumn="0"/>
            </w:pPr>
            <w:r>
              <w:t>10</w:t>
            </w:r>
          </w:p>
        </w:tc>
        <w:tc>
          <w:tcPr>
            <w:tcW w:w="1663" w:type="dxa"/>
          </w:tcPr>
          <w:p w14:paraId="63D35EEF" w14:textId="4D4A7E6F" w:rsidR="00C576CD" w:rsidRDefault="00CB5B15" w:rsidP="006416F5">
            <w:pPr>
              <w:cnfStyle w:val="000000000000" w:firstRow="0" w:lastRow="0" w:firstColumn="0" w:lastColumn="0" w:oddVBand="0" w:evenVBand="0" w:oddHBand="0" w:evenHBand="0" w:firstRowFirstColumn="0" w:firstRowLastColumn="0" w:lastRowFirstColumn="0" w:lastRowLastColumn="0"/>
            </w:pPr>
            <w:r>
              <w:t>30</w:t>
            </w:r>
          </w:p>
        </w:tc>
        <w:tc>
          <w:tcPr>
            <w:tcW w:w="1664" w:type="dxa"/>
          </w:tcPr>
          <w:p w14:paraId="3EEDE3D8" w14:textId="6737D800" w:rsidR="00C576CD" w:rsidRDefault="00CB5B15" w:rsidP="006416F5">
            <w:pPr>
              <w:cnfStyle w:val="000000000000" w:firstRow="0" w:lastRow="0" w:firstColumn="0" w:lastColumn="0" w:oddVBand="0" w:evenVBand="0" w:oddHBand="0" w:evenHBand="0" w:firstRowFirstColumn="0" w:firstRowLastColumn="0" w:lastRowFirstColumn="0" w:lastRowLastColumn="0"/>
            </w:pPr>
            <w:r>
              <w:t>50</w:t>
            </w:r>
          </w:p>
        </w:tc>
      </w:tr>
      <w:tr w:rsidR="00C576CD" w14:paraId="4E60F351" w14:textId="77777777" w:rsidTr="006416F5">
        <w:tc>
          <w:tcPr>
            <w:cnfStyle w:val="001000000000" w:firstRow="0" w:lastRow="0" w:firstColumn="1" w:lastColumn="0" w:oddVBand="0" w:evenVBand="0" w:oddHBand="0" w:evenHBand="0" w:firstRowFirstColumn="0" w:firstRowLastColumn="0" w:lastRowFirstColumn="0" w:lastRowLastColumn="0"/>
            <w:tcW w:w="4082" w:type="dxa"/>
            <w:shd w:val="clear" w:color="auto" w:fill="BFE2F8" w:themeFill="accent1" w:themeFillTint="33"/>
          </w:tcPr>
          <w:p w14:paraId="1EEEAB5D" w14:textId="01B72A9F" w:rsidR="00C576CD" w:rsidRPr="00861171" w:rsidRDefault="00C576CD" w:rsidP="006416F5">
            <w:pPr>
              <w:rPr>
                <w:rStyle w:val="halvfet"/>
              </w:rPr>
            </w:pPr>
            <w:r w:rsidRPr="00861171">
              <w:rPr>
                <w:rStyle w:val="halvfet"/>
              </w:rPr>
              <w:t xml:space="preserve">Totalt </w:t>
            </w:r>
            <w:r w:rsidR="00B13396" w:rsidRPr="00861171">
              <w:rPr>
                <w:rStyle w:val="halvfet"/>
              </w:rPr>
              <w:t>frigjort tid (målt i årsverk)</w:t>
            </w:r>
          </w:p>
        </w:tc>
        <w:tc>
          <w:tcPr>
            <w:tcW w:w="1663" w:type="dxa"/>
            <w:shd w:val="clear" w:color="auto" w:fill="BFE2F8" w:themeFill="accent1" w:themeFillTint="33"/>
          </w:tcPr>
          <w:p w14:paraId="4530C3D6" w14:textId="44F204B5" w:rsidR="00C576CD" w:rsidRPr="00861171" w:rsidRDefault="00CB5B1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107</w:t>
            </w:r>
          </w:p>
        </w:tc>
        <w:tc>
          <w:tcPr>
            <w:tcW w:w="1663" w:type="dxa"/>
            <w:shd w:val="clear" w:color="auto" w:fill="BFE2F8" w:themeFill="accent1" w:themeFillTint="33"/>
          </w:tcPr>
          <w:p w14:paraId="7AD5B34B" w14:textId="7379950A" w:rsidR="00C576CD" w:rsidRPr="00861171" w:rsidRDefault="00CB5B1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321</w:t>
            </w:r>
          </w:p>
        </w:tc>
        <w:tc>
          <w:tcPr>
            <w:tcW w:w="1664" w:type="dxa"/>
            <w:shd w:val="clear" w:color="auto" w:fill="BFE2F8" w:themeFill="accent1" w:themeFillTint="33"/>
          </w:tcPr>
          <w:p w14:paraId="734C3A2E" w14:textId="49062394" w:rsidR="00C576CD" w:rsidRPr="00861171" w:rsidRDefault="00CB5B15"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535</w:t>
            </w:r>
          </w:p>
        </w:tc>
      </w:tr>
    </w:tbl>
    <w:p w14:paraId="5F7C5109" w14:textId="77777777" w:rsidR="00B817A3" w:rsidRDefault="00DF7D48" w:rsidP="006416F5">
      <w:pPr>
        <w:pStyle w:val="Kilde"/>
      </w:pPr>
      <w:r>
        <w:t>Kilde for årsverk: SSB tabell 13953, 2024</w:t>
      </w:r>
    </w:p>
    <w:p w14:paraId="28B06551" w14:textId="626BDFF9" w:rsidR="00051F4C" w:rsidRPr="00A6245B" w:rsidRDefault="003C6FDB" w:rsidP="006416F5">
      <w:pPr>
        <w:pStyle w:val="avsnitt-undertittel"/>
      </w:pPr>
      <w:r>
        <w:t>Effektiv bruk av rom</w:t>
      </w:r>
    </w:p>
    <w:p w14:paraId="28A11087" w14:textId="7B6C49DE" w:rsidR="00662F45" w:rsidRDefault="00A6245B" w:rsidP="00A6245B">
      <w:r w:rsidRPr="00A6245B">
        <w:t xml:space="preserve">Mer effektiv bruk av rom innebærer å optimalisere hvordan eksisterende arealer utnyttes. </w:t>
      </w:r>
      <w:r w:rsidR="00A043EA" w:rsidRPr="00A6245B">
        <w:t>Manglende</w:t>
      </w:r>
      <w:r w:rsidRPr="00A6245B">
        <w:t xml:space="preserve"> oversikt over tilgjengelige rom og utstyr kan føre til at operasjoner, behandlinger og undersøkelser forsinkes. En mulig løsning er KI for operasjonsplanlegging</w:t>
      </w:r>
      <w:r w:rsidR="00B914B1">
        <w:t>, for hjelp med</w:t>
      </w:r>
      <w:r w:rsidRPr="00A6245B">
        <w:t xml:space="preserve"> å fordele operasjonstid og ressurser mer effektivt</w:t>
      </w:r>
      <w:r w:rsidR="00C44CA1">
        <w:t xml:space="preserve"> og slik </w:t>
      </w:r>
      <w:r w:rsidRPr="00A6245B">
        <w:t>unngå</w:t>
      </w:r>
      <w:r w:rsidR="00C44CA1">
        <w:t xml:space="preserve"> </w:t>
      </w:r>
      <w:r w:rsidRPr="00A6245B">
        <w:t xml:space="preserve">forsinkelser knyttet til dårlig </w:t>
      </w:r>
      <w:r w:rsidRPr="00B914B1">
        <w:t>planlegging eller rommangel. I tillegg kan digitale løsninger for utstyrslokalisering bidra til at helsepersonell raskere finner nødvendig utstyr, noe som kan spare betydelig tid og redusere frustrasjon</w:t>
      </w:r>
      <w:r w:rsidR="00B8218A">
        <w:t>.</w:t>
      </w:r>
    </w:p>
    <w:p w14:paraId="6B51BC53" w14:textId="77777777" w:rsidR="00B817A3" w:rsidRDefault="00A6245B" w:rsidP="00A6245B">
      <w:r w:rsidRPr="00B914B1">
        <w:t xml:space="preserve">For å sikre rask klargjøring mellom operasjoner kan også </w:t>
      </w:r>
      <w:r w:rsidR="00CD49D8">
        <w:t xml:space="preserve">tydeligere </w:t>
      </w:r>
      <w:r w:rsidRPr="00B914B1">
        <w:t>rengjøringsstandarder bidra til mer effektive rutiner, slik at operasjonsstuer kan tas i bruk raskere</w:t>
      </w:r>
      <w:r w:rsidR="00C44CA1">
        <w:t>.</w:t>
      </w:r>
      <w:r w:rsidR="00662F45">
        <w:t xml:space="preserve"> </w:t>
      </w:r>
      <w:r w:rsidR="00CA7363" w:rsidRPr="00B914B1">
        <w:t>Når det er klart hva som gjelder i ulike situasjoner, kan man unngå unødvendig ventetid og sikre bedre flyt gjennom dagen. Dette kan bidra til at rommene tas i bruk raskere etter hver operasjon, samtidig som man ivaretar krav til hygiene og pasientsikkerhet. Klare forventninger og felles forståelse blant involvert personell er viktig for at dette skal fungere godt i praksis.</w:t>
      </w:r>
    </w:p>
    <w:p w14:paraId="5D3D844B" w14:textId="3D25B9B2" w:rsidR="00B817A3" w:rsidRDefault="00A8773E" w:rsidP="00A6245B">
      <w:r w:rsidRPr="00B914B1">
        <w:t xml:space="preserve">Som vist i </w:t>
      </w:r>
      <w:r w:rsidR="004D6881">
        <w:t xml:space="preserve">Tabell </w:t>
      </w:r>
      <w:r w:rsidR="004D6881">
        <w:rPr>
          <w:noProof/>
        </w:rPr>
        <w:t>9</w:t>
      </w:r>
      <w:r w:rsidR="004D6881">
        <w:rPr>
          <w:noProof/>
        </w:rPr>
        <w:noBreakHyphen/>
        <w:t>4</w:t>
      </w:r>
      <w:r w:rsidR="00BE24D1" w:rsidRPr="00B914B1">
        <w:t xml:space="preserve"> kan dette tiltaket </w:t>
      </w:r>
      <w:r w:rsidR="000264B6" w:rsidRPr="00B914B1">
        <w:t xml:space="preserve">anslagsvis </w:t>
      </w:r>
      <w:proofErr w:type="gramStart"/>
      <w:r w:rsidR="00E551AF">
        <w:t>spare tid</w:t>
      </w:r>
      <w:proofErr w:type="gramEnd"/>
      <w:r w:rsidR="00E551AF">
        <w:t xml:space="preserve"> tilsvarende </w:t>
      </w:r>
      <w:r w:rsidR="000264B6" w:rsidRPr="00126D8D">
        <w:t xml:space="preserve">mellom </w:t>
      </w:r>
      <w:r w:rsidR="00352F4F" w:rsidRPr="00126D8D">
        <w:t>17</w:t>
      </w:r>
      <w:r w:rsidR="000264B6" w:rsidRPr="00126D8D">
        <w:t xml:space="preserve"> og </w:t>
      </w:r>
      <w:r w:rsidR="00352F4F" w:rsidRPr="00126D8D">
        <w:t>50</w:t>
      </w:r>
      <w:r w:rsidR="000264B6" w:rsidRPr="00126D8D">
        <w:t xml:space="preserve"> årsverk for kirurger, anestesileger, operasjonssykepleiere</w:t>
      </w:r>
      <w:r w:rsidR="000264B6" w:rsidRPr="00B914B1">
        <w:t xml:space="preserve"> og anestesisykepleiere.</w:t>
      </w:r>
      <w:r w:rsidR="00A57CF9">
        <w:t xml:space="preserve"> </w:t>
      </w:r>
      <w:r w:rsidR="00184A35">
        <w:t xml:space="preserve">Regnestykket tar høyde for at det </w:t>
      </w:r>
      <w:r w:rsidR="00E121EA">
        <w:t xml:space="preserve">ofte, ved forsinkelse, </w:t>
      </w:r>
      <w:r w:rsidR="00184A35">
        <w:t>gjøres andre nødvendige oppgaver, som å jobbe i journal</w:t>
      </w:r>
      <w:r w:rsidR="00C92259">
        <w:t>.</w:t>
      </w:r>
    </w:p>
    <w:p w14:paraId="5BFC5576" w14:textId="7B49E75B" w:rsidR="00A8773E" w:rsidRDefault="00A8773E" w:rsidP="006416F5">
      <w:pPr>
        <w:pStyle w:val="tabell-tittel"/>
      </w:pPr>
      <w:r>
        <w:t>Regneeksempel – tydeliggjøre standard for rengjøring</w:t>
      </w:r>
    </w:p>
    <w:tbl>
      <w:tblPr>
        <w:tblStyle w:val="OE-tabellmedtall"/>
        <w:tblW w:w="0" w:type="auto"/>
        <w:tblLook w:val="0480" w:firstRow="0" w:lastRow="0" w:firstColumn="1" w:lastColumn="0" w:noHBand="0" w:noVBand="1"/>
      </w:tblPr>
      <w:tblGrid>
        <w:gridCol w:w="3119"/>
        <w:gridCol w:w="1981"/>
        <w:gridCol w:w="1981"/>
        <w:gridCol w:w="1981"/>
      </w:tblGrid>
      <w:tr w:rsidR="00A8773E" w:rsidRPr="008E4503" w14:paraId="46FE17BD"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bottom w:val="nil"/>
            </w:tcBorders>
          </w:tcPr>
          <w:p w14:paraId="24268982" w14:textId="77F3D319" w:rsidR="00A8773E" w:rsidRPr="00861171" w:rsidRDefault="00191629" w:rsidP="006416F5">
            <w:pPr>
              <w:rPr>
                <w:rStyle w:val="halvfet"/>
              </w:rPr>
            </w:pPr>
            <w:r>
              <w:t>Antall kirurgiske opphold</w:t>
            </w:r>
          </w:p>
        </w:tc>
        <w:tc>
          <w:tcPr>
            <w:tcW w:w="1981" w:type="dxa"/>
            <w:tcBorders>
              <w:bottom w:val="nil"/>
            </w:tcBorders>
          </w:tcPr>
          <w:p w14:paraId="757614D1" w14:textId="13B82439" w:rsidR="00A8773E" w:rsidRPr="00861171" w:rsidRDefault="00251494" w:rsidP="006416F5">
            <w:pPr>
              <w:cnfStyle w:val="000000000000" w:firstRow="0" w:lastRow="0" w:firstColumn="0" w:lastColumn="0" w:oddVBand="0" w:evenVBand="0" w:oddHBand="0" w:evenHBand="0" w:firstRowFirstColumn="0" w:firstRowLastColumn="0" w:lastRowFirstColumn="0" w:lastRowLastColumn="0"/>
              <w:rPr>
                <w:rStyle w:val="halvfet"/>
              </w:rPr>
            </w:pPr>
            <w:r>
              <w:t>42</w:t>
            </w:r>
            <w:r w:rsidR="00861171">
              <w:t>6 000</w:t>
            </w:r>
          </w:p>
        </w:tc>
        <w:tc>
          <w:tcPr>
            <w:tcW w:w="1981" w:type="dxa"/>
            <w:tcBorders>
              <w:bottom w:val="nil"/>
            </w:tcBorders>
          </w:tcPr>
          <w:p w14:paraId="4E0998E6" w14:textId="77777777" w:rsidR="00A8773E" w:rsidRPr="00861171" w:rsidRDefault="00A8773E" w:rsidP="006416F5">
            <w:pPr>
              <w:cnfStyle w:val="000000000000" w:firstRow="0" w:lastRow="0" w:firstColumn="0" w:lastColumn="0" w:oddVBand="0" w:evenVBand="0" w:oddHBand="0" w:evenHBand="0" w:firstRowFirstColumn="0" w:firstRowLastColumn="0" w:lastRowFirstColumn="0" w:lastRowLastColumn="0"/>
              <w:rPr>
                <w:rStyle w:val="halvfet"/>
              </w:rPr>
            </w:pPr>
          </w:p>
        </w:tc>
        <w:tc>
          <w:tcPr>
            <w:tcW w:w="1981" w:type="dxa"/>
            <w:tcBorders>
              <w:bottom w:val="nil"/>
            </w:tcBorders>
          </w:tcPr>
          <w:p w14:paraId="613B9CE0" w14:textId="77777777" w:rsidR="00A8773E" w:rsidRPr="00861171" w:rsidRDefault="00A8773E" w:rsidP="006416F5">
            <w:pPr>
              <w:cnfStyle w:val="000000000000" w:firstRow="0" w:lastRow="0" w:firstColumn="0" w:lastColumn="0" w:oddVBand="0" w:evenVBand="0" w:oddHBand="0" w:evenHBand="0" w:firstRowFirstColumn="0" w:firstRowLastColumn="0" w:lastRowFirstColumn="0" w:lastRowLastColumn="0"/>
              <w:rPr>
                <w:rStyle w:val="halvfet"/>
              </w:rPr>
            </w:pPr>
          </w:p>
        </w:tc>
      </w:tr>
      <w:tr w:rsidR="00FE327A" w:rsidRPr="008E4503" w14:paraId="7BE79BC3"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bottom w:val="nil"/>
            </w:tcBorders>
          </w:tcPr>
          <w:p w14:paraId="65C9CE9C" w14:textId="77777777" w:rsidR="00FE327A" w:rsidRPr="00861171" w:rsidRDefault="00FE327A" w:rsidP="006416F5">
            <w:pPr>
              <w:rPr>
                <w:rStyle w:val="halvfet"/>
              </w:rPr>
            </w:pPr>
          </w:p>
        </w:tc>
        <w:tc>
          <w:tcPr>
            <w:tcW w:w="1981" w:type="dxa"/>
            <w:tcBorders>
              <w:bottom w:val="nil"/>
            </w:tcBorders>
          </w:tcPr>
          <w:p w14:paraId="0A08244C" w14:textId="77777777" w:rsidR="00FE327A" w:rsidRPr="00861171" w:rsidRDefault="00FE327A" w:rsidP="006416F5">
            <w:pPr>
              <w:cnfStyle w:val="000000000000" w:firstRow="0" w:lastRow="0" w:firstColumn="0" w:lastColumn="0" w:oddVBand="0" w:evenVBand="0" w:oddHBand="0" w:evenHBand="0" w:firstRowFirstColumn="0" w:firstRowLastColumn="0" w:lastRowFirstColumn="0" w:lastRowLastColumn="0"/>
              <w:rPr>
                <w:rStyle w:val="halvfet"/>
              </w:rPr>
            </w:pPr>
          </w:p>
        </w:tc>
        <w:tc>
          <w:tcPr>
            <w:tcW w:w="1981" w:type="dxa"/>
            <w:tcBorders>
              <w:bottom w:val="nil"/>
            </w:tcBorders>
          </w:tcPr>
          <w:p w14:paraId="7565211E" w14:textId="77777777" w:rsidR="00FE327A" w:rsidRPr="00861171" w:rsidRDefault="00FE327A" w:rsidP="006416F5">
            <w:pPr>
              <w:cnfStyle w:val="000000000000" w:firstRow="0" w:lastRow="0" w:firstColumn="0" w:lastColumn="0" w:oddVBand="0" w:evenVBand="0" w:oddHBand="0" w:evenHBand="0" w:firstRowFirstColumn="0" w:firstRowLastColumn="0" w:lastRowFirstColumn="0" w:lastRowLastColumn="0"/>
              <w:rPr>
                <w:rStyle w:val="halvfet"/>
              </w:rPr>
            </w:pPr>
          </w:p>
        </w:tc>
        <w:tc>
          <w:tcPr>
            <w:tcW w:w="1981" w:type="dxa"/>
            <w:tcBorders>
              <w:bottom w:val="nil"/>
            </w:tcBorders>
          </w:tcPr>
          <w:p w14:paraId="43B46DDD" w14:textId="77777777" w:rsidR="00FE327A" w:rsidRPr="00861171" w:rsidRDefault="00FE327A" w:rsidP="006416F5">
            <w:pPr>
              <w:cnfStyle w:val="000000000000" w:firstRow="0" w:lastRow="0" w:firstColumn="0" w:lastColumn="0" w:oddVBand="0" w:evenVBand="0" w:oddHBand="0" w:evenHBand="0" w:firstRowFirstColumn="0" w:firstRowLastColumn="0" w:lastRowFirstColumn="0" w:lastRowLastColumn="0"/>
              <w:rPr>
                <w:rStyle w:val="halvfet"/>
              </w:rPr>
            </w:pPr>
          </w:p>
        </w:tc>
      </w:tr>
      <w:tr w:rsidR="00A8773E" w14:paraId="68D1AB44"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tcPr>
          <w:p w14:paraId="1CE189C0" w14:textId="67D39110" w:rsidR="00A8773E" w:rsidRPr="00861171" w:rsidRDefault="00A00AE9" w:rsidP="006416F5">
            <w:pPr>
              <w:rPr>
                <w:rStyle w:val="halvfet"/>
              </w:rPr>
            </w:pPr>
            <w:r w:rsidRPr="00861171">
              <w:rPr>
                <w:rStyle w:val="halvfet"/>
              </w:rPr>
              <w:t>Forsinkelser</w:t>
            </w:r>
          </w:p>
        </w:tc>
        <w:tc>
          <w:tcPr>
            <w:tcW w:w="1981" w:type="dxa"/>
            <w:tcBorders>
              <w:top w:val="nil"/>
              <w:bottom w:val="nil"/>
            </w:tcBorders>
          </w:tcPr>
          <w:p w14:paraId="136E474C" w14:textId="7412E119" w:rsidR="00A8773E" w:rsidRPr="00861171" w:rsidRDefault="00A00AE9"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981" w:type="dxa"/>
            <w:tcBorders>
              <w:top w:val="nil"/>
              <w:bottom w:val="nil"/>
            </w:tcBorders>
          </w:tcPr>
          <w:p w14:paraId="08B1D919" w14:textId="18282B7D" w:rsidR="00A8773E" w:rsidRPr="00861171" w:rsidRDefault="00A00AE9"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981" w:type="dxa"/>
            <w:tcBorders>
              <w:top w:val="nil"/>
              <w:bottom w:val="nil"/>
            </w:tcBorders>
          </w:tcPr>
          <w:p w14:paraId="29E2472F" w14:textId="5A09D916" w:rsidR="00A8773E" w:rsidRPr="00861171" w:rsidRDefault="00A00AE9"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A00AE9" w14:paraId="5C1D5F7A"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tcPr>
          <w:p w14:paraId="0549D8B7" w14:textId="0D7DA684" w:rsidR="00A00AE9" w:rsidRDefault="00A00AE9" w:rsidP="006416F5">
            <w:r>
              <w:t xml:space="preserve">Andel </w:t>
            </w:r>
            <w:r w:rsidR="000D2FEA">
              <w:t>påvirket av forsinkelser</w:t>
            </w:r>
          </w:p>
        </w:tc>
        <w:tc>
          <w:tcPr>
            <w:tcW w:w="1981" w:type="dxa"/>
            <w:tcBorders>
              <w:top w:val="nil"/>
              <w:bottom w:val="single" w:sz="4" w:space="0" w:color="auto"/>
            </w:tcBorders>
          </w:tcPr>
          <w:p w14:paraId="7D0BA54A" w14:textId="4A749495" w:rsidR="00A00AE9" w:rsidRDefault="000D2FEA" w:rsidP="006416F5">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1981" w:type="dxa"/>
            <w:tcBorders>
              <w:top w:val="nil"/>
              <w:bottom w:val="single" w:sz="4" w:space="0" w:color="auto"/>
            </w:tcBorders>
          </w:tcPr>
          <w:p w14:paraId="42D10CA8" w14:textId="29D4EFA4" w:rsidR="00A00AE9" w:rsidRDefault="000D2FEA" w:rsidP="006416F5">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1981" w:type="dxa"/>
            <w:tcBorders>
              <w:top w:val="nil"/>
              <w:bottom w:val="single" w:sz="4" w:space="0" w:color="auto"/>
            </w:tcBorders>
          </w:tcPr>
          <w:p w14:paraId="68DF5DC6" w14:textId="559DFF05" w:rsidR="00A00AE9" w:rsidRDefault="000D2FEA" w:rsidP="006416F5">
            <w:pPr>
              <w:cnfStyle w:val="000000000000" w:firstRow="0" w:lastRow="0" w:firstColumn="0" w:lastColumn="0" w:oddVBand="0" w:evenVBand="0" w:oddHBand="0" w:evenHBand="0" w:firstRowFirstColumn="0" w:firstRowLastColumn="0" w:lastRowFirstColumn="0" w:lastRowLastColumn="0"/>
            </w:pPr>
            <w:r>
              <w:t>6</w:t>
            </w:r>
            <w:r w:rsidR="00861171">
              <w:t>0 %</w:t>
            </w:r>
          </w:p>
        </w:tc>
      </w:tr>
      <w:tr w:rsidR="00A8773E" w14:paraId="56F37470"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tcPr>
          <w:p w14:paraId="4EA43DB3" w14:textId="74FDF087" w:rsidR="00A8773E" w:rsidRPr="00861171" w:rsidRDefault="00191629" w:rsidP="006416F5">
            <w:pPr>
              <w:rPr>
                <w:rStyle w:val="halvfet"/>
              </w:rPr>
            </w:pPr>
            <w:r w:rsidRPr="00861171">
              <w:rPr>
                <w:rStyle w:val="halvfet"/>
              </w:rPr>
              <w:lastRenderedPageBreak/>
              <w:t>Tidsbesparelser</w:t>
            </w:r>
            <w:r w:rsidR="000B6A6B" w:rsidRPr="00861171">
              <w:rPr>
                <w:rStyle w:val="halvfet"/>
              </w:rPr>
              <w:t xml:space="preserve"> per </w:t>
            </w:r>
            <w:r w:rsidR="00BD1FF0" w:rsidRPr="00861171">
              <w:rPr>
                <w:rStyle w:val="halvfet"/>
              </w:rPr>
              <w:t>operasjon</w:t>
            </w:r>
          </w:p>
        </w:tc>
        <w:tc>
          <w:tcPr>
            <w:tcW w:w="1981" w:type="dxa"/>
            <w:tcBorders>
              <w:top w:val="single" w:sz="4" w:space="0" w:color="auto"/>
            </w:tcBorders>
          </w:tcPr>
          <w:p w14:paraId="0DDFC862" w14:textId="0E35A348" w:rsidR="00A8773E" w:rsidRPr="00861171" w:rsidRDefault="00654EFE"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981" w:type="dxa"/>
            <w:tcBorders>
              <w:top w:val="single" w:sz="4" w:space="0" w:color="auto"/>
            </w:tcBorders>
          </w:tcPr>
          <w:p w14:paraId="5D170E99" w14:textId="18819758" w:rsidR="00A8773E" w:rsidRPr="00861171" w:rsidRDefault="00191629"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981" w:type="dxa"/>
            <w:tcBorders>
              <w:top w:val="single" w:sz="4" w:space="0" w:color="auto"/>
            </w:tcBorders>
          </w:tcPr>
          <w:p w14:paraId="5897E9DC" w14:textId="36FE86AC" w:rsidR="00A8773E" w:rsidRPr="00861171" w:rsidRDefault="00654EFE"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A8773E" w14:paraId="1F20016F" w14:textId="77777777" w:rsidTr="006416F5">
        <w:tc>
          <w:tcPr>
            <w:cnfStyle w:val="001000000000" w:firstRow="0" w:lastRow="0" w:firstColumn="1" w:lastColumn="0" w:oddVBand="0" w:evenVBand="0" w:oddHBand="0" w:evenHBand="0" w:firstRowFirstColumn="0" w:firstRowLastColumn="0" w:lastRowFirstColumn="0" w:lastRowLastColumn="0"/>
            <w:tcW w:w="3119" w:type="dxa"/>
          </w:tcPr>
          <w:p w14:paraId="54C6CC85" w14:textId="79DEAEFF" w:rsidR="00A8773E" w:rsidRDefault="00191629" w:rsidP="006416F5">
            <w:r>
              <w:t>Kirurg</w:t>
            </w:r>
          </w:p>
        </w:tc>
        <w:tc>
          <w:tcPr>
            <w:tcW w:w="1981" w:type="dxa"/>
          </w:tcPr>
          <w:p w14:paraId="69A0F05E" w14:textId="40AEE971" w:rsidR="00A8773E" w:rsidRDefault="00191629" w:rsidP="006416F5">
            <w:pPr>
              <w:cnfStyle w:val="000000000000" w:firstRow="0" w:lastRow="0" w:firstColumn="0" w:lastColumn="0" w:oddVBand="0" w:evenVBand="0" w:oddHBand="0" w:evenHBand="0" w:firstRowFirstColumn="0" w:firstRowLastColumn="0" w:lastRowFirstColumn="0" w:lastRowLastColumn="0"/>
            </w:pPr>
            <w:r>
              <w:t>2,5 min</w:t>
            </w:r>
          </w:p>
        </w:tc>
        <w:tc>
          <w:tcPr>
            <w:tcW w:w="1981" w:type="dxa"/>
          </w:tcPr>
          <w:p w14:paraId="5E322F1F" w14:textId="26564EF4" w:rsidR="00A8773E" w:rsidRDefault="00191629" w:rsidP="006416F5">
            <w:pPr>
              <w:cnfStyle w:val="000000000000" w:firstRow="0" w:lastRow="0" w:firstColumn="0" w:lastColumn="0" w:oddVBand="0" w:evenVBand="0" w:oddHBand="0" w:evenHBand="0" w:firstRowFirstColumn="0" w:firstRowLastColumn="0" w:lastRowFirstColumn="0" w:lastRowLastColumn="0"/>
            </w:pPr>
            <w:r>
              <w:t>3,75 min</w:t>
            </w:r>
          </w:p>
        </w:tc>
        <w:tc>
          <w:tcPr>
            <w:tcW w:w="1981" w:type="dxa"/>
          </w:tcPr>
          <w:p w14:paraId="4646A475" w14:textId="6E259675" w:rsidR="00A8773E" w:rsidRDefault="00191629" w:rsidP="006416F5">
            <w:pPr>
              <w:cnfStyle w:val="000000000000" w:firstRow="0" w:lastRow="0" w:firstColumn="0" w:lastColumn="0" w:oddVBand="0" w:evenVBand="0" w:oddHBand="0" w:evenHBand="0" w:firstRowFirstColumn="0" w:firstRowLastColumn="0" w:lastRowFirstColumn="0" w:lastRowLastColumn="0"/>
            </w:pPr>
            <w:r>
              <w:t>5 min</w:t>
            </w:r>
          </w:p>
        </w:tc>
      </w:tr>
      <w:tr w:rsidR="00A8773E" w14:paraId="49CA52B4" w14:textId="77777777" w:rsidTr="006416F5">
        <w:tc>
          <w:tcPr>
            <w:cnfStyle w:val="001000000000" w:firstRow="0" w:lastRow="0" w:firstColumn="1" w:lastColumn="0" w:oddVBand="0" w:evenVBand="0" w:oddHBand="0" w:evenHBand="0" w:firstRowFirstColumn="0" w:firstRowLastColumn="0" w:lastRowFirstColumn="0" w:lastRowLastColumn="0"/>
            <w:tcW w:w="3119" w:type="dxa"/>
          </w:tcPr>
          <w:p w14:paraId="29E3CC81" w14:textId="56529C62" w:rsidR="00A8773E" w:rsidRDefault="00191629" w:rsidP="006416F5">
            <w:r>
              <w:t>Anestesilege</w:t>
            </w:r>
          </w:p>
        </w:tc>
        <w:tc>
          <w:tcPr>
            <w:tcW w:w="1981" w:type="dxa"/>
          </w:tcPr>
          <w:p w14:paraId="232927CA" w14:textId="076D9BCB" w:rsidR="00A8773E" w:rsidRDefault="00191629" w:rsidP="006416F5">
            <w:pPr>
              <w:cnfStyle w:val="000000000000" w:firstRow="0" w:lastRow="0" w:firstColumn="0" w:lastColumn="0" w:oddVBand="0" w:evenVBand="0" w:oddHBand="0" w:evenHBand="0" w:firstRowFirstColumn="0" w:firstRowLastColumn="0" w:lastRowFirstColumn="0" w:lastRowLastColumn="0"/>
            </w:pPr>
            <w:r>
              <w:t>2,5 min</w:t>
            </w:r>
          </w:p>
        </w:tc>
        <w:tc>
          <w:tcPr>
            <w:tcW w:w="1981" w:type="dxa"/>
          </w:tcPr>
          <w:p w14:paraId="7CE82953" w14:textId="23856B52" w:rsidR="00A8773E" w:rsidRDefault="00FC7750" w:rsidP="006416F5">
            <w:pPr>
              <w:cnfStyle w:val="000000000000" w:firstRow="0" w:lastRow="0" w:firstColumn="0" w:lastColumn="0" w:oddVBand="0" w:evenVBand="0" w:oddHBand="0" w:evenHBand="0" w:firstRowFirstColumn="0" w:firstRowLastColumn="0" w:lastRowFirstColumn="0" w:lastRowLastColumn="0"/>
            </w:pPr>
            <w:r>
              <w:t>3,75 min</w:t>
            </w:r>
          </w:p>
        </w:tc>
        <w:tc>
          <w:tcPr>
            <w:tcW w:w="1981" w:type="dxa"/>
          </w:tcPr>
          <w:p w14:paraId="71865726" w14:textId="33C01941" w:rsidR="00A8773E" w:rsidRDefault="00FC7750" w:rsidP="006416F5">
            <w:pPr>
              <w:cnfStyle w:val="000000000000" w:firstRow="0" w:lastRow="0" w:firstColumn="0" w:lastColumn="0" w:oddVBand="0" w:evenVBand="0" w:oddHBand="0" w:evenHBand="0" w:firstRowFirstColumn="0" w:firstRowLastColumn="0" w:lastRowFirstColumn="0" w:lastRowLastColumn="0"/>
            </w:pPr>
            <w:r>
              <w:t>5 min</w:t>
            </w:r>
          </w:p>
        </w:tc>
      </w:tr>
      <w:tr w:rsidR="00A8773E" w14:paraId="79183FE5"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bottom w:val="nil"/>
            </w:tcBorders>
          </w:tcPr>
          <w:p w14:paraId="71D38DA4" w14:textId="205D6185" w:rsidR="00A8773E" w:rsidRDefault="00FC7750" w:rsidP="006416F5">
            <w:r>
              <w:t>Operasjonssykepleier</w:t>
            </w:r>
          </w:p>
        </w:tc>
        <w:tc>
          <w:tcPr>
            <w:tcW w:w="1981" w:type="dxa"/>
            <w:tcBorders>
              <w:bottom w:val="nil"/>
            </w:tcBorders>
          </w:tcPr>
          <w:p w14:paraId="5BEDCD01" w14:textId="302499BC" w:rsidR="00A8773E" w:rsidRDefault="00FC7750" w:rsidP="006416F5">
            <w:pPr>
              <w:cnfStyle w:val="000000000000" w:firstRow="0" w:lastRow="0" w:firstColumn="0" w:lastColumn="0" w:oddVBand="0" w:evenVBand="0" w:oddHBand="0" w:evenHBand="0" w:firstRowFirstColumn="0" w:firstRowLastColumn="0" w:lastRowFirstColumn="0" w:lastRowLastColumn="0"/>
            </w:pPr>
            <w:r>
              <w:t>2,5 min</w:t>
            </w:r>
          </w:p>
        </w:tc>
        <w:tc>
          <w:tcPr>
            <w:tcW w:w="1981" w:type="dxa"/>
            <w:tcBorders>
              <w:bottom w:val="nil"/>
            </w:tcBorders>
          </w:tcPr>
          <w:p w14:paraId="4CDE8617" w14:textId="2994FF5A" w:rsidR="00A8773E" w:rsidRDefault="00FC7750" w:rsidP="006416F5">
            <w:pPr>
              <w:cnfStyle w:val="000000000000" w:firstRow="0" w:lastRow="0" w:firstColumn="0" w:lastColumn="0" w:oddVBand="0" w:evenVBand="0" w:oddHBand="0" w:evenHBand="0" w:firstRowFirstColumn="0" w:firstRowLastColumn="0" w:lastRowFirstColumn="0" w:lastRowLastColumn="0"/>
            </w:pPr>
            <w:r>
              <w:t>3,75 min</w:t>
            </w:r>
          </w:p>
        </w:tc>
        <w:tc>
          <w:tcPr>
            <w:tcW w:w="1981" w:type="dxa"/>
            <w:tcBorders>
              <w:bottom w:val="nil"/>
            </w:tcBorders>
          </w:tcPr>
          <w:p w14:paraId="0FCAFB52" w14:textId="2A5D9BF5" w:rsidR="00A8773E" w:rsidRDefault="00FC7750" w:rsidP="006416F5">
            <w:pPr>
              <w:cnfStyle w:val="000000000000" w:firstRow="0" w:lastRow="0" w:firstColumn="0" w:lastColumn="0" w:oddVBand="0" w:evenVBand="0" w:oddHBand="0" w:evenHBand="0" w:firstRowFirstColumn="0" w:firstRowLastColumn="0" w:lastRowFirstColumn="0" w:lastRowLastColumn="0"/>
            </w:pPr>
            <w:r>
              <w:t>5 min</w:t>
            </w:r>
          </w:p>
        </w:tc>
      </w:tr>
      <w:tr w:rsidR="00FC7750" w14:paraId="6E5D852E"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000000" w:themeColor="text1"/>
            </w:tcBorders>
          </w:tcPr>
          <w:p w14:paraId="28B6A847" w14:textId="6F3B9F5C" w:rsidR="00FC7750" w:rsidRDefault="00FC7750" w:rsidP="006416F5">
            <w:r>
              <w:t>Anestesisykepleier</w:t>
            </w:r>
          </w:p>
        </w:tc>
        <w:tc>
          <w:tcPr>
            <w:tcW w:w="1981" w:type="dxa"/>
            <w:tcBorders>
              <w:top w:val="nil"/>
              <w:bottom w:val="single" w:sz="4" w:space="0" w:color="000000" w:themeColor="text1"/>
            </w:tcBorders>
          </w:tcPr>
          <w:p w14:paraId="0262705B" w14:textId="0A85A5D0" w:rsidR="00FC7750" w:rsidRDefault="00851D68" w:rsidP="006416F5">
            <w:pPr>
              <w:cnfStyle w:val="000000000000" w:firstRow="0" w:lastRow="0" w:firstColumn="0" w:lastColumn="0" w:oddVBand="0" w:evenVBand="0" w:oddHBand="0" w:evenHBand="0" w:firstRowFirstColumn="0" w:firstRowLastColumn="0" w:lastRowFirstColumn="0" w:lastRowLastColumn="0"/>
            </w:pPr>
            <w:r>
              <w:t>2,5 min</w:t>
            </w:r>
          </w:p>
        </w:tc>
        <w:tc>
          <w:tcPr>
            <w:tcW w:w="1981" w:type="dxa"/>
            <w:tcBorders>
              <w:top w:val="nil"/>
              <w:bottom w:val="single" w:sz="4" w:space="0" w:color="000000" w:themeColor="text1"/>
            </w:tcBorders>
          </w:tcPr>
          <w:p w14:paraId="157D0E41" w14:textId="59AB3DAA" w:rsidR="00FC7750" w:rsidRDefault="00851D68" w:rsidP="006416F5">
            <w:pPr>
              <w:cnfStyle w:val="000000000000" w:firstRow="0" w:lastRow="0" w:firstColumn="0" w:lastColumn="0" w:oddVBand="0" w:evenVBand="0" w:oddHBand="0" w:evenHBand="0" w:firstRowFirstColumn="0" w:firstRowLastColumn="0" w:lastRowFirstColumn="0" w:lastRowLastColumn="0"/>
            </w:pPr>
            <w:r>
              <w:t>3,75 min</w:t>
            </w:r>
          </w:p>
        </w:tc>
        <w:tc>
          <w:tcPr>
            <w:tcW w:w="1981" w:type="dxa"/>
            <w:tcBorders>
              <w:top w:val="nil"/>
              <w:bottom w:val="single" w:sz="4" w:space="0" w:color="000000" w:themeColor="text1"/>
            </w:tcBorders>
          </w:tcPr>
          <w:p w14:paraId="79989A1F" w14:textId="39BE301F" w:rsidR="00FC7750" w:rsidRDefault="00851D68" w:rsidP="006416F5">
            <w:pPr>
              <w:cnfStyle w:val="000000000000" w:firstRow="0" w:lastRow="0" w:firstColumn="0" w:lastColumn="0" w:oddVBand="0" w:evenVBand="0" w:oddHBand="0" w:evenHBand="0" w:firstRowFirstColumn="0" w:firstRowLastColumn="0" w:lastRowFirstColumn="0" w:lastRowLastColumn="0"/>
            </w:pPr>
            <w:r>
              <w:t>5 min</w:t>
            </w:r>
          </w:p>
        </w:tc>
      </w:tr>
      <w:tr w:rsidR="00851D68" w14:paraId="6CA664D4" w14:textId="77777777" w:rsidTr="006416F5">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0000" w:themeColor="text1"/>
            </w:tcBorders>
          </w:tcPr>
          <w:p w14:paraId="6C223D7A" w14:textId="3BF31BF8" w:rsidR="00851D68" w:rsidRDefault="00BD1FF0" w:rsidP="006416F5">
            <w:r>
              <w:t>Totalt p</w:t>
            </w:r>
            <w:r w:rsidR="00745EC0">
              <w:t>er operasjon</w:t>
            </w:r>
          </w:p>
        </w:tc>
        <w:tc>
          <w:tcPr>
            <w:tcW w:w="1981" w:type="dxa"/>
            <w:tcBorders>
              <w:top w:val="single" w:sz="4" w:space="0" w:color="000000" w:themeColor="text1"/>
            </w:tcBorders>
          </w:tcPr>
          <w:p w14:paraId="789D62AF" w14:textId="7E5CCBB8" w:rsidR="00851D68" w:rsidRDefault="002F6348" w:rsidP="006416F5">
            <w:pPr>
              <w:cnfStyle w:val="000000000000" w:firstRow="0" w:lastRow="0" w:firstColumn="0" w:lastColumn="0" w:oddVBand="0" w:evenVBand="0" w:oddHBand="0" w:evenHBand="0" w:firstRowFirstColumn="0" w:firstRowLastColumn="0" w:lastRowFirstColumn="0" w:lastRowLastColumn="0"/>
            </w:pPr>
            <w:r>
              <w:t>10</w:t>
            </w:r>
            <w:r w:rsidR="00745EC0">
              <w:t xml:space="preserve"> min</w:t>
            </w:r>
          </w:p>
        </w:tc>
        <w:tc>
          <w:tcPr>
            <w:tcW w:w="1981" w:type="dxa"/>
            <w:tcBorders>
              <w:top w:val="single" w:sz="4" w:space="0" w:color="000000" w:themeColor="text1"/>
            </w:tcBorders>
          </w:tcPr>
          <w:p w14:paraId="48DFCD08" w14:textId="55150CA1" w:rsidR="00851D68" w:rsidRDefault="009C2270" w:rsidP="006416F5">
            <w:pPr>
              <w:cnfStyle w:val="000000000000" w:firstRow="0" w:lastRow="0" w:firstColumn="0" w:lastColumn="0" w:oddVBand="0" w:evenVBand="0" w:oddHBand="0" w:evenHBand="0" w:firstRowFirstColumn="0" w:firstRowLastColumn="0" w:lastRowFirstColumn="0" w:lastRowLastColumn="0"/>
            </w:pPr>
            <w:r>
              <w:t>15 min</w:t>
            </w:r>
          </w:p>
        </w:tc>
        <w:tc>
          <w:tcPr>
            <w:tcW w:w="1981" w:type="dxa"/>
            <w:tcBorders>
              <w:top w:val="single" w:sz="4" w:space="0" w:color="000000" w:themeColor="text1"/>
            </w:tcBorders>
          </w:tcPr>
          <w:p w14:paraId="4CC996AE" w14:textId="0785A807" w:rsidR="00851D68" w:rsidRDefault="009C2270" w:rsidP="006416F5">
            <w:pPr>
              <w:cnfStyle w:val="000000000000" w:firstRow="0" w:lastRow="0" w:firstColumn="0" w:lastColumn="0" w:oddVBand="0" w:evenVBand="0" w:oddHBand="0" w:evenHBand="0" w:firstRowFirstColumn="0" w:firstRowLastColumn="0" w:lastRowFirstColumn="0" w:lastRowLastColumn="0"/>
            </w:pPr>
            <w:r>
              <w:t>20 min</w:t>
            </w:r>
          </w:p>
        </w:tc>
      </w:tr>
      <w:tr w:rsidR="009C2270" w14:paraId="695917A4" w14:textId="77777777" w:rsidTr="006416F5">
        <w:tc>
          <w:tcPr>
            <w:cnfStyle w:val="001000000000" w:firstRow="0" w:lastRow="0" w:firstColumn="1" w:lastColumn="0" w:oddVBand="0" w:evenVBand="0" w:oddHBand="0" w:evenHBand="0" w:firstRowFirstColumn="0" w:firstRowLastColumn="0" w:lastRowFirstColumn="0" w:lastRowLastColumn="0"/>
            <w:tcW w:w="3119" w:type="dxa"/>
            <w:shd w:val="clear" w:color="auto" w:fill="BFE2F8" w:themeFill="accent1" w:themeFillTint="33"/>
          </w:tcPr>
          <w:p w14:paraId="63153756" w14:textId="2400C146" w:rsidR="009C2270" w:rsidRPr="00861171" w:rsidRDefault="009C2270" w:rsidP="006416F5">
            <w:pPr>
              <w:rPr>
                <w:rStyle w:val="halvfet"/>
              </w:rPr>
            </w:pPr>
            <w:r w:rsidRPr="00861171">
              <w:rPr>
                <w:rStyle w:val="halvfet"/>
              </w:rPr>
              <w:t xml:space="preserve">Totalt </w:t>
            </w:r>
            <w:r w:rsidR="00B13396" w:rsidRPr="00861171">
              <w:rPr>
                <w:rStyle w:val="halvfet"/>
              </w:rPr>
              <w:t>frigjort tid (målt i årsverk)</w:t>
            </w:r>
          </w:p>
        </w:tc>
        <w:tc>
          <w:tcPr>
            <w:tcW w:w="1981" w:type="dxa"/>
            <w:shd w:val="clear" w:color="auto" w:fill="BFE2F8" w:themeFill="accent1" w:themeFillTint="33"/>
          </w:tcPr>
          <w:p w14:paraId="3FF8D408" w14:textId="0C0DDA30" w:rsidR="009C2270" w:rsidRPr="00861171" w:rsidRDefault="000D2FE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w:t>
            </w:r>
          </w:p>
        </w:tc>
        <w:tc>
          <w:tcPr>
            <w:tcW w:w="1981" w:type="dxa"/>
            <w:shd w:val="clear" w:color="auto" w:fill="BFE2F8" w:themeFill="accent1" w:themeFillTint="33"/>
          </w:tcPr>
          <w:p w14:paraId="47EAFF10" w14:textId="74C35258" w:rsidR="009C2270" w:rsidRPr="00861171" w:rsidRDefault="000D2FE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31</w:t>
            </w:r>
          </w:p>
        </w:tc>
        <w:tc>
          <w:tcPr>
            <w:tcW w:w="1981" w:type="dxa"/>
            <w:shd w:val="clear" w:color="auto" w:fill="BFE2F8" w:themeFill="accent1" w:themeFillTint="33"/>
          </w:tcPr>
          <w:p w14:paraId="1D47DF95" w14:textId="2A42FCE9" w:rsidR="009C2270" w:rsidRPr="00861171" w:rsidRDefault="000D2FEA" w:rsidP="006416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50</w:t>
            </w:r>
          </w:p>
        </w:tc>
      </w:tr>
    </w:tbl>
    <w:p w14:paraId="3CAC8764" w14:textId="77777777" w:rsidR="00B817A3" w:rsidRDefault="009B4CFD" w:rsidP="006416F5">
      <w:pPr>
        <w:pStyle w:val="Kilde"/>
      </w:pPr>
      <w:r>
        <w:t xml:space="preserve">Kilde for </w:t>
      </w:r>
      <w:r w:rsidR="00904D67">
        <w:t>antall kirurgiske opphold:</w:t>
      </w:r>
      <w:r w:rsidR="006B182D">
        <w:t xml:space="preserve"> Helsedirektoratet</w:t>
      </w:r>
      <w:r w:rsidR="00904D67">
        <w:t xml:space="preserve"> </w:t>
      </w:r>
      <w:r w:rsidR="00B817A3" w:rsidRPr="00D917C9">
        <w:rPr>
          <w:noProof/>
        </w:rPr>
        <w:t>(2023)</w:t>
      </w:r>
    </w:p>
    <w:p w14:paraId="75743CB5" w14:textId="3F3DB098" w:rsidR="00051F4C" w:rsidRPr="00A6245B" w:rsidRDefault="00051F4C" w:rsidP="006416F5">
      <w:pPr>
        <w:pStyle w:val="avsnitt-undertittel"/>
      </w:pPr>
      <w:r>
        <w:t>Anskaffe MTU som støtter effektiv drift</w:t>
      </w:r>
    </w:p>
    <w:p w14:paraId="59D8E028" w14:textId="3A9E33EF" w:rsidR="00A215BD" w:rsidRDefault="008731C7" w:rsidP="00A6245B">
      <w:r>
        <w:t>Flere</w:t>
      </w:r>
      <w:r w:rsidR="00A6245B" w:rsidRPr="0012716E">
        <w:t xml:space="preserve"> helseforetak har i dag </w:t>
      </w:r>
      <w:r w:rsidR="00836C2C">
        <w:t xml:space="preserve">ulikt </w:t>
      </w:r>
      <w:r w:rsidR="00A6245B" w:rsidRPr="0012716E">
        <w:t>utstyr som er tregt, utdatert eller ofte går i stykker</w:t>
      </w:r>
      <w:r w:rsidR="003F3F2A">
        <w:t xml:space="preserve">. Dette kan føre </w:t>
      </w:r>
      <w:r w:rsidR="00A6245B" w:rsidRPr="0012716E">
        <w:t xml:space="preserve">til </w:t>
      </w:r>
      <w:r w:rsidR="00A215BD">
        <w:t xml:space="preserve">unødvendige </w:t>
      </w:r>
      <w:r w:rsidR="00A6245B" w:rsidRPr="0012716E">
        <w:t xml:space="preserve">forsinkelser i </w:t>
      </w:r>
      <w:r w:rsidR="00A215BD">
        <w:t xml:space="preserve">utredning og behandling, redusert effektivitet </w:t>
      </w:r>
      <w:r w:rsidR="00243306">
        <w:t xml:space="preserve">og </w:t>
      </w:r>
      <w:r w:rsidR="00A215BD">
        <w:t>lavere kvalitet i pasientbehandlingen.</w:t>
      </w:r>
      <w:r w:rsidR="00243306">
        <w:t xml:space="preserve"> </w:t>
      </w:r>
      <w:r w:rsidR="00533CDD">
        <w:t xml:space="preserve">Utskiftning av </w:t>
      </w:r>
      <w:r w:rsidR="00243306">
        <w:t xml:space="preserve">gammelt og ustabilt utstyr er et viktig tiltak for å frigjøre tid og ressurser, og </w:t>
      </w:r>
      <w:r w:rsidR="006064FB">
        <w:t>gjør</w:t>
      </w:r>
      <w:r w:rsidR="00243306">
        <w:t xml:space="preserve"> det mulig for helsepersonell å arbeide mer effektivt.</w:t>
      </w:r>
    </w:p>
    <w:p w14:paraId="17B48F09" w14:textId="77777777" w:rsidR="00B817A3" w:rsidRDefault="00311F91" w:rsidP="00A6245B">
      <w:r>
        <w:t xml:space="preserve">Investeringer i nytt og mer avansert utstyr, særlig innen diagnostikk, </w:t>
      </w:r>
      <w:r w:rsidR="006064FB">
        <w:t xml:space="preserve">kan </w:t>
      </w:r>
      <w:r>
        <w:t>bidra til raskere og mer presise diagnoser, som</w:t>
      </w:r>
      <w:r w:rsidR="004E1F25">
        <w:t xml:space="preserve"> kan gi bedre pasientforløp, færre unødvendige </w:t>
      </w:r>
      <w:r w:rsidR="00A6245B" w:rsidRPr="0012716E">
        <w:t xml:space="preserve">undersøkelser og </w:t>
      </w:r>
      <w:r w:rsidR="004E1F25">
        <w:t>mer målrettet behandling.</w:t>
      </w:r>
    </w:p>
    <w:p w14:paraId="204EF4F7" w14:textId="77777777" w:rsidR="00B817A3" w:rsidRDefault="00FC2839" w:rsidP="00A6245B">
      <w:r>
        <w:t xml:space="preserve">Effektive anskaffelsesprosesser er her avgjørende for å sikre riktig utstyr til rett tid, til en bærekraftig kostnad. </w:t>
      </w:r>
      <w:r w:rsidR="00BF3DBD">
        <w:t>Ved å utforme effektive anbudsprosesser som legger til rette for innovasjon</w:t>
      </w:r>
      <w:r w:rsidR="0089535B">
        <w:t xml:space="preserve"> og kvalitet</w:t>
      </w:r>
      <w:r w:rsidR="00BF3DBD">
        <w:t xml:space="preserve">, </w:t>
      </w:r>
      <w:r w:rsidR="00FA5F78">
        <w:t>kan man oppnå bedre ressursutnyttelse og styrke kapasiteten i spesialisthelsetjenesten.</w:t>
      </w:r>
    </w:p>
    <w:p w14:paraId="4AA583B9" w14:textId="53EF1E50" w:rsidR="00B817A3" w:rsidRDefault="00763F2D" w:rsidP="00A6245B">
      <w:r w:rsidRPr="00035324">
        <w:t xml:space="preserve">Som vist i </w:t>
      </w:r>
      <w:r w:rsidR="004D6881">
        <w:t xml:space="preserve">Tabell </w:t>
      </w:r>
      <w:r w:rsidR="004D6881">
        <w:rPr>
          <w:noProof/>
        </w:rPr>
        <w:t>9</w:t>
      </w:r>
      <w:r w:rsidR="004D6881">
        <w:rPr>
          <w:noProof/>
        </w:rPr>
        <w:noBreakHyphen/>
        <w:t>5</w:t>
      </w:r>
      <w:r w:rsidR="00AF1E62" w:rsidRPr="00035324">
        <w:t xml:space="preserve"> </w:t>
      </w:r>
      <w:r w:rsidR="00FF13B5" w:rsidRPr="00035324">
        <w:t xml:space="preserve">kan man </w:t>
      </w:r>
      <w:r w:rsidR="004912EA" w:rsidRPr="00035324">
        <w:t xml:space="preserve">ved å sikre tilgang til MTU </w:t>
      </w:r>
      <w:r w:rsidR="009806F7" w:rsidRPr="00035324">
        <w:t xml:space="preserve">anslagsvis </w:t>
      </w:r>
      <w:proofErr w:type="gramStart"/>
      <w:r w:rsidR="009806F7" w:rsidRPr="00035324">
        <w:t xml:space="preserve">spare </w:t>
      </w:r>
      <w:r w:rsidR="00E551AF" w:rsidRPr="00035324">
        <w:t>tid</w:t>
      </w:r>
      <w:proofErr w:type="gramEnd"/>
      <w:r w:rsidR="00E551AF" w:rsidRPr="00035324">
        <w:t xml:space="preserve"> tilsvarende </w:t>
      </w:r>
      <w:r w:rsidR="009806F7" w:rsidRPr="00035324">
        <w:t xml:space="preserve">mellom </w:t>
      </w:r>
      <w:r w:rsidR="005661D4" w:rsidRPr="00035324">
        <w:t>18</w:t>
      </w:r>
      <w:r w:rsidR="009806F7" w:rsidRPr="00035324">
        <w:t xml:space="preserve"> og </w:t>
      </w:r>
      <w:r w:rsidR="005661D4" w:rsidRPr="00035324">
        <w:t xml:space="preserve">327 </w:t>
      </w:r>
      <w:r w:rsidR="009806F7" w:rsidRPr="00035324">
        <w:t>årsverk i somatikken.</w:t>
      </w:r>
      <w:r w:rsidR="00D44489" w:rsidRPr="00035324">
        <w:t xml:space="preserve"> </w:t>
      </w:r>
      <w:r w:rsidR="008042AB" w:rsidRPr="00035324">
        <w:t>Basert på informasjon fra intervjuene har vi i regnestykket</w:t>
      </w:r>
      <w:r w:rsidR="008042AB">
        <w:t xml:space="preserve"> lagt til grunn at det </w:t>
      </w:r>
      <w:r w:rsidR="00330EE2">
        <w:t xml:space="preserve">kan gå med en del klinisk tid til </w:t>
      </w:r>
      <w:r w:rsidR="00826325">
        <w:t xml:space="preserve">å håndtere ineffektivt MTU i løpet av en arbeidshverdag. </w:t>
      </w:r>
      <w:r w:rsidR="00C216E4">
        <w:t>Samtidig er det også en del moderne utstyr i sykehusene av høy kvalitet, og det er mange klinikere som i liten grad er i berøring med MTU i løpet av en dag. Dette er hensyntatt andelen påvirket.</w:t>
      </w:r>
    </w:p>
    <w:p w14:paraId="6A12E615" w14:textId="259E72C4" w:rsidR="00642CC8" w:rsidRDefault="00962499" w:rsidP="006416F5">
      <w:pPr>
        <w:pStyle w:val="tabell-tittel"/>
      </w:pPr>
      <w:r>
        <w:lastRenderedPageBreak/>
        <w:t xml:space="preserve">Regneeksempel – </w:t>
      </w:r>
      <w:r w:rsidR="00643AC2">
        <w:t>Sikre tilgang til MTU som understøtter effektiv drift</w:t>
      </w:r>
      <w:r w:rsidR="00035324">
        <w:t xml:space="preserve"> innen somatikk</w:t>
      </w:r>
    </w:p>
    <w:tbl>
      <w:tblPr>
        <w:tblStyle w:val="OE-tabellmedtall"/>
        <w:tblW w:w="0" w:type="auto"/>
        <w:tblLook w:val="0480" w:firstRow="0" w:lastRow="0" w:firstColumn="1" w:lastColumn="0" w:noHBand="0" w:noVBand="1"/>
      </w:tblPr>
      <w:tblGrid>
        <w:gridCol w:w="2835"/>
        <w:gridCol w:w="2075"/>
        <w:gridCol w:w="2076"/>
        <w:gridCol w:w="2076"/>
      </w:tblGrid>
      <w:tr w:rsidR="00F57339" w14:paraId="596CBF54"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5203F9DF" w14:textId="49D5AD38" w:rsidR="00F57339" w:rsidRPr="00861171" w:rsidRDefault="00643AC2" w:rsidP="00643AC2">
            <w:pPr>
              <w:rPr>
                <w:rStyle w:val="halvfet"/>
              </w:rPr>
            </w:pPr>
            <w:r w:rsidRPr="00861171">
              <w:rPr>
                <w:rStyle w:val="halvfet"/>
              </w:rPr>
              <w:t>Årsverk (somatikk)</w:t>
            </w:r>
          </w:p>
        </w:tc>
        <w:tc>
          <w:tcPr>
            <w:tcW w:w="2075" w:type="dxa"/>
            <w:tcBorders>
              <w:bottom w:val="nil"/>
            </w:tcBorders>
          </w:tcPr>
          <w:p w14:paraId="7D95C0BE" w14:textId="77777777" w:rsidR="00F57339" w:rsidRPr="00861171" w:rsidRDefault="00F57339" w:rsidP="00643AC2">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2076" w:type="dxa"/>
            <w:tcBorders>
              <w:bottom w:val="nil"/>
            </w:tcBorders>
          </w:tcPr>
          <w:p w14:paraId="751025F7" w14:textId="77777777" w:rsidR="00F57339" w:rsidRPr="00861171" w:rsidRDefault="00F57339" w:rsidP="00643AC2">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2076" w:type="dxa"/>
            <w:tcBorders>
              <w:bottom w:val="nil"/>
            </w:tcBorders>
          </w:tcPr>
          <w:p w14:paraId="078D7922" w14:textId="77777777" w:rsidR="00F57339" w:rsidRPr="00861171" w:rsidRDefault="00F57339" w:rsidP="00643AC2">
            <w:pPr>
              <w:jc w:val="left"/>
              <w:cnfStyle w:val="000000000000" w:firstRow="0" w:lastRow="0" w:firstColumn="0" w:lastColumn="0" w:oddVBand="0" w:evenVBand="0" w:oddHBand="0" w:evenHBand="0" w:firstRowFirstColumn="0" w:firstRowLastColumn="0" w:lastRowFirstColumn="0" w:lastRowLastColumn="0"/>
              <w:rPr>
                <w:rStyle w:val="halvfet"/>
              </w:rPr>
            </w:pPr>
          </w:p>
        </w:tc>
      </w:tr>
      <w:tr w:rsidR="00F57339" w14:paraId="40C0EF24"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nil"/>
            </w:tcBorders>
          </w:tcPr>
          <w:p w14:paraId="3BF4D946" w14:textId="168D5AD0" w:rsidR="00F57339" w:rsidRDefault="00643AC2" w:rsidP="00A6245B">
            <w:r>
              <w:t>Sykepleiere/vernepleiere</w:t>
            </w:r>
          </w:p>
        </w:tc>
        <w:tc>
          <w:tcPr>
            <w:tcW w:w="2075" w:type="dxa"/>
            <w:tcBorders>
              <w:top w:val="nil"/>
            </w:tcBorders>
          </w:tcPr>
          <w:p w14:paraId="3B403184" w14:textId="60B0362C" w:rsidR="00F57339" w:rsidRDefault="0019290F" w:rsidP="00A6245B">
            <w:pPr>
              <w:cnfStyle w:val="000000000000" w:firstRow="0" w:lastRow="0" w:firstColumn="0" w:lastColumn="0" w:oddVBand="0" w:evenVBand="0" w:oddHBand="0" w:evenHBand="0" w:firstRowFirstColumn="0" w:firstRowLastColumn="0" w:lastRowFirstColumn="0" w:lastRowLastColumn="0"/>
            </w:pPr>
            <w:r>
              <w:t>3</w:t>
            </w:r>
            <w:r w:rsidR="00861171">
              <w:t>5 649</w:t>
            </w:r>
          </w:p>
        </w:tc>
        <w:tc>
          <w:tcPr>
            <w:tcW w:w="2076" w:type="dxa"/>
            <w:tcBorders>
              <w:top w:val="nil"/>
            </w:tcBorders>
          </w:tcPr>
          <w:p w14:paraId="28B85BB0"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c>
          <w:tcPr>
            <w:tcW w:w="2076" w:type="dxa"/>
            <w:tcBorders>
              <w:top w:val="nil"/>
            </w:tcBorders>
          </w:tcPr>
          <w:p w14:paraId="43A23465"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r>
      <w:tr w:rsidR="00F57339" w14:paraId="3F24A9AB"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44A319DC" w14:textId="74D49547" w:rsidR="00F57339" w:rsidRDefault="00643AC2" w:rsidP="00A6245B">
            <w:r>
              <w:t>Helsefagarbeidere</w:t>
            </w:r>
          </w:p>
        </w:tc>
        <w:tc>
          <w:tcPr>
            <w:tcW w:w="2075" w:type="dxa"/>
          </w:tcPr>
          <w:p w14:paraId="4023E856" w14:textId="355571B3" w:rsidR="00F57339" w:rsidRDefault="00861171" w:rsidP="00A6245B">
            <w:pPr>
              <w:cnfStyle w:val="000000000000" w:firstRow="0" w:lastRow="0" w:firstColumn="0" w:lastColumn="0" w:oddVBand="0" w:evenVBand="0" w:oddHBand="0" w:evenHBand="0" w:firstRowFirstColumn="0" w:firstRowLastColumn="0" w:lastRowFirstColumn="0" w:lastRowLastColumn="0"/>
            </w:pPr>
            <w:r>
              <w:t>3 077</w:t>
            </w:r>
          </w:p>
        </w:tc>
        <w:tc>
          <w:tcPr>
            <w:tcW w:w="2076" w:type="dxa"/>
          </w:tcPr>
          <w:p w14:paraId="3C94F5CC"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39A662AF"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r>
      <w:tr w:rsidR="00F57339" w14:paraId="5403B0DB"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7C8DD3A4" w14:textId="6C28BC7B" w:rsidR="00F57339" w:rsidRDefault="0019290F" w:rsidP="00A6245B">
            <w:r>
              <w:t>Leger</w:t>
            </w:r>
          </w:p>
        </w:tc>
        <w:tc>
          <w:tcPr>
            <w:tcW w:w="2075" w:type="dxa"/>
          </w:tcPr>
          <w:p w14:paraId="67FD4891" w14:textId="640ACA79" w:rsidR="00F57339" w:rsidRDefault="00825DA7" w:rsidP="00A6245B">
            <w:pPr>
              <w:cnfStyle w:val="000000000000" w:firstRow="0" w:lastRow="0" w:firstColumn="0" w:lastColumn="0" w:oddVBand="0" w:evenVBand="0" w:oddHBand="0" w:evenHBand="0" w:firstRowFirstColumn="0" w:firstRowLastColumn="0" w:lastRowFirstColumn="0" w:lastRowLastColumn="0"/>
            </w:pPr>
            <w:r>
              <w:t>1</w:t>
            </w:r>
            <w:r w:rsidR="00861171">
              <w:t>5 654</w:t>
            </w:r>
          </w:p>
        </w:tc>
        <w:tc>
          <w:tcPr>
            <w:tcW w:w="2076" w:type="dxa"/>
          </w:tcPr>
          <w:p w14:paraId="7AD5C49B"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75E457A8"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r>
      <w:tr w:rsidR="00F57339" w14:paraId="0AAFB11D"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2CA49FE5" w14:textId="256FF6E9" w:rsidR="00F57339" w:rsidRDefault="0019290F" w:rsidP="00A6245B">
            <w:r>
              <w:t>Fysioterapeuter</w:t>
            </w:r>
          </w:p>
        </w:tc>
        <w:tc>
          <w:tcPr>
            <w:tcW w:w="2075" w:type="dxa"/>
          </w:tcPr>
          <w:p w14:paraId="4296E1F8" w14:textId="2E948ECE" w:rsidR="00F57339" w:rsidRDefault="00861171" w:rsidP="00A6245B">
            <w:pPr>
              <w:cnfStyle w:val="000000000000" w:firstRow="0" w:lastRow="0" w:firstColumn="0" w:lastColumn="0" w:oddVBand="0" w:evenVBand="0" w:oddHBand="0" w:evenHBand="0" w:firstRowFirstColumn="0" w:firstRowLastColumn="0" w:lastRowFirstColumn="0" w:lastRowLastColumn="0"/>
            </w:pPr>
            <w:r>
              <w:t>1 506</w:t>
            </w:r>
          </w:p>
        </w:tc>
        <w:tc>
          <w:tcPr>
            <w:tcW w:w="2076" w:type="dxa"/>
          </w:tcPr>
          <w:p w14:paraId="3167AF67"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71C0C0C1"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r>
      <w:tr w:rsidR="00F57339" w14:paraId="14C98961"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112A68E6" w14:textId="6D88071E" w:rsidR="00F57339" w:rsidRDefault="000A3094" w:rsidP="00A6245B">
            <w:r>
              <w:t>Bioingeniører</w:t>
            </w:r>
          </w:p>
        </w:tc>
        <w:tc>
          <w:tcPr>
            <w:tcW w:w="2075" w:type="dxa"/>
          </w:tcPr>
          <w:p w14:paraId="2306FE59" w14:textId="0820515B" w:rsidR="00F57339" w:rsidRDefault="00861171" w:rsidP="00A6245B">
            <w:pPr>
              <w:cnfStyle w:val="000000000000" w:firstRow="0" w:lastRow="0" w:firstColumn="0" w:lastColumn="0" w:oddVBand="0" w:evenVBand="0" w:oddHBand="0" w:evenHBand="0" w:firstRowFirstColumn="0" w:firstRowLastColumn="0" w:lastRowFirstColumn="0" w:lastRowLastColumn="0"/>
            </w:pPr>
            <w:r>
              <w:t>4 179</w:t>
            </w:r>
          </w:p>
        </w:tc>
        <w:tc>
          <w:tcPr>
            <w:tcW w:w="2076" w:type="dxa"/>
          </w:tcPr>
          <w:p w14:paraId="5E58580C"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7E36BBA4" w14:textId="77777777" w:rsidR="00F57339" w:rsidRDefault="00F57339" w:rsidP="00A6245B">
            <w:pPr>
              <w:cnfStyle w:val="000000000000" w:firstRow="0" w:lastRow="0" w:firstColumn="0" w:lastColumn="0" w:oddVBand="0" w:evenVBand="0" w:oddHBand="0" w:evenHBand="0" w:firstRowFirstColumn="0" w:firstRowLastColumn="0" w:lastRowFirstColumn="0" w:lastRowLastColumn="0"/>
            </w:pPr>
          </w:p>
        </w:tc>
      </w:tr>
      <w:tr w:rsidR="000A3094" w14:paraId="51CFE3B1"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3F0307FD" w14:textId="12DBD817" w:rsidR="000A3094" w:rsidRDefault="000A3094" w:rsidP="00A6245B">
            <w:r>
              <w:t>Radiografer</w:t>
            </w:r>
          </w:p>
        </w:tc>
        <w:tc>
          <w:tcPr>
            <w:tcW w:w="2075" w:type="dxa"/>
          </w:tcPr>
          <w:p w14:paraId="72565411" w14:textId="79F416B8" w:rsidR="000A3094" w:rsidRDefault="00861171" w:rsidP="00A6245B">
            <w:pPr>
              <w:cnfStyle w:val="000000000000" w:firstRow="0" w:lastRow="0" w:firstColumn="0" w:lastColumn="0" w:oddVBand="0" w:evenVBand="0" w:oddHBand="0" w:evenHBand="0" w:firstRowFirstColumn="0" w:firstRowLastColumn="0" w:lastRowFirstColumn="0" w:lastRowLastColumn="0"/>
            </w:pPr>
            <w:r>
              <w:t>2 694</w:t>
            </w:r>
          </w:p>
        </w:tc>
        <w:tc>
          <w:tcPr>
            <w:tcW w:w="2076" w:type="dxa"/>
          </w:tcPr>
          <w:p w14:paraId="74E4043D" w14:textId="77777777" w:rsidR="000A3094" w:rsidRDefault="000A3094"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6A837FEF" w14:textId="77777777" w:rsidR="000A3094" w:rsidRDefault="000A3094" w:rsidP="00A6245B">
            <w:pPr>
              <w:cnfStyle w:val="000000000000" w:firstRow="0" w:lastRow="0" w:firstColumn="0" w:lastColumn="0" w:oddVBand="0" w:evenVBand="0" w:oddHBand="0" w:evenHBand="0" w:firstRowFirstColumn="0" w:firstRowLastColumn="0" w:lastRowFirstColumn="0" w:lastRowLastColumn="0"/>
            </w:pPr>
          </w:p>
        </w:tc>
      </w:tr>
      <w:tr w:rsidR="005665AD" w14:paraId="4BC1E62F"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68473C50" w14:textId="7957C6E4" w:rsidR="005665AD" w:rsidRDefault="005665AD" w:rsidP="00A6245B">
            <w:r>
              <w:t>Audiografer/logopeder</w:t>
            </w:r>
          </w:p>
        </w:tc>
        <w:tc>
          <w:tcPr>
            <w:tcW w:w="2075" w:type="dxa"/>
          </w:tcPr>
          <w:p w14:paraId="0FE1AA53" w14:textId="0C577ECD" w:rsidR="005665AD" w:rsidRDefault="00920F2F" w:rsidP="00A6245B">
            <w:pPr>
              <w:cnfStyle w:val="000000000000" w:firstRow="0" w:lastRow="0" w:firstColumn="0" w:lastColumn="0" w:oddVBand="0" w:evenVBand="0" w:oddHBand="0" w:evenHBand="0" w:firstRowFirstColumn="0" w:firstRowLastColumn="0" w:lastRowFirstColumn="0" w:lastRowLastColumn="0"/>
            </w:pPr>
            <w:r>
              <w:t>253</w:t>
            </w:r>
          </w:p>
        </w:tc>
        <w:tc>
          <w:tcPr>
            <w:tcW w:w="2076" w:type="dxa"/>
          </w:tcPr>
          <w:p w14:paraId="5F4FDCC9" w14:textId="77777777" w:rsidR="005665AD" w:rsidRDefault="005665AD" w:rsidP="00A6245B">
            <w:pPr>
              <w:cnfStyle w:val="000000000000" w:firstRow="0" w:lastRow="0" w:firstColumn="0" w:lastColumn="0" w:oddVBand="0" w:evenVBand="0" w:oddHBand="0" w:evenHBand="0" w:firstRowFirstColumn="0" w:firstRowLastColumn="0" w:lastRowFirstColumn="0" w:lastRowLastColumn="0"/>
            </w:pPr>
          </w:p>
        </w:tc>
        <w:tc>
          <w:tcPr>
            <w:tcW w:w="2076" w:type="dxa"/>
          </w:tcPr>
          <w:p w14:paraId="15D5F26C" w14:textId="77777777" w:rsidR="005665AD" w:rsidRDefault="005665AD" w:rsidP="00A6245B">
            <w:pPr>
              <w:cnfStyle w:val="000000000000" w:firstRow="0" w:lastRow="0" w:firstColumn="0" w:lastColumn="0" w:oddVBand="0" w:evenVBand="0" w:oddHBand="0" w:evenHBand="0" w:firstRowFirstColumn="0" w:firstRowLastColumn="0" w:lastRowFirstColumn="0" w:lastRowLastColumn="0"/>
            </w:pPr>
          </w:p>
        </w:tc>
      </w:tr>
      <w:tr w:rsidR="005665AD" w14:paraId="33EDD7B0"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1604521E" w14:textId="258CDC52" w:rsidR="005665AD" w:rsidRDefault="00F81B77" w:rsidP="00A6245B">
            <w:r>
              <w:t>Andre pleiemedarbeidere</w:t>
            </w:r>
          </w:p>
        </w:tc>
        <w:tc>
          <w:tcPr>
            <w:tcW w:w="2075" w:type="dxa"/>
            <w:tcBorders>
              <w:bottom w:val="nil"/>
            </w:tcBorders>
          </w:tcPr>
          <w:p w14:paraId="3ECF078A" w14:textId="42CD625A" w:rsidR="005665AD" w:rsidRDefault="00861171" w:rsidP="00A6245B">
            <w:pPr>
              <w:cnfStyle w:val="000000000000" w:firstRow="0" w:lastRow="0" w:firstColumn="0" w:lastColumn="0" w:oddVBand="0" w:evenVBand="0" w:oddHBand="0" w:evenHBand="0" w:firstRowFirstColumn="0" w:firstRowLastColumn="0" w:lastRowFirstColumn="0" w:lastRowLastColumn="0"/>
            </w:pPr>
            <w:r>
              <w:t>3 230</w:t>
            </w:r>
          </w:p>
        </w:tc>
        <w:tc>
          <w:tcPr>
            <w:tcW w:w="2076" w:type="dxa"/>
            <w:tcBorders>
              <w:bottom w:val="nil"/>
            </w:tcBorders>
          </w:tcPr>
          <w:p w14:paraId="27610D47" w14:textId="77777777" w:rsidR="005665AD" w:rsidRDefault="005665AD" w:rsidP="00A6245B">
            <w:pPr>
              <w:cnfStyle w:val="000000000000" w:firstRow="0" w:lastRow="0" w:firstColumn="0" w:lastColumn="0" w:oddVBand="0" w:evenVBand="0" w:oddHBand="0" w:evenHBand="0" w:firstRowFirstColumn="0" w:firstRowLastColumn="0" w:lastRowFirstColumn="0" w:lastRowLastColumn="0"/>
            </w:pPr>
          </w:p>
        </w:tc>
        <w:tc>
          <w:tcPr>
            <w:tcW w:w="2076" w:type="dxa"/>
            <w:tcBorders>
              <w:bottom w:val="nil"/>
            </w:tcBorders>
          </w:tcPr>
          <w:p w14:paraId="514735F5" w14:textId="77777777" w:rsidR="005665AD" w:rsidRDefault="005665AD" w:rsidP="00A6245B">
            <w:pPr>
              <w:cnfStyle w:val="000000000000" w:firstRow="0" w:lastRow="0" w:firstColumn="0" w:lastColumn="0" w:oddVBand="0" w:evenVBand="0" w:oddHBand="0" w:evenHBand="0" w:firstRowFirstColumn="0" w:firstRowLastColumn="0" w:lastRowFirstColumn="0" w:lastRowLastColumn="0"/>
            </w:pPr>
          </w:p>
        </w:tc>
      </w:tr>
      <w:tr w:rsidR="00E7684C" w14:paraId="7CB9F2F7"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000000" w:themeColor="text1"/>
            </w:tcBorders>
          </w:tcPr>
          <w:p w14:paraId="72AFA742" w14:textId="707EBA61" w:rsidR="00E7684C" w:rsidRDefault="00E7684C" w:rsidP="00A6245B">
            <w:r>
              <w:t>Helsesekretærer</w:t>
            </w:r>
          </w:p>
        </w:tc>
        <w:tc>
          <w:tcPr>
            <w:tcW w:w="2075" w:type="dxa"/>
            <w:tcBorders>
              <w:top w:val="nil"/>
              <w:bottom w:val="single" w:sz="4" w:space="0" w:color="000000" w:themeColor="text1"/>
            </w:tcBorders>
          </w:tcPr>
          <w:p w14:paraId="57B08C1B" w14:textId="0555E884" w:rsidR="00E7684C" w:rsidRDefault="00861171" w:rsidP="00A6245B">
            <w:pPr>
              <w:cnfStyle w:val="000000000000" w:firstRow="0" w:lastRow="0" w:firstColumn="0" w:lastColumn="0" w:oddVBand="0" w:evenVBand="0" w:oddHBand="0" w:evenHBand="0" w:firstRowFirstColumn="0" w:firstRowLastColumn="0" w:lastRowFirstColumn="0" w:lastRowLastColumn="0"/>
            </w:pPr>
            <w:r>
              <w:t>2 919</w:t>
            </w:r>
          </w:p>
        </w:tc>
        <w:tc>
          <w:tcPr>
            <w:tcW w:w="2076" w:type="dxa"/>
            <w:tcBorders>
              <w:top w:val="nil"/>
              <w:bottom w:val="single" w:sz="4" w:space="0" w:color="000000" w:themeColor="text1"/>
            </w:tcBorders>
          </w:tcPr>
          <w:p w14:paraId="2AFBCED6" w14:textId="77777777" w:rsidR="00E7684C" w:rsidRDefault="00E7684C" w:rsidP="00A6245B">
            <w:pPr>
              <w:cnfStyle w:val="000000000000" w:firstRow="0" w:lastRow="0" w:firstColumn="0" w:lastColumn="0" w:oddVBand="0" w:evenVBand="0" w:oddHBand="0" w:evenHBand="0" w:firstRowFirstColumn="0" w:firstRowLastColumn="0" w:lastRowFirstColumn="0" w:lastRowLastColumn="0"/>
            </w:pPr>
          </w:p>
        </w:tc>
        <w:tc>
          <w:tcPr>
            <w:tcW w:w="2076" w:type="dxa"/>
            <w:tcBorders>
              <w:top w:val="nil"/>
              <w:bottom w:val="single" w:sz="4" w:space="0" w:color="000000" w:themeColor="text1"/>
            </w:tcBorders>
          </w:tcPr>
          <w:p w14:paraId="193AB838" w14:textId="77777777" w:rsidR="00E7684C" w:rsidRDefault="00E7684C" w:rsidP="00A6245B">
            <w:pPr>
              <w:cnfStyle w:val="000000000000" w:firstRow="0" w:lastRow="0" w:firstColumn="0" w:lastColumn="0" w:oddVBand="0" w:evenVBand="0" w:oddHBand="0" w:evenHBand="0" w:firstRowFirstColumn="0" w:firstRowLastColumn="0" w:lastRowFirstColumn="0" w:lastRowLastColumn="0"/>
            </w:pPr>
          </w:p>
        </w:tc>
      </w:tr>
      <w:tr w:rsidR="00E7684C" w14:paraId="43F91FFA"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000000" w:themeColor="text1"/>
            </w:tcBorders>
          </w:tcPr>
          <w:p w14:paraId="66D162F8" w14:textId="4C255F48" w:rsidR="00E7684C" w:rsidRPr="00861171" w:rsidRDefault="00AE3238" w:rsidP="00A6245B">
            <w:pPr>
              <w:rPr>
                <w:rStyle w:val="halvfet"/>
              </w:rPr>
            </w:pPr>
            <w:r w:rsidRPr="00861171">
              <w:rPr>
                <w:rStyle w:val="halvfet"/>
              </w:rPr>
              <w:t>Andel påvirket</w:t>
            </w:r>
          </w:p>
        </w:tc>
        <w:tc>
          <w:tcPr>
            <w:tcW w:w="2075" w:type="dxa"/>
            <w:tcBorders>
              <w:top w:val="single" w:sz="4" w:space="0" w:color="000000" w:themeColor="text1"/>
            </w:tcBorders>
          </w:tcPr>
          <w:p w14:paraId="09CEA654" w14:textId="71048DD7" w:rsidR="00E7684C" w:rsidRPr="00861171" w:rsidRDefault="00AE3238" w:rsidP="00A6245B">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2076" w:type="dxa"/>
            <w:tcBorders>
              <w:top w:val="single" w:sz="4" w:space="0" w:color="000000" w:themeColor="text1"/>
            </w:tcBorders>
          </w:tcPr>
          <w:p w14:paraId="57CF9D03" w14:textId="5F3369E2" w:rsidR="00E7684C" w:rsidRPr="00861171" w:rsidRDefault="00AE3238" w:rsidP="00A6245B">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2076" w:type="dxa"/>
            <w:tcBorders>
              <w:top w:val="single" w:sz="4" w:space="0" w:color="000000" w:themeColor="text1"/>
            </w:tcBorders>
          </w:tcPr>
          <w:p w14:paraId="52C75448" w14:textId="5343C92A" w:rsidR="00E7684C" w:rsidRPr="00861171" w:rsidRDefault="00AE3238" w:rsidP="00A6245B">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AE3238" w14:paraId="7A3AFBD7"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6EA14B15" w14:textId="39DC2D5B" w:rsidR="00AE3238" w:rsidRPr="00AE3238" w:rsidRDefault="00AE3238" w:rsidP="00AE3238">
            <w:r>
              <w:t>Sykepleiere/vernepleiere</w:t>
            </w:r>
          </w:p>
        </w:tc>
        <w:tc>
          <w:tcPr>
            <w:tcW w:w="2075" w:type="dxa"/>
          </w:tcPr>
          <w:p w14:paraId="3CCA498F" w14:textId="7277C9D2"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3</w:t>
            </w:r>
            <w:r w:rsidR="00861171">
              <w:t>0 %</w:t>
            </w:r>
          </w:p>
        </w:tc>
        <w:tc>
          <w:tcPr>
            <w:tcW w:w="2076" w:type="dxa"/>
          </w:tcPr>
          <w:p w14:paraId="3774C033" w14:textId="59F4F28D"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2076" w:type="dxa"/>
          </w:tcPr>
          <w:p w14:paraId="14FE48C9" w14:textId="0081BCC7"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5</w:t>
            </w:r>
            <w:r w:rsidR="00861171">
              <w:t>0 %</w:t>
            </w:r>
          </w:p>
        </w:tc>
      </w:tr>
      <w:tr w:rsidR="00AE3238" w14:paraId="793C1DA8"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44C99E35" w14:textId="4EC4BD9F" w:rsidR="00AE3238" w:rsidRPr="00AE3238" w:rsidRDefault="00AE3238" w:rsidP="00AE3238">
            <w:r>
              <w:t>Helsefagarbeidere</w:t>
            </w:r>
          </w:p>
        </w:tc>
        <w:tc>
          <w:tcPr>
            <w:tcW w:w="2075" w:type="dxa"/>
          </w:tcPr>
          <w:p w14:paraId="05C73BA9" w14:textId="202EC8AD"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2</w:t>
            </w:r>
            <w:r w:rsidR="00861171">
              <w:t>0 %</w:t>
            </w:r>
          </w:p>
        </w:tc>
        <w:tc>
          <w:tcPr>
            <w:tcW w:w="2076" w:type="dxa"/>
          </w:tcPr>
          <w:p w14:paraId="47488528" w14:textId="03437F25"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3</w:t>
            </w:r>
            <w:r w:rsidR="00861171">
              <w:t>0 %</w:t>
            </w:r>
          </w:p>
        </w:tc>
        <w:tc>
          <w:tcPr>
            <w:tcW w:w="2076" w:type="dxa"/>
          </w:tcPr>
          <w:p w14:paraId="4429234D" w14:textId="0AEAEDA2"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4</w:t>
            </w:r>
            <w:r w:rsidR="00861171">
              <w:t>0 %</w:t>
            </w:r>
          </w:p>
        </w:tc>
      </w:tr>
      <w:tr w:rsidR="00AE3238" w14:paraId="6F06A74A"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063F7604" w14:textId="6CAB5420" w:rsidR="00AE3238" w:rsidRPr="00AE3238" w:rsidRDefault="00AE3238" w:rsidP="00AE3238">
            <w:r>
              <w:t>Leger</w:t>
            </w:r>
          </w:p>
        </w:tc>
        <w:tc>
          <w:tcPr>
            <w:tcW w:w="2075" w:type="dxa"/>
          </w:tcPr>
          <w:p w14:paraId="4B9F3A15" w14:textId="28C54028"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1</w:t>
            </w:r>
            <w:r w:rsidR="00861171">
              <w:t>0 %</w:t>
            </w:r>
          </w:p>
        </w:tc>
        <w:tc>
          <w:tcPr>
            <w:tcW w:w="2076" w:type="dxa"/>
          </w:tcPr>
          <w:p w14:paraId="36841BFA" w14:textId="221F3702"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2</w:t>
            </w:r>
            <w:r w:rsidR="00861171">
              <w:t>0 %</w:t>
            </w:r>
          </w:p>
        </w:tc>
        <w:tc>
          <w:tcPr>
            <w:tcW w:w="2076" w:type="dxa"/>
          </w:tcPr>
          <w:p w14:paraId="0532201D" w14:textId="6855FBE2" w:rsidR="00AE3238" w:rsidRPr="005C5BC3" w:rsidRDefault="00EB5E0F" w:rsidP="00AE3238">
            <w:pPr>
              <w:cnfStyle w:val="000000000000" w:firstRow="0" w:lastRow="0" w:firstColumn="0" w:lastColumn="0" w:oddVBand="0" w:evenVBand="0" w:oddHBand="0" w:evenHBand="0" w:firstRowFirstColumn="0" w:firstRowLastColumn="0" w:lastRowFirstColumn="0" w:lastRowLastColumn="0"/>
            </w:pPr>
            <w:r>
              <w:t>3</w:t>
            </w:r>
            <w:r w:rsidR="00861171">
              <w:t>0 %</w:t>
            </w:r>
          </w:p>
        </w:tc>
      </w:tr>
      <w:tr w:rsidR="00AE3238" w14:paraId="5EF31523"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5A4DAAC5" w14:textId="03C747E4" w:rsidR="00AE3238" w:rsidRPr="00AE3238" w:rsidRDefault="00AE3238" w:rsidP="00AE3238">
            <w:r>
              <w:t>Fysioterapeuter</w:t>
            </w:r>
          </w:p>
        </w:tc>
        <w:tc>
          <w:tcPr>
            <w:tcW w:w="2075" w:type="dxa"/>
          </w:tcPr>
          <w:p w14:paraId="709D2260" w14:textId="5E39EADA" w:rsidR="00AE3238" w:rsidRPr="005C5BC3" w:rsidRDefault="00861171" w:rsidP="00AE3238">
            <w:pPr>
              <w:cnfStyle w:val="000000000000" w:firstRow="0" w:lastRow="0" w:firstColumn="0" w:lastColumn="0" w:oddVBand="0" w:evenVBand="0" w:oddHBand="0" w:evenHBand="0" w:firstRowFirstColumn="0" w:firstRowLastColumn="0" w:lastRowFirstColumn="0" w:lastRowLastColumn="0"/>
            </w:pPr>
            <w:r>
              <w:t>5 %</w:t>
            </w:r>
          </w:p>
        </w:tc>
        <w:tc>
          <w:tcPr>
            <w:tcW w:w="2076" w:type="dxa"/>
          </w:tcPr>
          <w:p w14:paraId="573CC2C5" w14:textId="5C13BF8D"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1</w:t>
            </w:r>
            <w:r w:rsidR="00861171">
              <w:t>0 %</w:t>
            </w:r>
          </w:p>
        </w:tc>
        <w:tc>
          <w:tcPr>
            <w:tcW w:w="2076" w:type="dxa"/>
          </w:tcPr>
          <w:p w14:paraId="5108F02F" w14:textId="6A2F2E36"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1</w:t>
            </w:r>
            <w:r w:rsidR="00861171">
              <w:t>5 %</w:t>
            </w:r>
          </w:p>
        </w:tc>
      </w:tr>
      <w:tr w:rsidR="00AE3238" w14:paraId="7A5BE082"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4200F25B" w14:textId="0F1D9779" w:rsidR="00AE3238" w:rsidRPr="00AE3238" w:rsidRDefault="00AE3238" w:rsidP="00AE3238">
            <w:r>
              <w:t>Bioingeniører</w:t>
            </w:r>
          </w:p>
        </w:tc>
        <w:tc>
          <w:tcPr>
            <w:tcW w:w="2075" w:type="dxa"/>
          </w:tcPr>
          <w:p w14:paraId="395E7390" w14:textId="458B7E69"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3</w:t>
            </w:r>
            <w:r w:rsidR="00861171">
              <w:t>0 %</w:t>
            </w:r>
          </w:p>
        </w:tc>
        <w:tc>
          <w:tcPr>
            <w:tcW w:w="2076" w:type="dxa"/>
          </w:tcPr>
          <w:p w14:paraId="7784215E" w14:textId="37955E7F"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2076" w:type="dxa"/>
          </w:tcPr>
          <w:p w14:paraId="23010CFC" w14:textId="580C6EBE"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5</w:t>
            </w:r>
            <w:r w:rsidR="00861171">
              <w:t>0 %</w:t>
            </w:r>
          </w:p>
        </w:tc>
      </w:tr>
      <w:tr w:rsidR="00AE3238" w14:paraId="62E09F7C"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75EA6532" w14:textId="7D48C5C9" w:rsidR="00AE3238" w:rsidRPr="00AE3238" w:rsidRDefault="00AE3238" w:rsidP="00AE3238">
            <w:r>
              <w:t>Radiografer</w:t>
            </w:r>
          </w:p>
        </w:tc>
        <w:tc>
          <w:tcPr>
            <w:tcW w:w="2075" w:type="dxa"/>
          </w:tcPr>
          <w:p w14:paraId="3C392E51" w14:textId="7B45AFEE"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2076" w:type="dxa"/>
          </w:tcPr>
          <w:p w14:paraId="78B2BCB4" w14:textId="1A96636D"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5</w:t>
            </w:r>
            <w:r w:rsidR="00861171">
              <w:t>0 %</w:t>
            </w:r>
          </w:p>
        </w:tc>
        <w:tc>
          <w:tcPr>
            <w:tcW w:w="2076" w:type="dxa"/>
          </w:tcPr>
          <w:p w14:paraId="7BFE3914" w14:textId="7FC56CE5"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6</w:t>
            </w:r>
            <w:r w:rsidR="00861171">
              <w:t>0 %</w:t>
            </w:r>
          </w:p>
        </w:tc>
      </w:tr>
      <w:tr w:rsidR="00AE3238" w14:paraId="089F2235" w14:textId="77777777" w:rsidTr="006416F5">
        <w:tc>
          <w:tcPr>
            <w:cnfStyle w:val="001000000000" w:firstRow="0" w:lastRow="0" w:firstColumn="1" w:lastColumn="0" w:oddVBand="0" w:evenVBand="0" w:oddHBand="0" w:evenHBand="0" w:firstRowFirstColumn="0" w:firstRowLastColumn="0" w:lastRowFirstColumn="0" w:lastRowLastColumn="0"/>
            <w:tcW w:w="2835" w:type="dxa"/>
          </w:tcPr>
          <w:p w14:paraId="6442D1AA" w14:textId="6BD89F23" w:rsidR="00AE3238" w:rsidRPr="00AE3238" w:rsidRDefault="00AE3238" w:rsidP="00AE3238">
            <w:r>
              <w:t>Audiografer/logopeder</w:t>
            </w:r>
          </w:p>
        </w:tc>
        <w:tc>
          <w:tcPr>
            <w:tcW w:w="2075" w:type="dxa"/>
          </w:tcPr>
          <w:p w14:paraId="7272569F" w14:textId="6BFDA2B4"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3</w:t>
            </w:r>
            <w:r w:rsidR="00861171">
              <w:t>0 %</w:t>
            </w:r>
          </w:p>
        </w:tc>
        <w:tc>
          <w:tcPr>
            <w:tcW w:w="2076" w:type="dxa"/>
          </w:tcPr>
          <w:p w14:paraId="2772193C" w14:textId="24547E38"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2076" w:type="dxa"/>
          </w:tcPr>
          <w:p w14:paraId="5F3ED5DB" w14:textId="7BA795AA" w:rsidR="00AE3238" w:rsidRPr="005C5BC3" w:rsidRDefault="007E452D" w:rsidP="00AE3238">
            <w:pPr>
              <w:cnfStyle w:val="000000000000" w:firstRow="0" w:lastRow="0" w:firstColumn="0" w:lastColumn="0" w:oddVBand="0" w:evenVBand="0" w:oddHBand="0" w:evenHBand="0" w:firstRowFirstColumn="0" w:firstRowLastColumn="0" w:lastRowFirstColumn="0" w:lastRowLastColumn="0"/>
            </w:pPr>
            <w:r>
              <w:t>5</w:t>
            </w:r>
            <w:r w:rsidR="00861171">
              <w:t>0 %</w:t>
            </w:r>
          </w:p>
        </w:tc>
      </w:tr>
      <w:tr w:rsidR="00AE3238" w14:paraId="306C4CF0"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45476536" w14:textId="705DE9F0" w:rsidR="00AE3238" w:rsidRPr="00AE3238" w:rsidRDefault="00AE3238" w:rsidP="00AE3238">
            <w:r>
              <w:t>Andre pleiemedarbeidere</w:t>
            </w:r>
          </w:p>
        </w:tc>
        <w:tc>
          <w:tcPr>
            <w:tcW w:w="2075" w:type="dxa"/>
            <w:tcBorders>
              <w:bottom w:val="nil"/>
            </w:tcBorders>
          </w:tcPr>
          <w:p w14:paraId="5F02A226" w14:textId="1553CEB7" w:rsidR="00AE3238" w:rsidRPr="005C5BC3" w:rsidRDefault="002C6013" w:rsidP="00AE3238">
            <w:pPr>
              <w:cnfStyle w:val="000000000000" w:firstRow="0" w:lastRow="0" w:firstColumn="0" w:lastColumn="0" w:oddVBand="0" w:evenVBand="0" w:oddHBand="0" w:evenHBand="0" w:firstRowFirstColumn="0" w:firstRowLastColumn="0" w:lastRowFirstColumn="0" w:lastRowLastColumn="0"/>
            </w:pPr>
            <w:r>
              <w:t>1</w:t>
            </w:r>
            <w:r w:rsidR="00861171">
              <w:t>0 %</w:t>
            </w:r>
          </w:p>
        </w:tc>
        <w:tc>
          <w:tcPr>
            <w:tcW w:w="2076" w:type="dxa"/>
            <w:tcBorders>
              <w:bottom w:val="nil"/>
            </w:tcBorders>
          </w:tcPr>
          <w:p w14:paraId="03137B3A" w14:textId="04EEE0B7" w:rsidR="00AE3238" w:rsidRPr="005C5BC3" w:rsidRDefault="00752553" w:rsidP="00AE3238">
            <w:pPr>
              <w:cnfStyle w:val="000000000000" w:firstRow="0" w:lastRow="0" w:firstColumn="0" w:lastColumn="0" w:oddVBand="0" w:evenVBand="0" w:oddHBand="0" w:evenHBand="0" w:firstRowFirstColumn="0" w:firstRowLastColumn="0" w:lastRowFirstColumn="0" w:lastRowLastColumn="0"/>
            </w:pPr>
            <w:r w:rsidRPr="005C5BC3">
              <w:t>1</w:t>
            </w:r>
            <w:r w:rsidR="00861171" w:rsidRPr="005C5BC3">
              <w:t>5</w:t>
            </w:r>
            <w:r w:rsidR="00861171">
              <w:t> %</w:t>
            </w:r>
          </w:p>
        </w:tc>
        <w:tc>
          <w:tcPr>
            <w:tcW w:w="2076" w:type="dxa"/>
            <w:tcBorders>
              <w:bottom w:val="nil"/>
            </w:tcBorders>
          </w:tcPr>
          <w:p w14:paraId="1D6B175F" w14:textId="7EDFFA40" w:rsidR="00AE3238" w:rsidRPr="005C5BC3" w:rsidRDefault="00752553" w:rsidP="00AE3238">
            <w:pPr>
              <w:cnfStyle w:val="000000000000" w:firstRow="0" w:lastRow="0" w:firstColumn="0" w:lastColumn="0" w:oddVBand="0" w:evenVBand="0" w:oddHBand="0" w:evenHBand="0" w:firstRowFirstColumn="0" w:firstRowLastColumn="0" w:lastRowFirstColumn="0" w:lastRowLastColumn="0"/>
            </w:pPr>
            <w:r w:rsidRPr="005C5BC3">
              <w:t>2</w:t>
            </w:r>
            <w:r w:rsidR="00861171" w:rsidRPr="005C5BC3">
              <w:t>0</w:t>
            </w:r>
            <w:r w:rsidR="00861171">
              <w:t> %</w:t>
            </w:r>
          </w:p>
        </w:tc>
      </w:tr>
      <w:tr w:rsidR="00AE3238" w14:paraId="4A2AD2C8"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000000" w:themeColor="text1"/>
            </w:tcBorders>
          </w:tcPr>
          <w:p w14:paraId="3AEA3F14" w14:textId="5DE48F80" w:rsidR="00AE3238" w:rsidRPr="00AE3238" w:rsidRDefault="00AE3238" w:rsidP="00AE3238">
            <w:r>
              <w:t>Helsesekretærer</w:t>
            </w:r>
          </w:p>
        </w:tc>
        <w:tc>
          <w:tcPr>
            <w:tcW w:w="2075" w:type="dxa"/>
            <w:tcBorders>
              <w:top w:val="nil"/>
              <w:bottom w:val="single" w:sz="4" w:space="0" w:color="000000" w:themeColor="text1"/>
            </w:tcBorders>
          </w:tcPr>
          <w:p w14:paraId="4782AB52" w14:textId="05A2D7E6" w:rsidR="00AE3238" w:rsidRPr="005C5BC3" w:rsidRDefault="00861171" w:rsidP="00AE3238">
            <w:pPr>
              <w:cnfStyle w:val="000000000000" w:firstRow="0" w:lastRow="0" w:firstColumn="0" w:lastColumn="0" w:oddVBand="0" w:evenVBand="0" w:oddHBand="0" w:evenHBand="0" w:firstRowFirstColumn="0" w:firstRowLastColumn="0" w:lastRowFirstColumn="0" w:lastRowLastColumn="0"/>
            </w:pPr>
            <w:r>
              <w:t>5 %</w:t>
            </w:r>
          </w:p>
        </w:tc>
        <w:tc>
          <w:tcPr>
            <w:tcW w:w="2076" w:type="dxa"/>
            <w:tcBorders>
              <w:top w:val="nil"/>
              <w:bottom w:val="single" w:sz="4" w:space="0" w:color="000000" w:themeColor="text1"/>
            </w:tcBorders>
          </w:tcPr>
          <w:p w14:paraId="7AF34672" w14:textId="3BBA1D1B" w:rsidR="00AE3238" w:rsidRPr="005C5BC3" w:rsidRDefault="00451BEF" w:rsidP="00AE3238">
            <w:pPr>
              <w:cnfStyle w:val="000000000000" w:firstRow="0" w:lastRow="0" w:firstColumn="0" w:lastColumn="0" w:oddVBand="0" w:evenVBand="0" w:oddHBand="0" w:evenHBand="0" w:firstRowFirstColumn="0" w:firstRowLastColumn="0" w:lastRowFirstColumn="0" w:lastRowLastColumn="0"/>
            </w:pPr>
            <w:r>
              <w:t>1</w:t>
            </w:r>
            <w:r w:rsidR="00861171">
              <w:t>0 %</w:t>
            </w:r>
          </w:p>
        </w:tc>
        <w:tc>
          <w:tcPr>
            <w:tcW w:w="2076" w:type="dxa"/>
            <w:tcBorders>
              <w:top w:val="nil"/>
              <w:bottom w:val="single" w:sz="4" w:space="0" w:color="000000" w:themeColor="text1"/>
            </w:tcBorders>
          </w:tcPr>
          <w:p w14:paraId="61E28590" w14:textId="1E680471" w:rsidR="00AE3238" w:rsidRPr="005C5BC3" w:rsidRDefault="00451BEF" w:rsidP="00AE3238">
            <w:pPr>
              <w:cnfStyle w:val="000000000000" w:firstRow="0" w:lastRow="0" w:firstColumn="0" w:lastColumn="0" w:oddVBand="0" w:evenVBand="0" w:oddHBand="0" w:evenHBand="0" w:firstRowFirstColumn="0" w:firstRowLastColumn="0" w:lastRowFirstColumn="0" w:lastRowLastColumn="0"/>
            </w:pPr>
            <w:r>
              <w:t>1</w:t>
            </w:r>
            <w:r w:rsidR="00861171">
              <w:t>5 %</w:t>
            </w:r>
          </w:p>
        </w:tc>
      </w:tr>
      <w:tr w:rsidR="00654EFE" w14:paraId="4300CE84"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000000" w:themeColor="text1"/>
              <w:bottom w:val="nil"/>
            </w:tcBorders>
          </w:tcPr>
          <w:p w14:paraId="577A09AC" w14:textId="64953450" w:rsidR="00654EFE" w:rsidRPr="00861171" w:rsidRDefault="00486D20" w:rsidP="00654EFE">
            <w:pPr>
              <w:rPr>
                <w:rStyle w:val="halvfet"/>
              </w:rPr>
            </w:pPr>
            <w:r w:rsidRPr="00861171">
              <w:rPr>
                <w:rStyle w:val="halvfet"/>
              </w:rPr>
              <w:t>Tidsbesparelser</w:t>
            </w:r>
          </w:p>
        </w:tc>
        <w:tc>
          <w:tcPr>
            <w:tcW w:w="2075" w:type="dxa"/>
            <w:tcBorders>
              <w:top w:val="single" w:sz="4" w:space="0" w:color="000000" w:themeColor="text1"/>
              <w:bottom w:val="nil"/>
            </w:tcBorders>
          </w:tcPr>
          <w:p w14:paraId="7FD1EB64" w14:textId="35527F4E"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2076" w:type="dxa"/>
            <w:tcBorders>
              <w:top w:val="single" w:sz="4" w:space="0" w:color="000000" w:themeColor="text1"/>
              <w:bottom w:val="nil"/>
            </w:tcBorders>
          </w:tcPr>
          <w:p w14:paraId="3340485A" w14:textId="38EA9ECA"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2076" w:type="dxa"/>
            <w:tcBorders>
              <w:top w:val="single" w:sz="4" w:space="0" w:color="000000" w:themeColor="text1"/>
              <w:bottom w:val="nil"/>
            </w:tcBorders>
          </w:tcPr>
          <w:p w14:paraId="44246343" w14:textId="1BDA81DA"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AE3238" w14:paraId="544E5C88" w14:textId="77777777" w:rsidTr="006416F5">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000000" w:themeColor="text1"/>
            </w:tcBorders>
          </w:tcPr>
          <w:p w14:paraId="61DE7B8D" w14:textId="142480C0" w:rsidR="00AE3238" w:rsidRPr="00AE3238" w:rsidRDefault="0003303B" w:rsidP="00AE3238">
            <w:r>
              <w:t>Tidsbesparelse per dag</w:t>
            </w:r>
          </w:p>
        </w:tc>
        <w:tc>
          <w:tcPr>
            <w:tcW w:w="2075" w:type="dxa"/>
            <w:tcBorders>
              <w:top w:val="nil"/>
              <w:bottom w:val="single" w:sz="4" w:space="0" w:color="000000" w:themeColor="text1"/>
            </w:tcBorders>
          </w:tcPr>
          <w:p w14:paraId="2F36B561" w14:textId="45FCDB85" w:rsidR="00AE3238" w:rsidRPr="00275DBE" w:rsidRDefault="00275DBE" w:rsidP="00AE3238">
            <w:pPr>
              <w:cnfStyle w:val="000000000000" w:firstRow="0" w:lastRow="0" w:firstColumn="0" w:lastColumn="0" w:oddVBand="0" w:evenVBand="0" w:oddHBand="0" w:evenHBand="0" w:firstRowFirstColumn="0" w:firstRowLastColumn="0" w:lastRowFirstColumn="0" w:lastRowLastColumn="0"/>
            </w:pPr>
            <w:r>
              <w:t>0,5 min</w:t>
            </w:r>
          </w:p>
        </w:tc>
        <w:tc>
          <w:tcPr>
            <w:tcW w:w="2076" w:type="dxa"/>
            <w:tcBorders>
              <w:top w:val="nil"/>
              <w:bottom w:val="single" w:sz="4" w:space="0" w:color="000000" w:themeColor="text1"/>
            </w:tcBorders>
          </w:tcPr>
          <w:p w14:paraId="60D905F4" w14:textId="31E11553" w:rsidR="00AE3238" w:rsidRPr="00275DBE" w:rsidRDefault="00EB5E0F" w:rsidP="00AE3238">
            <w:pPr>
              <w:cnfStyle w:val="000000000000" w:firstRow="0" w:lastRow="0" w:firstColumn="0" w:lastColumn="0" w:oddVBand="0" w:evenVBand="0" w:oddHBand="0" w:evenHBand="0" w:firstRowFirstColumn="0" w:firstRowLastColumn="0" w:lastRowFirstColumn="0" w:lastRowLastColumn="0"/>
            </w:pPr>
            <w:r>
              <w:t>2</w:t>
            </w:r>
            <w:r w:rsidR="00275DBE" w:rsidRPr="00275DBE">
              <w:t xml:space="preserve"> min</w:t>
            </w:r>
          </w:p>
        </w:tc>
        <w:tc>
          <w:tcPr>
            <w:tcW w:w="2076" w:type="dxa"/>
            <w:tcBorders>
              <w:top w:val="nil"/>
              <w:bottom w:val="single" w:sz="4" w:space="0" w:color="000000" w:themeColor="text1"/>
            </w:tcBorders>
          </w:tcPr>
          <w:p w14:paraId="00C658EE" w14:textId="31FD8BC7" w:rsidR="00AE3238" w:rsidRPr="00275DBE" w:rsidRDefault="00275DBE" w:rsidP="00AE3238">
            <w:pPr>
              <w:cnfStyle w:val="000000000000" w:firstRow="0" w:lastRow="0" w:firstColumn="0" w:lastColumn="0" w:oddVBand="0" w:evenVBand="0" w:oddHBand="0" w:evenHBand="0" w:firstRowFirstColumn="0" w:firstRowLastColumn="0" w:lastRowFirstColumn="0" w:lastRowLastColumn="0"/>
            </w:pPr>
            <w:r w:rsidRPr="00275DBE">
              <w:t>5 min</w:t>
            </w:r>
          </w:p>
        </w:tc>
      </w:tr>
      <w:tr w:rsidR="00AE3238" w14:paraId="2DEEA9D1" w14:textId="77777777" w:rsidTr="006416F5">
        <w:tc>
          <w:tcPr>
            <w:cnfStyle w:val="001000000000" w:firstRow="0" w:lastRow="0" w:firstColumn="1" w:lastColumn="0" w:oddVBand="0" w:evenVBand="0" w:oddHBand="0" w:evenHBand="0" w:firstRowFirstColumn="0" w:firstRowLastColumn="0" w:lastRowFirstColumn="0" w:lastRowLastColumn="0"/>
            <w:tcW w:w="2835" w:type="dxa"/>
            <w:shd w:val="clear" w:color="auto" w:fill="BFE2F8" w:themeFill="accent1" w:themeFillTint="33"/>
          </w:tcPr>
          <w:p w14:paraId="62CB7143" w14:textId="7E1BAD07" w:rsidR="00AE3238" w:rsidRPr="00861171" w:rsidRDefault="005003A3" w:rsidP="00AE3238">
            <w:pPr>
              <w:rPr>
                <w:rStyle w:val="halvfet"/>
              </w:rPr>
            </w:pPr>
            <w:r w:rsidRPr="00861171">
              <w:rPr>
                <w:rStyle w:val="halvfet"/>
              </w:rPr>
              <w:t xml:space="preserve">Totalt </w:t>
            </w:r>
            <w:r w:rsidR="00E551AF" w:rsidRPr="00861171">
              <w:rPr>
                <w:rStyle w:val="halvfet"/>
              </w:rPr>
              <w:t>frigjort tid (målt i årsverk)</w:t>
            </w:r>
          </w:p>
        </w:tc>
        <w:tc>
          <w:tcPr>
            <w:tcW w:w="2075" w:type="dxa"/>
            <w:shd w:val="clear" w:color="auto" w:fill="BFE2F8" w:themeFill="accent1" w:themeFillTint="33"/>
          </w:tcPr>
          <w:p w14:paraId="31C505EF" w14:textId="40C83C6A" w:rsidR="00AE3238" w:rsidRPr="00861171" w:rsidRDefault="00EB5E0F" w:rsidP="00AE3238">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18</w:t>
            </w:r>
          </w:p>
        </w:tc>
        <w:tc>
          <w:tcPr>
            <w:tcW w:w="2076" w:type="dxa"/>
            <w:shd w:val="clear" w:color="auto" w:fill="BFE2F8" w:themeFill="accent1" w:themeFillTint="33"/>
          </w:tcPr>
          <w:p w14:paraId="6E817F8F" w14:textId="79AD24EF" w:rsidR="00AE3238" w:rsidRPr="00861171" w:rsidRDefault="00EB5E0F" w:rsidP="00AE3238">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101</w:t>
            </w:r>
          </w:p>
        </w:tc>
        <w:tc>
          <w:tcPr>
            <w:tcW w:w="2076" w:type="dxa"/>
            <w:shd w:val="clear" w:color="auto" w:fill="BFE2F8" w:themeFill="accent1" w:themeFillTint="33"/>
          </w:tcPr>
          <w:p w14:paraId="790773B4" w14:textId="7082839A" w:rsidR="00AE3238" w:rsidRPr="00861171" w:rsidRDefault="00EB5E0F" w:rsidP="00AE3238">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327</w:t>
            </w:r>
          </w:p>
        </w:tc>
      </w:tr>
    </w:tbl>
    <w:p w14:paraId="542028C1" w14:textId="77777777" w:rsidR="00B817A3" w:rsidRDefault="005003A3" w:rsidP="006416F5">
      <w:pPr>
        <w:pStyle w:val="Kilde"/>
      </w:pPr>
      <w:r>
        <w:t>Kilde for årsverk: SSB tabell 13953, 202</w:t>
      </w:r>
      <w:r w:rsidR="00DF7D48">
        <w:t>4</w:t>
      </w:r>
    </w:p>
    <w:p w14:paraId="4CCA1958" w14:textId="41D2EECE" w:rsidR="00051F4C" w:rsidRPr="00A6245B" w:rsidRDefault="002D498A" w:rsidP="006416F5">
      <w:pPr>
        <w:pStyle w:val="avsnitt-undertittel"/>
      </w:pPr>
      <w:r>
        <w:lastRenderedPageBreak/>
        <w:t>Forbedre</w:t>
      </w:r>
      <w:r w:rsidR="00051F4C">
        <w:t xml:space="preserve"> vedlikehold</w:t>
      </w:r>
      <w:r w:rsidR="00987FB6">
        <w:t xml:space="preserve"> av MTU</w:t>
      </w:r>
    </w:p>
    <w:p w14:paraId="6254F4E3" w14:textId="20CF1F22" w:rsidR="00A6245B" w:rsidRDefault="00A6245B" w:rsidP="00A6245B">
      <w:r w:rsidRPr="00A6245B">
        <w:t xml:space="preserve">Bedre vedlikehold er avgjørende for å sikre stabil drift av </w:t>
      </w:r>
      <w:r w:rsidR="00C6167F">
        <w:t>MTU</w:t>
      </w:r>
      <w:r w:rsidRPr="00A6245B">
        <w:t>. Manglende service og reparasjoner kan føre til uventede driftsavbrudd og ineffektiv bruk av ressurser. Et mer systematisk vedlikeholdsprogram kan forhindre at utstyr svikter i kritiske situasjoner og sikre at alt utstyr fungerer når det trengs.</w:t>
      </w:r>
    </w:p>
    <w:p w14:paraId="57DAA791" w14:textId="60327229" w:rsidR="00D86783" w:rsidRDefault="00074016" w:rsidP="00A6245B">
      <w:r>
        <w:t xml:space="preserve">En nasjonal strategi </w:t>
      </w:r>
      <w:r w:rsidR="00170A1E">
        <w:t xml:space="preserve">kan understøtte </w:t>
      </w:r>
      <w:r w:rsidR="0034760D">
        <w:t xml:space="preserve">effektiv </w:t>
      </w:r>
      <w:r w:rsidR="007F559E">
        <w:t xml:space="preserve">anskaffelse og vedlikehold av MTU. </w:t>
      </w:r>
      <w:r w:rsidR="006D6AF3">
        <w:t xml:space="preserve">Som Riksrevisjonen </w:t>
      </w:r>
      <w:r w:rsidR="00B817A3" w:rsidRPr="00D917C9">
        <w:rPr>
          <w:noProof/>
        </w:rPr>
        <w:t>(2021)</w:t>
      </w:r>
      <w:r w:rsidR="003E272D">
        <w:t xml:space="preserve"> </w:t>
      </w:r>
      <w:r w:rsidR="001912A7">
        <w:t>understreker</w:t>
      </w:r>
      <w:r w:rsidR="00B10E8C">
        <w:t xml:space="preserve"> i gjennomgangen av </w:t>
      </w:r>
      <w:r w:rsidR="008F1370">
        <w:t xml:space="preserve">helseforetakenes investeringer i bygg og MTU, </w:t>
      </w:r>
      <w:r w:rsidR="00322377">
        <w:t xml:space="preserve">er mål og strategier et godt grunnlag for å kunne utarbeide langsiktige investeringsplaner. </w:t>
      </w:r>
      <w:r w:rsidR="0066670B">
        <w:t xml:space="preserve">En nasjonal strategi kan sette føringer </w:t>
      </w:r>
      <w:r w:rsidR="008E32E6">
        <w:t>som RHF-ene i</w:t>
      </w:r>
      <w:r w:rsidR="00590058">
        <w:t>gjen kan utvikle mål og strategier for å nå</w:t>
      </w:r>
      <w:r w:rsidR="00070F4A">
        <w:t xml:space="preserve">, og gjennom </w:t>
      </w:r>
      <w:r w:rsidR="005E2FC7">
        <w:t xml:space="preserve">dette </w:t>
      </w:r>
      <w:r w:rsidR="00B27003">
        <w:t xml:space="preserve">forbedre </w:t>
      </w:r>
      <w:r w:rsidR="00164DAA">
        <w:t>rutiner for anskaffelse og vedlikehold av MTU.</w:t>
      </w:r>
    </w:p>
    <w:p w14:paraId="34948A45" w14:textId="71AE81C9" w:rsidR="002D498A" w:rsidRDefault="002D498A" w:rsidP="006416F5">
      <w:pPr>
        <w:pStyle w:val="avsnitt-undertittel"/>
      </w:pPr>
      <w:r>
        <w:t>Forbedre utstyrslokalisering</w:t>
      </w:r>
    </w:p>
    <w:p w14:paraId="326C9890" w14:textId="14E0AB00" w:rsidR="002D498A" w:rsidRPr="00A6245B" w:rsidRDefault="009F38A9" w:rsidP="002D498A">
      <w:r w:rsidRPr="009F38A9">
        <w:t xml:space="preserve">For å redusere tid brukt på å lete etter nødvendig utstyr, </w:t>
      </w:r>
      <w:r>
        <w:t>kan det innføres</w:t>
      </w:r>
      <w:r w:rsidRPr="009F38A9">
        <w:t xml:space="preserve"> digitale løsninger som gir oversikt over hvor utstyr befinner seg til enhver tid. Teknologier som RFID-brikker kan brukes til å spore og registrere bevegelsen av utstyr i bygget. Dette vil gjøre det enklere for helsepersonell å finne frem til riktig utstyr raskt</w:t>
      </w:r>
      <w:r w:rsidR="006A70ED">
        <w:t xml:space="preserve"> og </w:t>
      </w:r>
      <w:r w:rsidRPr="009F38A9">
        <w:t>sikre bedre utnyttelse av eksisterende ressurser. Tiltaket er særlig aktuelt i bygg med upraktisk utforming og lange gangavstander, der dagens mangel på oversikt fører til betydelig letetid</w:t>
      </w:r>
      <w:r w:rsidR="006A70ED">
        <w:t>.</w:t>
      </w:r>
    </w:p>
    <w:p w14:paraId="15B140EA" w14:textId="77777777" w:rsidR="00B817A3" w:rsidRDefault="00987FB6" w:rsidP="006416F5">
      <w:pPr>
        <w:pStyle w:val="avsnitt-undertittel"/>
      </w:pPr>
      <w:r>
        <w:t>Gjennomføre</w:t>
      </w:r>
      <w:r w:rsidR="002B2B62">
        <w:t xml:space="preserve"> et</w:t>
      </w:r>
      <w:r>
        <w:t xml:space="preserve"> v</w:t>
      </w:r>
      <w:r w:rsidR="00051F4C">
        <w:t>edlikeholdsløft</w:t>
      </w:r>
    </w:p>
    <w:p w14:paraId="3892287C" w14:textId="77777777" w:rsidR="00B817A3" w:rsidRDefault="00C85F45" w:rsidP="00C85F45">
      <w:r w:rsidRPr="00C85F45">
        <w:t xml:space="preserve">Et vedlikeholdsløft innebærer å styrke og systematisere det planmessige vedlikeholdet av både bygningsmasse, tekniske installasjoner og </w:t>
      </w:r>
      <w:r>
        <w:t>MTU</w:t>
      </w:r>
      <w:r w:rsidRPr="00C85F45">
        <w:t>. Dette inkluderer å sikre tilstrekkelige vedlikeholdsbudsjetter, bedre planlegging og raskere håndtering av feil og avvik. Målet er å unngå driftsavbrudd, redusere behovet for kostbare havariinvesteringer og sikre stabil drift av kritisk utstyr.</w:t>
      </w:r>
    </w:p>
    <w:p w14:paraId="68A58165" w14:textId="654DFC07" w:rsidR="009928F5" w:rsidRDefault="009928F5" w:rsidP="006416F5">
      <w:pPr>
        <w:pStyle w:val="avsnitt-undertittel"/>
      </w:pPr>
      <w:r>
        <w:t xml:space="preserve">Investere i oppdatering av </w:t>
      </w:r>
      <w:r w:rsidR="00861171">
        <w:t>«</w:t>
      </w:r>
      <w:r>
        <w:t>enkelt</w:t>
      </w:r>
      <w:r w:rsidR="00861171">
        <w:t>»</w:t>
      </w:r>
      <w:r>
        <w:t xml:space="preserve"> utstyr</w:t>
      </w:r>
    </w:p>
    <w:p w14:paraId="6E1DE023" w14:textId="532BD7FE" w:rsidR="009928F5" w:rsidRDefault="009928F5" w:rsidP="009928F5">
      <w:r w:rsidRPr="009928F5">
        <w:t xml:space="preserve">Oppdatering av </w:t>
      </w:r>
      <w:r w:rsidR="00861171">
        <w:t>«</w:t>
      </w:r>
      <w:r w:rsidRPr="009928F5">
        <w:t>enkelt</w:t>
      </w:r>
      <w:r w:rsidR="00861171">
        <w:t>»</w:t>
      </w:r>
      <w:r w:rsidRPr="009928F5">
        <w:t xml:space="preserve"> utstyr handler om målrettede investeringer i basisutstyr og digitale arbeidsverktøy som brukes hyppig i klinisk hverdag, men som ofte er neglisjert. Dette kan inkludere utskifting av gamle PC-er, skjermer, printere</w:t>
      </w:r>
      <w:r w:rsidR="00DD6827">
        <w:t xml:space="preserve"> og</w:t>
      </w:r>
      <w:r w:rsidRPr="009928F5">
        <w:t xml:space="preserve"> mobile arbeidsstasjoner. Mange av tidstyvene knyttet til IT-problemer skyldes nettopp utilstrekkelig grunnutstyr, og dette tiltaket kan gi rask gevinst i form av mindre frustrasjon og mer tid til pasientbehandling.</w:t>
      </w:r>
    </w:p>
    <w:p w14:paraId="4861908E" w14:textId="44CA2BEF" w:rsidR="00B01B7D" w:rsidRDefault="00EB3476" w:rsidP="009928F5">
      <w:r>
        <w:t>Et tiltak her er</w:t>
      </w:r>
      <w:r w:rsidR="00C74025">
        <w:t xml:space="preserve"> </w:t>
      </w:r>
      <w:r w:rsidR="004F76ED">
        <w:t xml:space="preserve">å innføre utstyr som støtter </w:t>
      </w:r>
      <w:r w:rsidR="00C74025">
        <w:t>elektronisk overvåkning og svaroverføring av pasientnære analyser</w:t>
      </w:r>
      <w:r w:rsidR="004F76ED">
        <w:t xml:space="preserve">. Dette er enda ikke </w:t>
      </w:r>
      <w:r w:rsidR="00A7417B">
        <w:t xml:space="preserve">innført på alle sykehus. </w:t>
      </w:r>
      <w:r w:rsidR="004F76ED">
        <w:t>Det</w:t>
      </w:r>
      <w:r w:rsidR="00A7417B">
        <w:t xml:space="preserve"> vil kunne spare tid både for bioingeniører, sykepleiere og helsefagarbeidere</w:t>
      </w:r>
      <w:r w:rsidR="00140E15">
        <w:t xml:space="preserve">, som unngår manuell </w:t>
      </w:r>
      <w:r w:rsidR="00140E15">
        <w:lastRenderedPageBreak/>
        <w:t>innleggelse av svar</w:t>
      </w:r>
      <w:r w:rsidR="00EC4AE6">
        <w:t xml:space="preserve"> og oppfølging av utstyr. </w:t>
      </w:r>
      <w:r w:rsidR="00932935">
        <w:t xml:space="preserve">Dette vil også kunne øke pasientsikkerheten </w:t>
      </w:r>
      <w:r w:rsidR="00E14CF4">
        <w:t>og sørge for</w:t>
      </w:r>
      <w:r w:rsidR="00932935">
        <w:t xml:space="preserve"> at </w:t>
      </w:r>
      <w:r w:rsidR="00E14CF4">
        <w:t>svar overføres til riktig pasient.</w:t>
      </w:r>
    </w:p>
    <w:p w14:paraId="494E5E9D" w14:textId="77777777" w:rsidR="00B817A3" w:rsidRDefault="00EB3476" w:rsidP="009928F5">
      <w:r>
        <w:t>Et annet konkret tiltak</w:t>
      </w:r>
      <w:r w:rsidR="00B9571D">
        <w:t xml:space="preserve"> </w:t>
      </w:r>
      <w:r w:rsidR="00E14CF4">
        <w:t>innenfor dette området</w:t>
      </w:r>
      <w:r>
        <w:t xml:space="preserve"> </w:t>
      </w:r>
      <w:r w:rsidR="00B9571D">
        <w:t xml:space="preserve">er </w:t>
      </w:r>
      <w:r w:rsidR="00677133">
        <w:t>innføring av s</w:t>
      </w:r>
      <w:r w:rsidR="005D0159">
        <w:t>esjonsvandring</w:t>
      </w:r>
      <w:r w:rsidR="0018411A">
        <w:t xml:space="preserve"> (allerede innført </w:t>
      </w:r>
      <w:r w:rsidR="008A65EE">
        <w:t>som en mulighet</w:t>
      </w:r>
      <w:r w:rsidR="0018411A">
        <w:t xml:space="preserve"> i Helse Vest)</w:t>
      </w:r>
      <w:r w:rsidR="000258A9">
        <w:t xml:space="preserve">. Sesjonsvandring </w:t>
      </w:r>
      <w:r w:rsidR="005D0159">
        <w:t xml:space="preserve">innebærer at </w:t>
      </w:r>
      <w:r w:rsidR="00F42973">
        <w:t xml:space="preserve">brukeren raskt får tilgang til </w:t>
      </w:r>
      <w:r w:rsidR="00070F29">
        <w:t xml:space="preserve">sin desktop slik den ble forlatt uten å måtte laste inn profilen for </w:t>
      </w:r>
      <w:proofErr w:type="gramStart"/>
      <w:r w:rsidR="00070F29">
        <w:t>hver nye pålogging</w:t>
      </w:r>
      <w:proofErr w:type="gramEnd"/>
      <w:r w:rsidR="00070F29">
        <w:t>.</w:t>
      </w:r>
      <w:r w:rsidR="005D0159">
        <w:t xml:space="preserve"> </w:t>
      </w:r>
      <w:r w:rsidR="00070F29">
        <w:t>Dette</w:t>
      </w:r>
      <w:r w:rsidR="005D0159">
        <w:t xml:space="preserve"> kan </w:t>
      </w:r>
      <w:r w:rsidR="00FF50D0">
        <w:t>redusere</w:t>
      </w:r>
      <w:r w:rsidR="005D0159">
        <w:t xml:space="preserve"> tiden </w:t>
      </w:r>
      <w:r w:rsidR="004D56FC">
        <w:t xml:space="preserve">de ansatte bruker på </w:t>
      </w:r>
      <w:r w:rsidR="00FF50D0">
        <w:t xml:space="preserve">å </w:t>
      </w:r>
      <w:r w:rsidR="004D56FC">
        <w:t xml:space="preserve">logge </w:t>
      </w:r>
      <w:r w:rsidR="00E3160E">
        <w:t>inn på maskiner og programmer</w:t>
      </w:r>
      <w:r w:rsidR="0007691C">
        <w:t xml:space="preserve">, som kan være trege, </w:t>
      </w:r>
      <w:r w:rsidR="00E3160E">
        <w:t xml:space="preserve">gjentagende ganger </w:t>
      </w:r>
      <w:r w:rsidR="0007691C">
        <w:t>i løpet av</w:t>
      </w:r>
      <w:r w:rsidR="00E3160E">
        <w:t xml:space="preserve"> arbeidsdagen.</w:t>
      </w:r>
    </w:p>
    <w:p w14:paraId="51E73E58" w14:textId="04D1C25B" w:rsidR="00B817A3" w:rsidRDefault="00B61713" w:rsidP="009928F5">
      <w:r>
        <w:t xml:space="preserve">Som vist </w:t>
      </w:r>
      <w:r w:rsidR="000745C5">
        <w:t xml:space="preserve">i </w:t>
      </w:r>
      <w:r w:rsidR="004D6881">
        <w:t xml:space="preserve">Tabell </w:t>
      </w:r>
      <w:r w:rsidR="004D6881">
        <w:rPr>
          <w:noProof/>
        </w:rPr>
        <w:t>9</w:t>
      </w:r>
      <w:r w:rsidR="004D6881">
        <w:rPr>
          <w:noProof/>
        </w:rPr>
        <w:noBreakHyphen/>
        <w:t>6</w:t>
      </w:r>
      <w:r w:rsidR="000745C5">
        <w:t xml:space="preserve"> </w:t>
      </w:r>
      <w:r>
        <w:t xml:space="preserve">kan </w:t>
      </w:r>
      <w:r w:rsidR="00FF0424" w:rsidRPr="007D5397">
        <w:t>sesjonsvandring</w:t>
      </w:r>
      <w:r w:rsidRPr="007D5397">
        <w:t xml:space="preserve"> anslagsvis frigjøre </w:t>
      </w:r>
      <w:r w:rsidR="00E551AF" w:rsidRPr="007D5397">
        <w:t xml:space="preserve">tid tilsvarende </w:t>
      </w:r>
      <w:r w:rsidRPr="007D5397">
        <w:t xml:space="preserve">mellom </w:t>
      </w:r>
      <w:r w:rsidR="00481705" w:rsidRPr="007D5397">
        <w:t>191</w:t>
      </w:r>
      <w:r w:rsidRPr="007D5397">
        <w:t xml:space="preserve"> og </w:t>
      </w:r>
      <w:r w:rsidR="00861171" w:rsidRPr="007D5397">
        <w:t>1</w:t>
      </w:r>
      <w:r w:rsidR="00861171">
        <w:t> </w:t>
      </w:r>
      <w:r w:rsidR="00861171" w:rsidRPr="007D5397">
        <w:t>129</w:t>
      </w:r>
      <w:r w:rsidR="00481705" w:rsidRPr="007D5397">
        <w:t xml:space="preserve"> </w:t>
      </w:r>
      <w:r w:rsidRPr="007D5397">
        <w:t>årsverk</w:t>
      </w:r>
      <w:r w:rsidR="00FA1E3C" w:rsidRPr="007D5397">
        <w:t xml:space="preserve"> av leger, sykepleiere, helsefagarbeidere og</w:t>
      </w:r>
      <w:r w:rsidR="00FA1E3C">
        <w:t xml:space="preserve"> helsesekretærer.</w:t>
      </w:r>
    </w:p>
    <w:p w14:paraId="5CA4F773" w14:textId="70C85EBC" w:rsidR="000B4EBD" w:rsidRDefault="000B4EBD" w:rsidP="006416F5">
      <w:pPr>
        <w:pStyle w:val="tabell-tittel"/>
      </w:pPr>
      <w:r>
        <w:t xml:space="preserve">Regneeksempel </w:t>
      </w:r>
      <w:r w:rsidR="004413C6">
        <w:t>–</w:t>
      </w:r>
      <w:r>
        <w:t xml:space="preserve"> </w:t>
      </w:r>
      <w:r w:rsidR="000745C5">
        <w:t>sesjonsvandring</w:t>
      </w:r>
      <w:r w:rsidR="004413C6">
        <w:t xml:space="preserve"> (hele spesialisthelsetjenesten)</w:t>
      </w:r>
    </w:p>
    <w:tbl>
      <w:tblPr>
        <w:tblStyle w:val="OE-tabellmedtall"/>
        <w:tblW w:w="9214" w:type="dxa"/>
        <w:tblLook w:val="0480" w:firstRow="0" w:lastRow="0" w:firstColumn="1" w:lastColumn="0" w:noHBand="0" w:noVBand="1"/>
      </w:tblPr>
      <w:tblGrid>
        <w:gridCol w:w="3544"/>
        <w:gridCol w:w="1843"/>
        <w:gridCol w:w="1937"/>
        <w:gridCol w:w="1890"/>
      </w:tblGrid>
      <w:tr w:rsidR="006624E3" w14:paraId="3C55B7F5"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14:paraId="0D63604F" w14:textId="62A63D4F" w:rsidR="006624E3" w:rsidRPr="00861171" w:rsidRDefault="006624E3" w:rsidP="00C94F75">
            <w:pPr>
              <w:rPr>
                <w:rStyle w:val="halvfet"/>
              </w:rPr>
            </w:pPr>
            <w:r w:rsidRPr="00861171">
              <w:rPr>
                <w:rStyle w:val="halvfet"/>
              </w:rPr>
              <w:t>Årsverk</w:t>
            </w:r>
            <w:r w:rsidR="004413C6" w:rsidRPr="00861171">
              <w:rPr>
                <w:rStyle w:val="halvfet"/>
              </w:rPr>
              <w:t xml:space="preserve"> (hele spesialisthelsetjenesten) </w:t>
            </w:r>
          </w:p>
        </w:tc>
        <w:tc>
          <w:tcPr>
            <w:tcW w:w="1843" w:type="dxa"/>
            <w:tcBorders>
              <w:bottom w:val="nil"/>
            </w:tcBorders>
          </w:tcPr>
          <w:p w14:paraId="38727E2E" w14:textId="77777777" w:rsidR="006624E3" w:rsidRPr="00861171" w:rsidRDefault="006624E3" w:rsidP="00C94F75">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1937" w:type="dxa"/>
            <w:tcBorders>
              <w:bottom w:val="nil"/>
            </w:tcBorders>
          </w:tcPr>
          <w:p w14:paraId="1B5F8F7E" w14:textId="77777777" w:rsidR="006624E3" w:rsidRPr="00861171" w:rsidRDefault="006624E3" w:rsidP="00C94F75">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1890" w:type="dxa"/>
            <w:tcBorders>
              <w:bottom w:val="nil"/>
            </w:tcBorders>
          </w:tcPr>
          <w:p w14:paraId="3C109403" w14:textId="77777777" w:rsidR="006624E3" w:rsidRPr="00861171" w:rsidRDefault="006624E3" w:rsidP="00C94F75">
            <w:pPr>
              <w:jc w:val="left"/>
              <w:cnfStyle w:val="000000000000" w:firstRow="0" w:lastRow="0" w:firstColumn="0" w:lastColumn="0" w:oddVBand="0" w:evenVBand="0" w:oddHBand="0" w:evenHBand="0" w:firstRowFirstColumn="0" w:firstRowLastColumn="0" w:lastRowFirstColumn="0" w:lastRowLastColumn="0"/>
              <w:rPr>
                <w:rStyle w:val="halvfet"/>
              </w:rPr>
            </w:pPr>
          </w:p>
        </w:tc>
      </w:tr>
      <w:tr w:rsidR="006624E3" w14:paraId="369F62EF"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14:paraId="3F7F14AF" w14:textId="7F1E4914" w:rsidR="006624E3" w:rsidRDefault="006624E3" w:rsidP="00C94F75">
            <w:r>
              <w:t>Leger</w:t>
            </w:r>
          </w:p>
        </w:tc>
        <w:tc>
          <w:tcPr>
            <w:tcW w:w="1843" w:type="dxa"/>
            <w:tcBorders>
              <w:top w:val="nil"/>
            </w:tcBorders>
          </w:tcPr>
          <w:p w14:paraId="09495FE2" w14:textId="6E43AD5D" w:rsidR="006624E3" w:rsidRDefault="002E6A9B" w:rsidP="009928F5">
            <w:pPr>
              <w:cnfStyle w:val="000000000000" w:firstRow="0" w:lastRow="0" w:firstColumn="0" w:lastColumn="0" w:oddVBand="0" w:evenVBand="0" w:oddHBand="0" w:evenHBand="0" w:firstRowFirstColumn="0" w:firstRowLastColumn="0" w:lastRowFirstColumn="0" w:lastRowLastColumn="0"/>
            </w:pPr>
            <w:r>
              <w:t>1</w:t>
            </w:r>
            <w:r w:rsidR="00861171">
              <w:t>9 286</w:t>
            </w:r>
          </w:p>
        </w:tc>
        <w:tc>
          <w:tcPr>
            <w:tcW w:w="1937" w:type="dxa"/>
            <w:tcBorders>
              <w:top w:val="nil"/>
            </w:tcBorders>
          </w:tcPr>
          <w:p w14:paraId="5EF02090"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c>
          <w:tcPr>
            <w:tcW w:w="1890" w:type="dxa"/>
            <w:tcBorders>
              <w:top w:val="nil"/>
            </w:tcBorders>
          </w:tcPr>
          <w:p w14:paraId="3D1E2EBF"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r>
      <w:tr w:rsidR="006624E3" w14:paraId="444C0D02" w14:textId="77777777" w:rsidTr="006416F5">
        <w:tc>
          <w:tcPr>
            <w:cnfStyle w:val="001000000000" w:firstRow="0" w:lastRow="0" w:firstColumn="1" w:lastColumn="0" w:oddVBand="0" w:evenVBand="0" w:oddHBand="0" w:evenHBand="0" w:firstRowFirstColumn="0" w:firstRowLastColumn="0" w:lastRowFirstColumn="0" w:lastRowLastColumn="0"/>
            <w:tcW w:w="3544" w:type="dxa"/>
          </w:tcPr>
          <w:p w14:paraId="1BA34291" w14:textId="7365797F" w:rsidR="006624E3" w:rsidRDefault="006624E3" w:rsidP="00C94F75">
            <w:r>
              <w:t>Sykepleiere</w:t>
            </w:r>
          </w:p>
        </w:tc>
        <w:tc>
          <w:tcPr>
            <w:tcW w:w="1843" w:type="dxa"/>
          </w:tcPr>
          <w:p w14:paraId="613D830D" w14:textId="7D5EB0C1" w:rsidR="006624E3" w:rsidRDefault="00954FB2" w:rsidP="009928F5">
            <w:pPr>
              <w:cnfStyle w:val="000000000000" w:firstRow="0" w:lastRow="0" w:firstColumn="0" w:lastColumn="0" w:oddVBand="0" w:evenVBand="0" w:oddHBand="0" w:evenHBand="0" w:firstRowFirstColumn="0" w:firstRowLastColumn="0" w:lastRowFirstColumn="0" w:lastRowLastColumn="0"/>
            </w:pPr>
            <w:r>
              <w:t>4</w:t>
            </w:r>
            <w:r w:rsidR="00861171">
              <w:t>1 365</w:t>
            </w:r>
          </w:p>
        </w:tc>
        <w:tc>
          <w:tcPr>
            <w:tcW w:w="1937" w:type="dxa"/>
          </w:tcPr>
          <w:p w14:paraId="0FD9636A"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c>
          <w:tcPr>
            <w:tcW w:w="1890" w:type="dxa"/>
          </w:tcPr>
          <w:p w14:paraId="21C79D3F"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r>
      <w:tr w:rsidR="006624E3" w14:paraId="2CBC1F52"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14:paraId="349BD887" w14:textId="25C304F0" w:rsidR="006624E3" w:rsidRDefault="006624E3" w:rsidP="00C94F75">
            <w:r>
              <w:t>Helsefagarbeidere</w:t>
            </w:r>
          </w:p>
        </w:tc>
        <w:tc>
          <w:tcPr>
            <w:tcW w:w="1843" w:type="dxa"/>
            <w:tcBorders>
              <w:bottom w:val="nil"/>
            </w:tcBorders>
          </w:tcPr>
          <w:p w14:paraId="59CE7282" w14:textId="5F2264AD" w:rsidR="006624E3" w:rsidRDefault="00861171" w:rsidP="009928F5">
            <w:pPr>
              <w:cnfStyle w:val="000000000000" w:firstRow="0" w:lastRow="0" w:firstColumn="0" w:lastColumn="0" w:oddVBand="0" w:evenVBand="0" w:oddHBand="0" w:evenHBand="0" w:firstRowFirstColumn="0" w:firstRowLastColumn="0" w:lastRowFirstColumn="0" w:lastRowLastColumn="0"/>
            </w:pPr>
            <w:r>
              <w:t>4 409</w:t>
            </w:r>
          </w:p>
        </w:tc>
        <w:tc>
          <w:tcPr>
            <w:tcW w:w="1937" w:type="dxa"/>
            <w:tcBorders>
              <w:bottom w:val="nil"/>
            </w:tcBorders>
          </w:tcPr>
          <w:p w14:paraId="600BB94B"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c>
          <w:tcPr>
            <w:tcW w:w="1890" w:type="dxa"/>
            <w:tcBorders>
              <w:bottom w:val="nil"/>
            </w:tcBorders>
          </w:tcPr>
          <w:p w14:paraId="3CD06ACE"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r>
      <w:tr w:rsidR="006624E3" w14:paraId="0FAB3760"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000000" w:themeColor="text1"/>
            </w:tcBorders>
          </w:tcPr>
          <w:p w14:paraId="480A5B2A" w14:textId="4024730C" w:rsidR="006624E3" w:rsidRDefault="006624E3" w:rsidP="00C94F75">
            <w:r>
              <w:t>Helsesekretærer</w:t>
            </w:r>
          </w:p>
        </w:tc>
        <w:tc>
          <w:tcPr>
            <w:tcW w:w="1843" w:type="dxa"/>
            <w:tcBorders>
              <w:top w:val="nil"/>
              <w:bottom w:val="single" w:sz="4" w:space="0" w:color="000000" w:themeColor="text1"/>
            </w:tcBorders>
          </w:tcPr>
          <w:p w14:paraId="505833F2" w14:textId="233877C0" w:rsidR="006624E3" w:rsidRDefault="00861171" w:rsidP="009928F5">
            <w:pPr>
              <w:cnfStyle w:val="000000000000" w:firstRow="0" w:lastRow="0" w:firstColumn="0" w:lastColumn="0" w:oddVBand="0" w:evenVBand="0" w:oddHBand="0" w:evenHBand="0" w:firstRowFirstColumn="0" w:firstRowLastColumn="0" w:lastRowFirstColumn="0" w:lastRowLastColumn="0"/>
            </w:pPr>
            <w:r>
              <w:t>3 331</w:t>
            </w:r>
          </w:p>
        </w:tc>
        <w:tc>
          <w:tcPr>
            <w:tcW w:w="1937" w:type="dxa"/>
            <w:tcBorders>
              <w:top w:val="nil"/>
              <w:bottom w:val="single" w:sz="4" w:space="0" w:color="000000" w:themeColor="text1"/>
            </w:tcBorders>
          </w:tcPr>
          <w:p w14:paraId="62CDB503"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c>
          <w:tcPr>
            <w:tcW w:w="1890" w:type="dxa"/>
            <w:tcBorders>
              <w:top w:val="nil"/>
              <w:bottom w:val="single" w:sz="4" w:space="0" w:color="000000" w:themeColor="text1"/>
            </w:tcBorders>
          </w:tcPr>
          <w:p w14:paraId="08A615BA" w14:textId="77777777" w:rsidR="006624E3" w:rsidRDefault="006624E3" w:rsidP="009928F5">
            <w:pPr>
              <w:cnfStyle w:val="000000000000" w:firstRow="0" w:lastRow="0" w:firstColumn="0" w:lastColumn="0" w:oddVBand="0" w:evenVBand="0" w:oddHBand="0" w:evenHBand="0" w:firstRowFirstColumn="0" w:firstRowLastColumn="0" w:lastRowFirstColumn="0" w:lastRowLastColumn="0"/>
            </w:pPr>
          </w:p>
        </w:tc>
      </w:tr>
      <w:tr w:rsidR="006624E3" w14:paraId="587D54D8"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tcPr>
          <w:p w14:paraId="7B917B52" w14:textId="48260625" w:rsidR="006624E3" w:rsidRPr="00861171" w:rsidRDefault="006624E3" w:rsidP="00C94F75">
            <w:pPr>
              <w:rPr>
                <w:rStyle w:val="halvfet"/>
              </w:rPr>
            </w:pPr>
            <w:r w:rsidRPr="00861171">
              <w:rPr>
                <w:rStyle w:val="halvfet"/>
              </w:rPr>
              <w:t>Andel påvirket</w:t>
            </w:r>
          </w:p>
        </w:tc>
        <w:tc>
          <w:tcPr>
            <w:tcW w:w="1843" w:type="dxa"/>
            <w:tcBorders>
              <w:top w:val="single" w:sz="4" w:space="0" w:color="000000" w:themeColor="text1"/>
            </w:tcBorders>
          </w:tcPr>
          <w:p w14:paraId="1734F1CD" w14:textId="5CEEB1F7" w:rsidR="006624E3" w:rsidRPr="00861171" w:rsidRDefault="00650E4C"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937" w:type="dxa"/>
            <w:tcBorders>
              <w:top w:val="single" w:sz="4" w:space="0" w:color="000000" w:themeColor="text1"/>
            </w:tcBorders>
          </w:tcPr>
          <w:p w14:paraId="652D066F" w14:textId="15B1F972" w:rsidR="006624E3" w:rsidRPr="00861171" w:rsidRDefault="00650E4C"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890" w:type="dxa"/>
            <w:tcBorders>
              <w:top w:val="single" w:sz="4" w:space="0" w:color="000000" w:themeColor="text1"/>
            </w:tcBorders>
          </w:tcPr>
          <w:p w14:paraId="0B5CBCAD" w14:textId="1F9D5487" w:rsidR="006624E3" w:rsidRPr="00861171" w:rsidRDefault="00650E4C"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6624E3" w14:paraId="247E13DB" w14:textId="77777777" w:rsidTr="006416F5">
        <w:tc>
          <w:tcPr>
            <w:cnfStyle w:val="001000000000" w:firstRow="0" w:lastRow="0" w:firstColumn="1" w:lastColumn="0" w:oddVBand="0" w:evenVBand="0" w:oddHBand="0" w:evenHBand="0" w:firstRowFirstColumn="0" w:firstRowLastColumn="0" w:lastRowFirstColumn="0" w:lastRowLastColumn="0"/>
            <w:tcW w:w="3544" w:type="dxa"/>
          </w:tcPr>
          <w:p w14:paraId="1D852D4B" w14:textId="37646FBA" w:rsidR="006624E3" w:rsidRPr="00BC02F8" w:rsidRDefault="006624E3" w:rsidP="00C94F75">
            <w:r>
              <w:t>Leger</w:t>
            </w:r>
          </w:p>
        </w:tc>
        <w:tc>
          <w:tcPr>
            <w:tcW w:w="1843" w:type="dxa"/>
          </w:tcPr>
          <w:p w14:paraId="19276765" w14:textId="1B66AB6A" w:rsidR="006624E3" w:rsidRPr="00D13A6D" w:rsidRDefault="000321DA" w:rsidP="009928F5">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1937" w:type="dxa"/>
          </w:tcPr>
          <w:p w14:paraId="17B65CAB" w14:textId="1C376577" w:rsidR="006624E3" w:rsidRPr="00D13A6D" w:rsidRDefault="000321DA" w:rsidP="009928F5">
            <w:pPr>
              <w:cnfStyle w:val="000000000000" w:firstRow="0" w:lastRow="0" w:firstColumn="0" w:lastColumn="0" w:oddVBand="0" w:evenVBand="0" w:oddHBand="0" w:evenHBand="0" w:firstRowFirstColumn="0" w:firstRowLastColumn="0" w:lastRowFirstColumn="0" w:lastRowLastColumn="0"/>
            </w:pPr>
            <w:r>
              <w:t>4</w:t>
            </w:r>
            <w:r w:rsidR="00861171">
              <w:t>5 %</w:t>
            </w:r>
          </w:p>
        </w:tc>
        <w:tc>
          <w:tcPr>
            <w:tcW w:w="1890" w:type="dxa"/>
          </w:tcPr>
          <w:p w14:paraId="4A0DD0D4" w14:textId="1A004FA9" w:rsidR="006624E3" w:rsidRPr="00D13A6D" w:rsidRDefault="00D13A6D" w:rsidP="009928F5">
            <w:pPr>
              <w:cnfStyle w:val="000000000000" w:firstRow="0" w:lastRow="0" w:firstColumn="0" w:lastColumn="0" w:oddVBand="0" w:evenVBand="0" w:oddHBand="0" w:evenHBand="0" w:firstRowFirstColumn="0" w:firstRowLastColumn="0" w:lastRowFirstColumn="0" w:lastRowLastColumn="0"/>
            </w:pPr>
            <w:r w:rsidRPr="00D13A6D">
              <w:t>5</w:t>
            </w:r>
            <w:r w:rsidR="00861171" w:rsidRPr="00D13A6D">
              <w:t>0</w:t>
            </w:r>
            <w:r w:rsidR="00861171">
              <w:t> %</w:t>
            </w:r>
          </w:p>
        </w:tc>
      </w:tr>
      <w:tr w:rsidR="00650E4C" w14:paraId="03EF2476" w14:textId="77777777" w:rsidTr="006416F5">
        <w:tc>
          <w:tcPr>
            <w:cnfStyle w:val="001000000000" w:firstRow="0" w:lastRow="0" w:firstColumn="1" w:lastColumn="0" w:oddVBand="0" w:evenVBand="0" w:oddHBand="0" w:evenHBand="0" w:firstRowFirstColumn="0" w:firstRowLastColumn="0" w:lastRowFirstColumn="0" w:lastRowLastColumn="0"/>
            <w:tcW w:w="3544" w:type="dxa"/>
          </w:tcPr>
          <w:p w14:paraId="2B2968B6" w14:textId="638E10D0" w:rsidR="00650E4C" w:rsidRDefault="00650E4C" w:rsidP="00C94F75">
            <w:r>
              <w:t>Sykepleiere</w:t>
            </w:r>
          </w:p>
        </w:tc>
        <w:tc>
          <w:tcPr>
            <w:tcW w:w="1843" w:type="dxa"/>
          </w:tcPr>
          <w:p w14:paraId="6EA2EB53" w14:textId="5B84DFAD" w:rsidR="00650E4C" w:rsidRPr="00D13A6D" w:rsidRDefault="00650E4C" w:rsidP="009928F5">
            <w:pPr>
              <w:cnfStyle w:val="000000000000" w:firstRow="0" w:lastRow="0" w:firstColumn="0" w:lastColumn="0" w:oddVBand="0" w:evenVBand="0" w:oddHBand="0" w:evenHBand="0" w:firstRowFirstColumn="0" w:firstRowLastColumn="0" w:lastRowFirstColumn="0" w:lastRowLastColumn="0"/>
            </w:pPr>
            <w:r w:rsidRPr="00D13A6D">
              <w:t>8</w:t>
            </w:r>
            <w:r w:rsidR="00861171" w:rsidRPr="00D13A6D">
              <w:t>0</w:t>
            </w:r>
            <w:r w:rsidR="00861171">
              <w:t> %</w:t>
            </w:r>
          </w:p>
        </w:tc>
        <w:tc>
          <w:tcPr>
            <w:tcW w:w="1937" w:type="dxa"/>
          </w:tcPr>
          <w:p w14:paraId="7B2ACDDA" w14:textId="4F32B82B" w:rsidR="00650E4C" w:rsidRPr="00D13A6D" w:rsidRDefault="00D13A6D" w:rsidP="009928F5">
            <w:pPr>
              <w:cnfStyle w:val="000000000000" w:firstRow="0" w:lastRow="0" w:firstColumn="0" w:lastColumn="0" w:oddVBand="0" w:evenVBand="0" w:oddHBand="0" w:evenHBand="0" w:firstRowFirstColumn="0" w:firstRowLastColumn="0" w:lastRowFirstColumn="0" w:lastRowLastColumn="0"/>
            </w:pPr>
            <w:r w:rsidRPr="00D13A6D">
              <w:t>8</w:t>
            </w:r>
            <w:r w:rsidR="00861171" w:rsidRPr="00D13A6D">
              <w:t>5</w:t>
            </w:r>
            <w:r w:rsidR="00861171">
              <w:t> %</w:t>
            </w:r>
          </w:p>
        </w:tc>
        <w:tc>
          <w:tcPr>
            <w:tcW w:w="1890" w:type="dxa"/>
          </w:tcPr>
          <w:p w14:paraId="34282A65" w14:textId="1E6044D7" w:rsidR="00650E4C" w:rsidRPr="00D13A6D" w:rsidRDefault="00D13A6D" w:rsidP="009928F5">
            <w:pPr>
              <w:cnfStyle w:val="000000000000" w:firstRow="0" w:lastRow="0" w:firstColumn="0" w:lastColumn="0" w:oddVBand="0" w:evenVBand="0" w:oddHBand="0" w:evenHBand="0" w:firstRowFirstColumn="0" w:firstRowLastColumn="0" w:lastRowFirstColumn="0" w:lastRowLastColumn="0"/>
            </w:pPr>
            <w:r w:rsidRPr="00D13A6D">
              <w:t>9</w:t>
            </w:r>
            <w:r w:rsidR="00861171" w:rsidRPr="00D13A6D">
              <w:t>0</w:t>
            </w:r>
            <w:r w:rsidR="00861171">
              <w:t> %</w:t>
            </w:r>
          </w:p>
        </w:tc>
      </w:tr>
      <w:tr w:rsidR="00650E4C" w14:paraId="01BA8BB5"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14:paraId="2CFE7EB1" w14:textId="71F3CADF" w:rsidR="00650E4C" w:rsidRDefault="00650E4C" w:rsidP="00C94F75">
            <w:r>
              <w:t>Helsefagarbeidere</w:t>
            </w:r>
          </w:p>
        </w:tc>
        <w:tc>
          <w:tcPr>
            <w:tcW w:w="1843" w:type="dxa"/>
            <w:tcBorders>
              <w:bottom w:val="nil"/>
            </w:tcBorders>
          </w:tcPr>
          <w:p w14:paraId="3A4F20BF" w14:textId="6D104738" w:rsidR="00650E4C" w:rsidRPr="00D13A6D" w:rsidRDefault="00091998" w:rsidP="009928F5">
            <w:pPr>
              <w:cnfStyle w:val="000000000000" w:firstRow="0" w:lastRow="0" w:firstColumn="0" w:lastColumn="0" w:oddVBand="0" w:evenVBand="0" w:oddHBand="0" w:evenHBand="0" w:firstRowFirstColumn="0" w:firstRowLastColumn="0" w:lastRowFirstColumn="0" w:lastRowLastColumn="0"/>
            </w:pPr>
            <w:r>
              <w:t>3</w:t>
            </w:r>
            <w:r w:rsidR="00861171" w:rsidRPr="00D13A6D">
              <w:t>0</w:t>
            </w:r>
            <w:r w:rsidR="00861171">
              <w:t> %</w:t>
            </w:r>
          </w:p>
        </w:tc>
        <w:tc>
          <w:tcPr>
            <w:tcW w:w="1937" w:type="dxa"/>
            <w:tcBorders>
              <w:bottom w:val="nil"/>
            </w:tcBorders>
          </w:tcPr>
          <w:p w14:paraId="08A80E11" w14:textId="20B0AA77" w:rsidR="00650E4C" w:rsidRPr="00D13A6D" w:rsidRDefault="00091998" w:rsidP="009928F5">
            <w:pPr>
              <w:cnfStyle w:val="000000000000" w:firstRow="0" w:lastRow="0" w:firstColumn="0" w:lastColumn="0" w:oddVBand="0" w:evenVBand="0" w:oddHBand="0" w:evenHBand="0" w:firstRowFirstColumn="0" w:firstRowLastColumn="0" w:lastRowFirstColumn="0" w:lastRowLastColumn="0"/>
            </w:pPr>
            <w:r>
              <w:t>4</w:t>
            </w:r>
            <w:r w:rsidR="00861171">
              <w:t>0 %</w:t>
            </w:r>
          </w:p>
        </w:tc>
        <w:tc>
          <w:tcPr>
            <w:tcW w:w="1890" w:type="dxa"/>
            <w:tcBorders>
              <w:bottom w:val="nil"/>
            </w:tcBorders>
          </w:tcPr>
          <w:p w14:paraId="32304B03" w14:textId="506908DF" w:rsidR="00650E4C" w:rsidRPr="00D13A6D" w:rsidRDefault="00091998" w:rsidP="009928F5">
            <w:pPr>
              <w:cnfStyle w:val="000000000000" w:firstRow="0" w:lastRow="0" w:firstColumn="0" w:lastColumn="0" w:oddVBand="0" w:evenVBand="0" w:oddHBand="0" w:evenHBand="0" w:firstRowFirstColumn="0" w:firstRowLastColumn="0" w:lastRowFirstColumn="0" w:lastRowLastColumn="0"/>
            </w:pPr>
            <w:r>
              <w:t>5</w:t>
            </w:r>
            <w:r w:rsidR="00861171">
              <w:t>0 %</w:t>
            </w:r>
          </w:p>
        </w:tc>
      </w:tr>
      <w:tr w:rsidR="00D13A6D" w14:paraId="6EEF3829"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000000" w:themeColor="text1"/>
            </w:tcBorders>
          </w:tcPr>
          <w:p w14:paraId="5DCA103F" w14:textId="362B92A2" w:rsidR="00D13A6D" w:rsidRDefault="00D13A6D" w:rsidP="00C94F75">
            <w:r>
              <w:t>Helsesekretærer</w:t>
            </w:r>
          </w:p>
        </w:tc>
        <w:tc>
          <w:tcPr>
            <w:tcW w:w="1843" w:type="dxa"/>
            <w:tcBorders>
              <w:top w:val="nil"/>
              <w:bottom w:val="single" w:sz="4" w:space="0" w:color="000000" w:themeColor="text1"/>
            </w:tcBorders>
          </w:tcPr>
          <w:p w14:paraId="2BDE291D" w14:textId="2EF99B7F" w:rsidR="00D13A6D" w:rsidRPr="00D13A6D" w:rsidRDefault="00861171" w:rsidP="009928F5">
            <w:pPr>
              <w:cnfStyle w:val="000000000000" w:firstRow="0" w:lastRow="0" w:firstColumn="0" w:lastColumn="0" w:oddVBand="0" w:evenVBand="0" w:oddHBand="0" w:evenHBand="0" w:firstRowFirstColumn="0" w:firstRowLastColumn="0" w:lastRowFirstColumn="0" w:lastRowLastColumn="0"/>
            </w:pPr>
            <w:r>
              <w:t>5 %</w:t>
            </w:r>
          </w:p>
        </w:tc>
        <w:tc>
          <w:tcPr>
            <w:tcW w:w="1937" w:type="dxa"/>
            <w:tcBorders>
              <w:top w:val="nil"/>
              <w:bottom w:val="single" w:sz="4" w:space="0" w:color="000000" w:themeColor="text1"/>
            </w:tcBorders>
          </w:tcPr>
          <w:p w14:paraId="04DC0A6A" w14:textId="505D5D18" w:rsidR="00D13A6D" w:rsidRPr="00D13A6D" w:rsidRDefault="00091998" w:rsidP="009928F5">
            <w:pPr>
              <w:cnfStyle w:val="000000000000" w:firstRow="0" w:lastRow="0" w:firstColumn="0" w:lastColumn="0" w:oddVBand="0" w:evenVBand="0" w:oddHBand="0" w:evenHBand="0" w:firstRowFirstColumn="0" w:firstRowLastColumn="0" w:lastRowFirstColumn="0" w:lastRowLastColumn="0"/>
            </w:pPr>
            <w:r>
              <w:t>1</w:t>
            </w:r>
            <w:r w:rsidR="00861171">
              <w:t>5 %</w:t>
            </w:r>
          </w:p>
        </w:tc>
        <w:tc>
          <w:tcPr>
            <w:tcW w:w="1890" w:type="dxa"/>
            <w:tcBorders>
              <w:top w:val="nil"/>
              <w:bottom w:val="single" w:sz="4" w:space="0" w:color="000000" w:themeColor="text1"/>
            </w:tcBorders>
          </w:tcPr>
          <w:p w14:paraId="088845ED" w14:textId="1C6481C8" w:rsidR="00D13A6D" w:rsidRPr="00D13A6D" w:rsidRDefault="00091998" w:rsidP="009928F5">
            <w:pPr>
              <w:cnfStyle w:val="000000000000" w:firstRow="0" w:lastRow="0" w:firstColumn="0" w:lastColumn="0" w:oddVBand="0" w:evenVBand="0" w:oddHBand="0" w:evenHBand="0" w:firstRowFirstColumn="0" w:firstRowLastColumn="0" w:lastRowFirstColumn="0" w:lastRowLastColumn="0"/>
            </w:pPr>
            <w:r>
              <w:t>2</w:t>
            </w:r>
            <w:r w:rsidR="00861171">
              <w:t>5 %</w:t>
            </w:r>
          </w:p>
        </w:tc>
      </w:tr>
      <w:tr w:rsidR="00654EFE" w14:paraId="6487D74E"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tcPr>
          <w:p w14:paraId="239898CB" w14:textId="4689B018" w:rsidR="00654EFE" w:rsidRPr="00861171" w:rsidRDefault="00B44D19" w:rsidP="00654EFE">
            <w:pPr>
              <w:rPr>
                <w:rStyle w:val="halvfet"/>
              </w:rPr>
            </w:pPr>
            <w:r w:rsidRPr="00861171">
              <w:rPr>
                <w:rStyle w:val="halvfet"/>
              </w:rPr>
              <w:t>Innlogginger</w:t>
            </w:r>
          </w:p>
        </w:tc>
        <w:tc>
          <w:tcPr>
            <w:tcW w:w="1843" w:type="dxa"/>
            <w:tcBorders>
              <w:top w:val="single" w:sz="4" w:space="0" w:color="000000" w:themeColor="text1"/>
            </w:tcBorders>
          </w:tcPr>
          <w:p w14:paraId="302A5713" w14:textId="3A69962E"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937" w:type="dxa"/>
            <w:tcBorders>
              <w:top w:val="single" w:sz="4" w:space="0" w:color="000000" w:themeColor="text1"/>
            </w:tcBorders>
          </w:tcPr>
          <w:p w14:paraId="635B37A3" w14:textId="7FB32445"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890" w:type="dxa"/>
            <w:tcBorders>
              <w:top w:val="single" w:sz="4" w:space="0" w:color="000000" w:themeColor="text1"/>
            </w:tcBorders>
          </w:tcPr>
          <w:p w14:paraId="3D7249D9" w14:textId="168368CD"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587CB5" w14:paraId="6AAA2E7F"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14:paraId="4F89A1FA" w14:textId="1B37A92E" w:rsidR="00587CB5" w:rsidRDefault="00587CB5" w:rsidP="00C94F75">
            <w:r>
              <w:t>Antall gjentatte innlogginger hver dag</w:t>
            </w:r>
          </w:p>
        </w:tc>
        <w:tc>
          <w:tcPr>
            <w:tcW w:w="1843" w:type="dxa"/>
            <w:tcBorders>
              <w:bottom w:val="nil"/>
            </w:tcBorders>
          </w:tcPr>
          <w:p w14:paraId="6E17C45E" w14:textId="3F25E5C9" w:rsidR="00587CB5" w:rsidRPr="00D13A6D" w:rsidRDefault="00A73DD7" w:rsidP="009928F5">
            <w:pPr>
              <w:cnfStyle w:val="000000000000" w:firstRow="0" w:lastRow="0" w:firstColumn="0" w:lastColumn="0" w:oddVBand="0" w:evenVBand="0" w:oddHBand="0" w:evenHBand="0" w:firstRowFirstColumn="0" w:firstRowLastColumn="0" w:lastRowFirstColumn="0" w:lastRowLastColumn="0"/>
            </w:pPr>
            <w:r>
              <w:t>10</w:t>
            </w:r>
          </w:p>
        </w:tc>
        <w:tc>
          <w:tcPr>
            <w:tcW w:w="1937" w:type="dxa"/>
            <w:tcBorders>
              <w:bottom w:val="nil"/>
            </w:tcBorders>
          </w:tcPr>
          <w:p w14:paraId="20D52E1B" w14:textId="41860FF6" w:rsidR="00587CB5" w:rsidRPr="00D13A6D" w:rsidRDefault="00A73DD7" w:rsidP="009928F5">
            <w:pPr>
              <w:cnfStyle w:val="000000000000" w:firstRow="0" w:lastRow="0" w:firstColumn="0" w:lastColumn="0" w:oddVBand="0" w:evenVBand="0" w:oddHBand="0" w:evenHBand="0" w:firstRowFirstColumn="0" w:firstRowLastColumn="0" w:lastRowFirstColumn="0" w:lastRowLastColumn="0"/>
            </w:pPr>
            <w:r>
              <w:t>15</w:t>
            </w:r>
          </w:p>
        </w:tc>
        <w:tc>
          <w:tcPr>
            <w:tcW w:w="1890" w:type="dxa"/>
            <w:tcBorders>
              <w:bottom w:val="nil"/>
            </w:tcBorders>
          </w:tcPr>
          <w:p w14:paraId="2D568146" w14:textId="77EE1895" w:rsidR="00587CB5" w:rsidRPr="00D13A6D" w:rsidRDefault="00A73DD7" w:rsidP="009928F5">
            <w:pPr>
              <w:cnfStyle w:val="000000000000" w:firstRow="0" w:lastRow="0" w:firstColumn="0" w:lastColumn="0" w:oddVBand="0" w:evenVBand="0" w:oddHBand="0" w:evenHBand="0" w:firstRowFirstColumn="0" w:firstRowLastColumn="0" w:lastRowFirstColumn="0" w:lastRowLastColumn="0"/>
            </w:pPr>
            <w:r>
              <w:t>20</w:t>
            </w:r>
          </w:p>
        </w:tc>
      </w:tr>
      <w:tr w:rsidR="00A73DD7" w14:paraId="5C86D491"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tcBorders>
          </w:tcPr>
          <w:p w14:paraId="50AC7025" w14:textId="0CC45985" w:rsidR="00A73DD7" w:rsidRDefault="00BE6A76" w:rsidP="00C94F75">
            <w:r>
              <w:t xml:space="preserve">Tidsbruk </w:t>
            </w:r>
            <w:r w:rsidR="00A73DD7">
              <w:t>hver innlogging</w:t>
            </w:r>
          </w:p>
        </w:tc>
        <w:tc>
          <w:tcPr>
            <w:tcW w:w="1843" w:type="dxa"/>
            <w:tcBorders>
              <w:top w:val="nil"/>
              <w:bottom w:val="single" w:sz="4" w:space="0" w:color="auto"/>
            </w:tcBorders>
          </w:tcPr>
          <w:p w14:paraId="025729D1" w14:textId="3C8DB52E" w:rsidR="00A73DD7" w:rsidRDefault="00BE6A76" w:rsidP="009928F5">
            <w:pPr>
              <w:cnfStyle w:val="000000000000" w:firstRow="0" w:lastRow="0" w:firstColumn="0" w:lastColumn="0" w:oddVBand="0" w:evenVBand="0" w:oddHBand="0" w:evenHBand="0" w:firstRowFirstColumn="0" w:firstRowLastColumn="0" w:lastRowFirstColumn="0" w:lastRowLastColumn="0"/>
            </w:pPr>
            <w:r>
              <w:t>0,2 min</w:t>
            </w:r>
          </w:p>
        </w:tc>
        <w:tc>
          <w:tcPr>
            <w:tcW w:w="1937" w:type="dxa"/>
            <w:tcBorders>
              <w:top w:val="nil"/>
              <w:bottom w:val="single" w:sz="4" w:space="0" w:color="auto"/>
            </w:tcBorders>
          </w:tcPr>
          <w:p w14:paraId="64EBD964" w14:textId="524EA6F5" w:rsidR="00A73DD7" w:rsidRDefault="00BE6A76" w:rsidP="009928F5">
            <w:pPr>
              <w:cnfStyle w:val="000000000000" w:firstRow="0" w:lastRow="0" w:firstColumn="0" w:lastColumn="0" w:oddVBand="0" w:evenVBand="0" w:oddHBand="0" w:evenHBand="0" w:firstRowFirstColumn="0" w:firstRowLastColumn="0" w:lastRowFirstColumn="0" w:lastRowLastColumn="0"/>
            </w:pPr>
            <w:r>
              <w:t>0,5 min</w:t>
            </w:r>
          </w:p>
        </w:tc>
        <w:tc>
          <w:tcPr>
            <w:tcW w:w="1890" w:type="dxa"/>
            <w:tcBorders>
              <w:top w:val="nil"/>
              <w:bottom w:val="single" w:sz="4" w:space="0" w:color="auto"/>
            </w:tcBorders>
          </w:tcPr>
          <w:p w14:paraId="46FFC073" w14:textId="320897AC" w:rsidR="00A73DD7" w:rsidRDefault="00B352D7" w:rsidP="009928F5">
            <w:pPr>
              <w:cnfStyle w:val="000000000000" w:firstRow="0" w:lastRow="0" w:firstColumn="0" w:lastColumn="0" w:oddVBand="0" w:evenVBand="0" w:oddHBand="0" w:evenHBand="0" w:firstRowFirstColumn="0" w:firstRowLastColumn="0" w:lastRowFirstColumn="0" w:lastRowLastColumn="0"/>
            </w:pPr>
            <w:r>
              <w:t xml:space="preserve">0,5 </w:t>
            </w:r>
            <w:r w:rsidR="00BE6A76">
              <w:t>min</w:t>
            </w:r>
          </w:p>
        </w:tc>
      </w:tr>
      <w:tr w:rsidR="00BE6A76" w14:paraId="17265DB6"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000000" w:themeColor="text1"/>
            </w:tcBorders>
          </w:tcPr>
          <w:p w14:paraId="0B47A11C" w14:textId="2E30A0D2" w:rsidR="00BE6A76" w:rsidRDefault="00E24270" w:rsidP="00C94F75">
            <w:r>
              <w:t xml:space="preserve">Tidsbesparelse </w:t>
            </w:r>
            <w:r w:rsidR="00B44D19">
              <w:t>av</w:t>
            </w:r>
            <w:r>
              <w:t xml:space="preserve"> tiltaket</w:t>
            </w:r>
            <w:r w:rsidR="00B44D19">
              <w:t>, per dag</w:t>
            </w:r>
          </w:p>
        </w:tc>
        <w:tc>
          <w:tcPr>
            <w:tcW w:w="1843" w:type="dxa"/>
            <w:tcBorders>
              <w:top w:val="single" w:sz="4" w:space="0" w:color="auto"/>
              <w:bottom w:val="single" w:sz="4" w:space="0" w:color="000000" w:themeColor="text1"/>
            </w:tcBorders>
          </w:tcPr>
          <w:p w14:paraId="55FC6472" w14:textId="3500B6EB" w:rsidR="00BE6A76" w:rsidRDefault="00E24270" w:rsidP="009928F5">
            <w:pPr>
              <w:cnfStyle w:val="000000000000" w:firstRow="0" w:lastRow="0" w:firstColumn="0" w:lastColumn="0" w:oddVBand="0" w:evenVBand="0" w:oddHBand="0" w:evenHBand="0" w:firstRowFirstColumn="0" w:firstRowLastColumn="0" w:lastRowFirstColumn="0" w:lastRowLastColumn="0"/>
            </w:pPr>
            <w:r>
              <w:t>2 min</w:t>
            </w:r>
          </w:p>
        </w:tc>
        <w:tc>
          <w:tcPr>
            <w:tcW w:w="1937" w:type="dxa"/>
            <w:tcBorders>
              <w:top w:val="single" w:sz="4" w:space="0" w:color="auto"/>
              <w:bottom w:val="single" w:sz="4" w:space="0" w:color="000000" w:themeColor="text1"/>
            </w:tcBorders>
          </w:tcPr>
          <w:p w14:paraId="4EA648DF" w14:textId="78B8300F" w:rsidR="00BE6A76" w:rsidRDefault="009E0ECC" w:rsidP="009928F5">
            <w:pPr>
              <w:cnfStyle w:val="000000000000" w:firstRow="0" w:lastRow="0" w:firstColumn="0" w:lastColumn="0" w:oddVBand="0" w:evenVBand="0" w:oddHBand="0" w:evenHBand="0" w:firstRowFirstColumn="0" w:firstRowLastColumn="0" w:lastRowFirstColumn="0" w:lastRowLastColumn="0"/>
            </w:pPr>
            <w:r>
              <w:t>7,5</w:t>
            </w:r>
            <w:r w:rsidR="00E24270">
              <w:t xml:space="preserve"> min</w:t>
            </w:r>
          </w:p>
        </w:tc>
        <w:tc>
          <w:tcPr>
            <w:tcW w:w="1890" w:type="dxa"/>
            <w:tcBorders>
              <w:top w:val="single" w:sz="4" w:space="0" w:color="auto"/>
              <w:bottom w:val="single" w:sz="4" w:space="0" w:color="000000" w:themeColor="text1"/>
            </w:tcBorders>
          </w:tcPr>
          <w:p w14:paraId="5C467C96" w14:textId="6A871FDF" w:rsidR="00BE6A76" w:rsidRDefault="00B352D7" w:rsidP="009928F5">
            <w:pPr>
              <w:cnfStyle w:val="000000000000" w:firstRow="0" w:lastRow="0" w:firstColumn="0" w:lastColumn="0" w:oddVBand="0" w:evenVBand="0" w:oddHBand="0" w:evenHBand="0" w:firstRowFirstColumn="0" w:firstRowLastColumn="0" w:lastRowFirstColumn="0" w:lastRowLastColumn="0"/>
            </w:pPr>
            <w:r>
              <w:t>10</w:t>
            </w:r>
            <w:r w:rsidR="00E24270">
              <w:t xml:space="preserve"> min</w:t>
            </w:r>
          </w:p>
        </w:tc>
      </w:tr>
      <w:tr w:rsidR="00654EFE" w14:paraId="08A40955"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tcPr>
          <w:p w14:paraId="6B761F22" w14:textId="07BA6E39" w:rsidR="00654EFE" w:rsidRPr="00861171" w:rsidRDefault="00E551AF" w:rsidP="00654EFE">
            <w:pPr>
              <w:rPr>
                <w:rStyle w:val="halvfet"/>
              </w:rPr>
            </w:pPr>
            <w:r w:rsidRPr="00861171">
              <w:rPr>
                <w:rStyle w:val="halvfet"/>
              </w:rPr>
              <w:t>Frigjort tid (målt i årsverk)</w:t>
            </w:r>
          </w:p>
        </w:tc>
        <w:tc>
          <w:tcPr>
            <w:tcW w:w="1843" w:type="dxa"/>
            <w:tcBorders>
              <w:top w:val="single" w:sz="4" w:space="0" w:color="000000" w:themeColor="text1"/>
            </w:tcBorders>
          </w:tcPr>
          <w:p w14:paraId="2D9547A0" w14:textId="42531762"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Lav</w:t>
            </w:r>
          </w:p>
        </w:tc>
        <w:tc>
          <w:tcPr>
            <w:tcW w:w="1937" w:type="dxa"/>
            <w:tcBorders>
              <w:top w:val="single" w:sz="4" w:space="0" w:color="000000" w:themeColor="text1"/>
            </w:tcBorders>
          </w:tcPr>
          <w:p w14:paraId="52E98ABC" w14:textId="08B4DB4E"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Middels</w:t>
            </w:r>
          </w:p>
        </w:tc>
        <w:tc>
          <w:tcPr>
            <w:tcW w:w="1890" w:type="dxa"/>
            <w:tcBorders>
              <w:top w:val="single" w:sz="4" w:space="0" w:color="000000" w:themeColor="text1"/>
            </w:tcBorders>
          </w:tcPr>
          <w:p w14:paraId="647C1E52" w14:textId="1D4DE481" w:rsidR="00654EFE" w:rsidRPr="00861171" w:rsidRDefault="00654EFE" w:rsidP="00654EF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Høy</w:t>
            </w:r>
          </w:p>
        </w:tc>
      </w:tr>
      <w:tr w:rsidR="00E24270" w14:paraId="729A3E6F" w14:textId="77777777" w:rsidTr="006416F5">
        <w:tc>
          <w:tcPr>
            <w:cnfStyle w:val="001000000000" w:firstRow="0" w:lastRow="0" w:firstColumn="1" w:lastColumn="0" w:oddVBand="0" w:evenVBand="0" w:oddHBand="0" w:evenHBand="0" w:firstRowFirstColumn="0" w:firstRowLastColumn="0" w:lastRowFirstColumn="0" w:lastRowLastColumn="0"/>
            <w:tcW w:w="3544" w:type="dxa"/>
          </w:tcPr>
          <w:p w14:paraId="6FB073E2" w14:textId="3B5B8AB0" w:rsidR="00E24270" w:rsidRPr="00E24270" w:rsidRDefault="00E24270" w:rsidP="00C94F75">
            <w:r>
              <w:t>Leger</w:t>
            </w:r>
          </w:p>
        </w:tc>
        <w:tc>
          <w:tcPr>
            <w:tcW w:w="1843" w:type="dxa"/>
          </w:tcPr>
          <w:p w14:paraId="5F5AA860" w14:textId="7EDF6218" w:rsidR="00E24270" w:rsidRDefault="009E303B" w:rsidP="009928F5">
            <w:pPr>
              <w:cnfStyle w:val="000000000000" w:firstRow="0" w:lastRow="0" w:firstColumn="0" w:lastColumn="0" w:oddVBand="0" w:evenVBand="0" w:oddHBand="0" w:evenHBand="0" w:firstRowFirstColumn="0" w:firstRowLastColumn="0" w:lastRowFirstColumn="0" w:lastRowLastColumn="0"/>
            </w:pPr>
            <w:r>
              <w:t>35</w:t>
            </w:r>
          </w:p>
        </w:tc>
        <w:tc>
          <w:tcPr>
            <w:tcW w:w="1937" w:type="dxa"/>
          </w:tcPr>
          <w:p w14:paraId="33FA4DB5" w14:textId="48C0AFD3" w:rsidR="00E24270" w:rsidRDefault="009E303B" w:rsidP="009928F5">
            <w:pPr>
              <w:cnfStyle w:val="000000000000" w:firstRow="0" w:lastRow="0" w:firstColumn="0" w:lastColumn="0" w:oddVBand="0" w:evenVBand="0" w:oddHBand="0" w:evenHBand="0" w:firstRowFirstColumn="0" w:firstRowLastColumn="0" w:lastRowFirstColumn="0" w:lastRowLastColumn="0"/>
            </w:pPr>
            <w:r>
              <w:t>147</w:t>
            </w:r>
          </w:p>
        </w:tc>
        <w:tc>
          <w:tcPr>
            <w:tcW w:w="1890" w:type="dxa"/>
          </w:tcPr>
          <w:p w14:paraId="2483E2A3" w14:textId="47BEA3E1" w:rsidR="00E24270" w:rsidRDefault="000321DA" w:rsidP="009928F5">
            <w:pPr>
              <w:cnfStyle w:val="000000000000" w:firstRow="0" w:lastRow="0" w:firstColumn="0" w:lastColumn="0" w:oddVBand="0" w:evenVBand="0" w:oddHBand="0" w:evenHBand="0" w:firstRowFirstColumn="0" w:firstRowLastColumn="0" w:lastRowFirstColumn="0" w:lastRowLastColumn="0"/>
            </w:pPr>
            <w:r>
              <w:t>218</w:t>
            </w:r>
          </w:p>
        </w:tc>
      </w:tr>
      <w:tr w:rsidR="000745C5" w14:paraId="2E0842EC" w14:textId="77777777" w:rsidTr="006416F5">
        <w:tc>
          <w:tcPr>
            <w:cnfStyle w:val="001000000000" w:firstRow="0" w:lastRow="0" w:firstColumn="1" w:lastColumn="0" w:oddVBand="0" w:evenVBand="0" w:oddHBand="0" w:evenHBand="0" w:firstRowFirstColumn="0" w:firstRowLastColumn="0" w:lastRowFirstColumn="0" w:lastRowLastColumn="0"/>
            <w:tcW w:w="3544" w:type="dxa"/>
          </w:tcPr>
          <w:p w14:paraId="2C776899" w14:textId="1AD3123D" w:rsidR="000745C5" w:rsidRDefault="000745C5" w:rsidP="00C94F75">
            <w:r>
              <w:lastRenderedPageBreak/>
              <w:t>Sykepleiere</w:t>
            </w:r>
          </w:p>
        </w:tc>
        <w:tc>
          <w:tcPr>
            <w:tcW w:w="1843" w:type="dxa"/>
          </w:tcPr>
          <w:p w14:paraId="7BF47B90" w14:textId="67315F93" w:rsidR="000745C5" w:rsidRDefault="000D7EE4" w:rsidP="009928F5">
            <w:pPr>
              <w:cnfStyle w:val="000000000000" w:firstRow="0" w:lastRow="0" w:firstColumn="0" w:lastColumn="0" w:oddVBand="0" w:evenVBand="0" w:oddHBand="0" w:evenHBand="0" w:firstRowFirstColumn="0" w:firstRowLastColumn="0" w:lastRowFirstColumn="0" w:lastRowLastColumn="0"/>
            </w:pPr>
            <w:r>
              <w:t>150</w:t>
            </w:r>
          </w:p>
        </w:tc>
        <w:tc>
          <w:tcPr>
            <w:tcW w:w="1937" w:type="dxa"/>
          </w:tcPr>
          <w:p w14:paraId="6D35362D" w14:textId="561F1CCC" w:rsidR="000745C5" w:rsidRDefault="000D7EE4" w:rsidP="009928F5">
            <w:pPr>
              <w:cnfStyle w:val="000000000000" w:firstRow="0" w:lastRow="0" w:firstColumn="0" w:lastColumn="0" w:oddVBand="0" w:evenVBand="0" w:oddHBand="0" w:evenHBand="0" w:firstRowFirstColumn="0" w:firstRowLastColumn="0" w:lastRowFirstColumn="0" w:lastRowLastColumn="0"/>
            </w:pPr>
            <w:r>
              <w:t>596</w:t>
            </w:r>
          </w:p>
        </w:tc>
        <w:tc>
          <w:tcPr>
            <w:tcW w:w="1890" w:type="dxa"/>
          </w:tcPr>
          <w:p w14:paraId="2D6C47B9" w14:textId="2AD4AC06" w:rsidR="000745C5" w:rsidRDefault="000321DA" w:rsidP="009928F5">
            <w:pPr>
              <w:cnfStyle w:val="000000000000" w:firstRow="0" w:lastRow="0" w:firstColumn="0" w:lastColumn="0" w:oddVBand="0" w:evenVBand="0" w:oddHBand="0" w:evenHBand="0" w:firstRowFirstColumn="0" w:firstRowLastColumn="0" w:lastRowFirstColumn="0" w:lastRowLastColumn="0"/>
            </w:pPr>
            <w:r>
              <w:t>842</w:t>
            </w:r>
          </w:p>
        </w:tc>
      </w:tr>
      <w:tr w:rsidR="000745C5" w14:paraId="486B735A"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14:paraId="2D713823" w14:textId="0AE30E84" w:rsidR="000745C5" w:rsidRDefault="000745C5" w:rsidP="00C94F75">
            <w:r>
              <w:t>Helsefagarbeidere</w:t>
            </w:r>
          </w:p>
        </w:tc>
        <w:tc>
          <w:tcPr>
            <w:tcW w:w="1843" w:type="dxa"/>
            <w:tcBorders>
              <w:bottom w:val="nil"/>
            </w:tcBorders>
          </w:tcPr>
          <w:p w14:paraId="6B8354D4" w14:textId="6CF451FE" w:rsidR="000745C5" w:rsidRDefault="000321DA" w:rsidP="009928F5">
            <w:pPr>
              <w:cnfStyle w:val="000000000000" w:firstRow="0" w:lastRow="0" w:firstColumn="0" w:lastColumn="0" w:oddVBand="0" w:evenVBand="0" w:oddHBand="0" w:evenHBand="0" w:firstRowFirstColumn="0" w:firstRowLastColumn="0" w:lastRowFirstColumn="0" w:lastRowLastColumn="0"/>
            </w:pPr>
            <w:r>
              <w:t>6</w:t>
            </w:r>
          </w:p>
        </w:tc>
        <w:tc>
          <w:tcPr>
            <w:tcW w:w="1937" w:type="dxa"/>
            <w:tcBorders>
              <w:bottom w:val="nil"/>
            </w:tcBorders>
          </w:tcPr>
          <w:p w14:paraId="285A391C" w14:textId="7410A1E9" w:rsidR="000745C5" w:rsidRDefault="000321DA" w:rsidP="009928F5">
            <w:pPr>
              <w:cnfStyle w:val="000000000000" w:firstRow="0" w:lastRow="0" w:firstColumn="0" w:lastColumn="0" w:oddVBand="0" w:evenVBand="0" w:oddHBand="0" w:evenHBand="0" w:firstRowFirstColumn="0" w:firstRowLastColumn="0" w:lastRowFirstColumn="0" w:lastRowLastColumn="0"/>
            </w:pPr>
            <w:r>
              <w:t>30</w:t>
            </w:r>
          </w:p>
        </w:tc>
        <w:tc>
          <w:tcPr>
            <w:tcW w:w="1890" w:type="dxa"/>
            <w:tcBorders>
              <w:bottom w:val="nil"/>
            </w:tcBorders>
          </w:tcPr>
          <w:p w14:paraId="284DB6D3" w14:textId="4BC94D59" w:rsidR="000745C5" w:rsidRDefault="000321DA" w:rsidP="009928F5">
            <w:pPr>
              <w:cnfStyle w:val="000000000000" w:firstRow="0" w:lastRow="0" w:firstColumn="0" w:lastColumn="0" w:oddVBand="0" w:evenVBand="0" w:oddHBand="0" w:evenHBand="0" w:firstRowFirstColumn="0" w:firstRowLastColumn="0" w:lastRowFirstColumn="0" w:lastRowLastColumn="0"/>
            </w:pPr>
            <w:r>
              <w:t>50</w:t>
            </w:r>
          </w:p>
        </w:tc>
      </w:tr>
      <w:tr w:rsidR="000745C5" w14:paraId="7D9E0FA5" w14:textId="77777777" w:rsidTr="006416F5">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000000" w:themeColor="text1"/>
            </w:tcBorders>
          </w:tcPr>
          <w:p w14:paraId="15A38108" w14:textId="33FED554" w:rsidR="000745C5" w:rsidRDefault="000745C5" w:rsidP="00C94F75">
            <w:r>
              <w:t>Helsesekretærer</w:t>
            </w:r>
          </w:p>
        </w:tc>
        <w:tc>
          <w:tcPr>
            <w:tcW w:w="1843" w:type="dxa"/>
            <w:tcBorders>
              <w:top w:val="nil"/>
              <w:bottom w:val="single" w:sz="4" w:space="0" w:color="000000" w:themeColor="text1"/>
            </w:tcBorders>
          </w:tcPr>
          <w:p w14:paraId="3C99CA6D" w14:textId="6ACAF591" w:rsidR="000745C5" w:rsidRDefault="000321DA" w:rsidP="009928F5">
            <w:pPr>
              <w:cnfStyle w:val="000000000000" w:firstRow="0" w:lastRow="0" w:firstColumn="0" w:lastColumn="0" w:oddVBand="0" w:evenVBand="0" w:oddHBand="0" w:evenHBand="0" w:firstRowFirstColumn="0" w:firstRowLastColumn="0" w:lastRowFirstColumn="0" w:lastRowLastColumn="0"/>
            </w:pPr>
            <w:r>
              <w:t>1</w:t>
            </w:r>
          </w:p>
        </w:tc>
        <w:tc>
          <w:tcPr>
            <w:tcW w:w="1937" w:type="dxa"/>
            <w:tcBorders>
              <w:top w:val="nil"/>
              <w:bottom w:val="single" w:sz="4" w:space="0" w:color="000000" w:themeColor="text1"/>
            </w:tcBorders>
          </w:tcPr>
          <w:p w14:paraId="72F78C1D" w14:textId="14BE30E0" w:rsidR="000745C5" w:rsidRDefault="000321DA" w:rsidP="009928F5">
            <w:pPr>
              <w:cnfStyle w:val="000000000000" w:firstRow="0" w:lastRow="0" w:firstColumn="0" w:lastColumn="0" w:oddVBand="0" w:evenVBand="0" w:oddHBand="0" w:evenHBand="0" w:firstRowFirstColumn="0" w:firstRowLastColumn="0" w:lastRowFirstColumn="0" w:lastRowLastColumn="0"/>
            </w:pPr>
            <w:r>
              <w:t>8</w:t>
            </w:r>
          </w:p>
        </w:tc>
        <w:tc>
          <w:tcPr>
            <w:tcW w:w="1890" w:type="dxa"/>
            <w:tcBorders>
              <w:top w:val="nil"/>
              <w:bottom w:val="single" w:sz="4" w:space="0" w:color="000000" w:themeColor="text1"/>
            </w:tcBorders>
          </w:tcPr>
          <w:p w14:paraId="1DC7308B" w14:textId="4EADBBB6" w:rsidR="000745C5" w:rsidRDefault="000321DA" w:rsidP="009928F5">
            <w:pPr>
              <w:cnfStyle w:val="000000000000" w:firstRow="0" w:lastRow="0" w:firstColumn="0" w:lastColumn="0" w:oddVBand="0" w:evenVBand="0" w:oddHBand="0" w:evenHBand="0" w:firstRowFirstColumn="0" w:firstRowLastColumn="0" w:lastRowFirstColumn="0" w:lastRowLastColumn="0"/>
            </w:pPr>
            <w:r>
              <w:t>19</w:t>
            </w:r>
          </w:p>
        </w:tc>
      </w:tr>
      <w:tr w:rsidR="000745C5" w14:paraId="6D987A77" w14:textId="77777777" w:rsidTr="006416F5">
        <w:trPr>
          <w:trHeight w:val="1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shd w:val="clear" w:color="auto" w:fill="BFE2F8" w:themeFill="accent1" w:themeFillTint="33"/>
          </w:tcPr>
          <w:p w14:paraId="0290A787" w14:textId="00C07FE1" w:rsidR="000745C5" w:rsidRPr="00861171" w:rsidRDefault="000745C5" w:rsidP="00C94F75">
            <w:pPr>
              <w:rPr>
                <w:rStyle w:val="halvfet"/>
              </w:rPr>
            </w:pPr>
            <w:r w:rsidRPr="00861171">
              <w:rPr>
                <w:rStyle w:val="halvfet"/>
              </w:rPr>
              <w:t xml:space="preserve">Totalt </w:t>
            </w:r>
            <w:r w:rsidR="00E551AF" w:rsidRPr="00861171">
              <w:rPr>
                <w:rStyle w:val="halvfet"/>
              </w:rPr>
              <w:t>frigjort tid (målt i årsverk)</w:t>
            </w:r>
          </w:p>
        </w:tc>
        <w:tc>
          <w:tcPr>
            <w:tcW w:w="1843" w:type="dxa"/>
            <w:tcBorders>
              <w:top w:val="single" w:sz="4" w:space="0" w:color="000000" w:themeColor="text1"/>
            </w:tcBorders>
            <w:shd w:val="clear" w:color="auto" w:fill="BFE2F8" w:themeFill="accent1" w:themeFillTint="33"/>
          </w:tcPr>
          <w:p w14:paraId="02779E51" w14:textId="3E38D1D1" w:rsidR="000745C5" w:rsidRPr="00861171" w:rsidRDefault="000321DA"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191</w:t>
            </w:r>
          </w:p>
        </w:tc>
        <w:tc>
          <w:tcPr>
            <w:tcW w:w="1937" w:type="dxa"/>
            <w:tcBorders>
              <w:top w:val="single" w:sz="4" w:space="0" w:color="000000" w:themeColor="text1"/>
            </w:tcBorders>
            <w:shd w:val="clear" w:color="auto" w:fill="BFE2F8" w:themeFill="accent1" w:themeFillTint="33"/>
          </w:tcPr>
          <w:p w14:paraId="42014CB7" w14:textId="4FC91EA7" w:rsidR="000745C5" w:rsidRPr="00861171" w:rsidRDefault="000321DA"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782</w:t>
            </w:r>
          </w:p>
        </w:tc>
        <w:tc>
          <w:tcPr>
            <w:tcW w:w="1890" w:type="dxa"/>
            <w:tcBorders>
              <w:top w:val="single" w:sz="4" w:space="0" w:color="000000" w:themeColor="text1"/>
            </w:tcBorders>
            <w:shd w:val="clear" w:color="auto" w:fill="BFE2F8" w:themeFill="accent1" w:themeFillTint="33"/>
          </w:tcPr>
          <w:p w14:paraId="46E8D74D" w14:textId="2C5A6862" w:rsidR="000745C5" w:rsidRPr="00861171" w:rsidRDefault="00861171" w:rsidP="009928F5">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1 129</w:t>
            </w:r>
          </w:p>
        </w:tc>
      </w:tr>
    </w:tbl>
    <w:p w14:paraId="19E54E88" w14:textId="77777777" w:rsidR="00B817A3" w:rsidRDefault="000745C5" w:rsidP="006416F5">
      <w:pPr>
        <w:pStyle w:val="Kilde"/>
      </w:pPr>
      <w:r>
        <w:t>Kilde for årsverk: SSB tabell 13953, 202</w:t>
      </w:r>
      <w:r w:rsidR="00DF7D48">
        <w:t>4</w:t>
      </w:r>
    </w:p>
    <w:p w14:paraId="362E7590" w14:textId="2F4F8D1D" w:rsidR="00090A12" w:rsidRDefault="00090A12" w:rsidP="00090A12">
      <w:pPr>
        <w:pStyle w:val="Overskrift1"/>
      </w:pPr>
      <w:r>
        <w:t>Anbefalte tiltak på kort og lang sikt</w:t>
      </w:r>
    </w:p>
    <w:p w14:paraId="67CA059C" w14:textId="77777777" w:rsidR="00B817A3" w:rsidRPr="00861171" w:rsidRDefault="003E388F" w:rsidP="006416F5">
      <w:pPr>
        <w:rPr>
          <w:rStyle w:val="kursiv"/>
        </w:rPr>
      </w:pPr>
      <w:r w:rsidRPr="00861171">
        <w:rPr>
          <w:rStyle w:val="kursiv"/>
        </w:rPr>
        <w:t>Basert på vår overordnede utredning</w:t>
      </w:r>
      <w:r w:rsidR="00AE0A52" w:rsidRPr="00861171">
        <w:rPr>
          <w:rStyle w:val="kursiv"/>
        </w:rPr>
        <w:t xml:space="preserve"> av tidstyver i spesialisthelsetjenesten</w:t>
      </w:r>
      <w:r w:rsidR="00A55729" w:rsidRPr="00861171">
        <w:rPr>
          <w:rStyle w:val="kursiv"/>
        </w:rPr>
        <w:t xml:space="preserve"> anbefaler vi </w:t>
      </w:r>
      <w:r w:rsidR="006F0EC2" w:rsidRPr="00861171">
        <w:rPr>
          <w:rStyle w:val="kursiv"/>
        </w:rPr>
        <w:t xml:space="preserve">på kort sikt </w:t>
      </w:r>
      <w:r w:rsidR="00830C38" w:rsidRPr="00861171">
        <w:rPr>
          <w:rStyle w:val="kursiv"/>
        </w:rPr>
        <w:t>faglige</w:t>
      </w:r>
      <w:r w:rsidR="000A2811" w:rsidRPr="00861171">
        <w:rPr>
          <w:rStyle w:val="kursiv"/>
        </w:rPr>
        <w:t xml:space="preserve"> </w:t>
      </w:r>
      <w:r w:rsidR="00916BC3" w:rsidRPr="00861171">
        <w:rPr>
          <w:rStyle w:val="kursiv"/>
        </w:rPr>
        <w:t>tiltak</w:t>
      </w:r>
      <w:r w:rsidR="00830C38" w:rsidRPr="00861171">
        <w:rPr>
          <w:rStyle w:val="kursiv"/>
        </w:rPr>
        <w:t xml:space="preserve">, IT-tiltak, </w:t>
      </w:r>
      <w:r w:rsidR="00916BC3" w:rsidRPr="00861171">
        <w:rPr>
          <w:rStyle w:val="kursiv"/>
        </w:rPr>
        <w:t>tiltak</w:t>
      </w:r>
      <w:r w:rsidR="00824AF7" w:rsidRPr="00861171">
        <w:rPr>
          <w:rStyle w:val="kursiv"/>
        </w:rPr>
        <w:t xml:space="preserve"> for oppgavedeling, </w:t>
      </w:r>
      <w:r w:rsidR="006C36E6" w:rsidRPr="00861171">
        <w:rPr>
          <w:rStyle w:val="kursiv"/>
        </w:rPr>
        <w:t xml:space="preserve">tiltak for bygg og utstyr og organisatoriske tiltak. </w:t>
      </w:r>
      <w:r w:rsidR="00E22C62" w:rsidRPr="00861171">
        <w:rPr>
          <w:rStyle w:val="kursiv"/>
        </w:rPr>
        <w:t xml:space="preserve">På kort sikt vil </w:t>
      </w:r>
      <w:r w:rsidR="009A294E" w:rsidRPr="00861171">
        <w:rPr>
          <w:rStyle w:val="kursiv"/>
        </w:rPr>
        <w:t>for eksempel</w:t>
      </w:r>
      <w:r w:rsidR="00E22C62" w:rsidRPr="00861171">
        <w:rPr>
          <w:rStyle w:val="kursiv"/>
        </w:rPr>
        <w:t xml:space="preserve"> faglige tiltak </w:t>
      </w:r>
      <w:r w:rsidR="00FC5BB5" w:rsidRPr="00861171">
        <w:rPr>
          <w:rStyle w:val="kursiv"/>
        </w:rPr>
        <w:t>rettet mot de største tidstyvene innen inntak, etterkontroll og pasientforløp</w:t>
      </w:r>
      <w:r w:rsidR="00FF45EC" w:rsidRPr="00861171">
        <w:rPr>
          <w:rStyle w:val="kursiv"/>
        </w:rPr>
        <w:t xml:space="preserve"> ha stort potensial, </w:t>
      </w:r>
      <w:r w:rsidR="003D730B" w:rsidRPr="00861171">
        <w:rPr>
          <w:rStyle w:val="kursiv"/>
        </w:rPr>
        <w:t xml:space="preserve">relativt </w:t>
      </w:r>
      <w:r w:rsidR="00FF45EC" w:rsidRPr="00861171">
        <w:rPr>
          <w:rStyle w:val="kursiv"/>
        </w:rPr>
        <w:t xml:space="preserve">lave kostnader og kunne </w:t>
      </w:r>
      <w:r w:rsidR="00A953D7" w:rsidRPr="00861171">
        <w:rPr>
          <w:rStyle w:val="kursiv"/>
        </w:rPr>
        <w:t xml:space="preserve">innføres </w:t>
      </w:r>
      <w:r w:rsidR="00FF45EC" w:rsidRPr="00861171">
        <w:rPr>
          <w:rStyle w:val="kursiv"/>
        </w:rPr>
        <w:t xml:space="preserve">raskt. </w:t>
      </w:r>
      <w:r w:rsidR="0078425A" w:rsidRPr="00861171">
        <w:rPr>
          <w:rStyle w:val="kursiv"/>
        </w:rPr>
        <w:t xml:space="preserve">På lang sikt har mer omfattende tiltak stort potensial, men </w:t>
      </w:r>
      <w:r w:rsidRPr="00861171">
        <w:rPr>
          <w:rStyle w:val="kursiv"/>
        </w:rPr>
        <w:t xml:space="preserve">medfører </w:t>
      </w:r>
      <w:r w:rsidR="0078425A" w:rsidRPr="00861171">
        <w:rPr>
          <w:rStyle w:val="kursiv"/>
        </w:rPr>
        <w:t xml:space="preserve">også </w:t>
      </w:r>
      <w:r w:rsidR="00AE0FEC" w:rsidRPr="00861171">
        <w:rPr>
          <w:rStyle w:val="kursiv"/>
        </w:rPr>
        <w:t>større kostnader</w:t>
      </w:r>
      <w:r w:rsidR="0095645D" w:rsidRPr="00861171">
        <w:rPr>
          <w:rStyle w:val="kursiv"/>
        </w:rPr>
        <w:t xml:space="preserve"> og </w:t>
      </w:r>
      <w:r w:rsidR="00E2041D" w:rsidRPr="00861171">
        <w:rPr>
          <w:rStyle w:val="kursiv"/>
        </w:rPr>
        <w:t>usikkerhet</w:t>
      </w:r>
      <w:r w:rsidR="00AE0FEC" w:rsidRPr="00861171">
        <w:rPr>
          <w:rStyle w:val="kursiv"/>
        </w:rPr>
        <w:t>.</w:t>
      </w:r>
      <w:r w:rsidR="00462AA5" w:rsidRPr="00861171">
        <w:rPr>
          <w:rStyle w:val="kursiv"/>
        </w:rPr>
        <w:t xml:space="preserve"> </w:t>
      </w:r>
      <w:r w:rsidR="00CA77B0" w:rsidRPr="00861171">
        <w:rPr>
          <w:rStyle w:val="kursiv"/>
        </w:rPr>
        <w:t xml:space="preserve">Det er også en rekke </w:t>
      </w:r>
      <w:r w:rsidR="00882E06" w:rsidRPr="00861171">
        <w:rPr>
          <w:rStyle w:val="kursiv"/>
        </w:rPr>
        <w:t xml:space="preserve">konkrete tiltak </w:t>
      </w:r>
      <w:r w:rsidR="00CA77B0" w:rsidRPr="00861171">
        <w:rPr>
          <w:rStyle w:val="kursiv"/>
        </w:rPr>
        <w:t xml:space="preserve">innen øye, </w:t>
      </w:r>
      <w:r w:rsidR="00E5221C" w:rsidRPr="00861171">
        <w:rPr>
          <w:rStyle w:val="kursiv"/>
        </w:rPr>
        <w:t xml:space="preserve">psykisk helsevern, </w:t>
      </w:r>
      <w:r w:rsidR="00CA77B0" w:rsidRPr="00861171">
        <w:rPr>
          <w:rStyle w:val="kursiv"/>
        </w:rPr>
        <w:t>øre-nese-hals</w:t>
      </w:r>
      <w:r w:rsidR="00E5221C" w:rsidRPr="00861171">
        <w:rPr>
          <w:rStyle w:val="kursiv"/>
        </w:rPr>
        <w:t xml:space="preserve"> og ortopedi som bør gjennomføres.</w:t>
      </w:r>
    </w:p>
    <w:p w14:paraId="4D561A06" w14:textId="5E907AF6" w:rsidR="00722187" w:rsidRDefault="00677A8F" w:rsidP="00F20D31">
      <w:pPr>
        <w:pStyle w:val="Overskrift2"/>
      </w:pPr>
      <w:r>
        <w:t>Kategori</w:t>
      </w:r>
      <w:r w:rsidR="00071A4B">
        <w:t>er av</w:t>
      </w:r>
      <w:r w:rsidR="00F81E25">
        <w:t xml:space="preserve"> </w:t>
      </w:r>
      <w:r w:rsidR="00F20D31">
        <w:t>tiltak for å redusere tidstyver</w:t>
      </w:r>
    </w:p>
    <w:p w14:paraId="31D4C16A" w14:textId="73D59E98" w:rsidR="00BA1604" w:rsidRPr="008E19E8" w:rsidRDefault="00BB7B22" w:rsidP="008E19E8">
      <w:r>
        <w:t>D</w:t>
      </w:r>
      <w:r w:rsidR="00722187">
        <w:t xml:space="preserve">et en rekke </w:t>
      </w:r>
      <w:r>
        <w:t xml:space="preserve">ulike </w:t>
      </w:r>
      <w:r w:rsidR="00722187">
        <w:t>tiltak</w:t>
      </w:r>
      <w:r w:rsidR="009918A0">
        <w:t xml:space="preserve"> som kan være relevante</w:t>
      </w:r>
      <w:r w:rsidRPr="00BB7B22">
        <w:t xml:space="preserve"> </w:t>
      </w:r>
      <w:r>
        <w:t>for hver av de identifiserte tidstyvene</w:t>
      </w:r>
      <w:r w:rsidR="00CB13DB">
        <w:t xml:space="preserve">. </w:t>
      </w:r>
      <w:r w:rsidR="00114A08">
        <w:t xml:space="preserve">Tiltakene kan sorteres inn </w:t>
      </w:r>
      <w:r w:rsidR="00E40823">
        <w:t>i fem overordnede kategorier</w:t>
      </w:r>
      <w:r w:rsidR="00C8221A">
        <w:t>:</w:t>
      </w:r>
    </w:p>
    <w:p w14:paraId="7F8A98A0" w14:textId="43AEE907" w:rsidR="00701A6C" w:rsidRDefault="00906AC2" w:rsidP="006416F5">
      <w:pPr>
        <w:pStyle w:val="Listebombe"/>
      </w:pPr>
      <w:r>
        <w:t>IT-tiltak</w:t>
      </w:r>
    </w:p>
    <w:p w14:paraId="58417391" w14:textId="4F68F36C" w:rsidR="00701A6C" w:rsidRDefault="00385BEA" w:rsidP="006416F5">
      <w:pPr>
        <w:pStyle w:val="Listebombe"/>
      </w:pPr>
      <w:r>
        <w:t xml:space="preserve">Tiltak </w:t>
      </w:r>
      <w:r w:rsidRPr="004D00E1">
        <w:t>for</w:t>
      </w:r>
      <w:r>
        <w:t xml:space="preserve"> </w:t>
      </w:r>
      <w:r w:rsidR="00CD0D6C">
        <w:t>bedre</w:t>
      </w:r>
      <w:r>
        <w:t xml:space="preserve"> o</w:t>
      </w:r>
      <w:r w:rsidR="00701A6C">
        <w:t>ppgavedeling</w:t>
      </w:r>
    </w:p>
    <w:p w14:paraId="704C5DD6" w14:textId="00188014" w:rsidR="00701A6C" w:rsidRDefault="00701A6C" w:rsidP="006416F5">
      <w:pPr>
        <w:pStyle w:val="Listebombe"/>
      </w:pPr>
      <w:r>
        <w:t>Fag</w:t>
      </w:r>
      <w:r w:rsidR="005F12A4">
        <w:t>lige tiltak</w:t>
      </w:r>
    </w:p>
    <w:p w14:paraId="6A07514A" w14:textId="2A83554F" w:rsidR="00701A6C" w:rsidRDefault="006B00B9" w:rsidP="006416F5">
      <w:pPr>
        <w:pStyle w:val="Listebombe"/>
      </w:pPr>
      <w:r>
        <w:t>Andre o</w:t>
      </w:r>
      <w:r w:rsidR="00E26ADD">
        <w:t>rganis</w:t>
      </w:r>
      <w:r w:rsidR="00A85B4C">
        <w:t>atoriske tiltak</w:t>
      </w:r>
    </w:p>
    <w:p w14:paraId="2AC06985" w14:textId="697E5A14" w:rsidR="00E26ADD" w:rsidRDefault="00B949C4" w:rsidP="006416F5">
      <w:pPr>
        <w:pStyle w:val="Listebombe"/>
      </w:pPr>
      <w:r>
        <w:t>Tiltak</w:t>
      </w:r>
      <w:r w:rsidR="006B00B9">
        <w:t xml:space="preserve"> for fysisk arbeidsmiljø</w:t>
      </w:r>
    </w:p>
    <w:p w14:paraId="547EE4D6" w14:textId="2C914F12" w:rsidR="00C8221A" w:rsidRDefault="00C8221A" w:rsidP="006416F5">
      <w:pPr>
        <w:pStyle w:val="avsnitt-undertittel"/>
      </w:pPr>
      <w:r>
        <w:t>IT-tiltak</w:t>
      </w:r>
    </w:p>
    <w:p w14:paraId="36990DBC" w14:textId="77777777" w:rsidR="00B817A3" w:rsidRDefault="00082EE1" w:rsidP="00C8221A">
      <w:r w:rsidRPr="00082EE1">
        <w:t xml:space="preserve">Denne kategorien omfatter tiltak knyttet til digitale systemer og teknologiske løsninger. Målet er å </w:t>
      </w:r>
      <w:r w:rsidR="00056B5B">
        <w:t xml:space="preserve">effektivisere arbeidsoppgaver, </w:t>
      </w:r>
      <w:r w:rsidRPr="00082EE1">
        <w:t>forbedre brukervennlighet, samhandling</w:t>
      </w:r>
      <w:r w:rsidR="003A5899">
        <w:t>,</w:t>
      </w:r>
      <w:r w:rsidRPr="00082EE1">
        <w:t xml:space="preserve"> informasjonsflyt</w:t>
      </w:r>
      <w:r w:rsidR="003A5899">
        <w:t xml:space="preserve"> og integrering</w:t>
      </w:r>
      <w:r w:rsidR="00DD464D">
        <w:t xml:space="preserve"> mellom systemer</w:t>
      </w:r>
      <w:r w:rsidRPr="00082EE1">
        <w:t xml:space="preserve">. Eksempler inkluderer </w:t>
      </w:r>
      <w:r w:rsidR="00FC7F60">
        <w:t>anskaffelse av KI-verktøy til spesifikke arbeidsoppgaver</w:t>
      </w:r>
      <w:r w:rsidR="002B694B">
        <w:t xml:space="preserve"> og</w:t>
      </w:r>
      <w:r w:rsidR="00FC7F60">
        <w:t xml:space="preserve"> </w:t>
      </w:r>
      <w:r w:rsidR="00E17F73">
        <w:t xml:space="preserve">automatisert </w:t>
      </w:r>
      <w:r w:rsidR="005E4FF0">
        <w:t xml:space="preserve">datafangst til </w:t>
      </w:r>
      <w:r w:rsidR="00474186">
        <w:t>rapportering</w:t>
      </w:r>
    </w:p>
    <w:p w14:paraId="231DC893" w14:textId="4C460E22" w:rsidR="00C8221A" w:rsidRDefault="00B949C4" w:rsidP="006416F5">
      <w:pPr>
        <w:pStyle w:val="avsnitt-undertittel"/>
      </w:pPr>
      <w:r>
        <w:t xml:space="preserve">Tiltak for </w:t>
      </w:r>
      <w:r w:rsidR="00CD0D6C">
        <w:t>bedre</w:t>
      </w:r>
      <w:r>
        <w:t xml:space="preserve"> o</w:t>
      </w:r>
      <w:r w:rsidR="00C8221A">
        <w:t>ppgavedeling</w:t>
      </w:r>
    </w:p>
    <w:p w14:paraId="113183E2" w14:textId="218FF69D" w:rsidR="00B672CC" w:rsidRPr="00C8221A" w:rsidRDefault="00B672CC" w:rsidP="00C8221A">
      <w:r w:rsidRPr="00B672CC">
        <w:t xml:space="preserve">Tiltak innen oppgavedeling handler om </w:t>
      </w:r>
      <w:r w:rsidR="00E854E1">
        <w:t xml:space="preserve">omfordeling av oppgaver blant helsepersonell, slik at </w:t>
      </w:r>
      <w:r w:rsidR="007F5DB1">
        <w:t xml:space="preserve">de menneskelige ressursene benyttes på en </w:t>
      </w:r>
      <w:proofErr w:type="gramStart"/>
      <w:r w:rsidR="006638CE">
        <w:t>mer optimal</w:t>
      </w:r>
      <w:proofErr w:type="gramEnd"/>
      <w:r w:rsidR="006638CE">
        <w:t xml:space="preserve"> måte</w:t>
      </w:r>
      <w:r w:rsidR="007F5DB1">
        <w:t xml:space="preserve"> enn tidligere. </w:t>
      </w:r>
      <w:r w:rsidR="006E2072">
        <w:t xml:space="preserve">Oppgavedeling fordrer at de berørte </w:t>
      </w:r>
      <w:r w:rsidR="00916D52">
        <w:t>har</w:t>
      </w:r>
      <w:r w:rsidRPr="00B672CC">
        <w:t xml:space="preserve"> tydelige ansvarsforhold</w:t>
      </w:r>
      <w:r w:rsidR="00786C02">
        <w:t xml:space="preserve"> og at yrkesgruppene som får nye oppgaver har rett kompetanse</w:t>
      </w:r>
      <w:r w:rsidRPr="00B672CC">
        <w:t>. Målet er å frigjøre tid til kjerneoppgaver og redusere unødvendig dobbeltarbeid.</w:t>
      </w:r>
    </w:p>
    <w:p w14:paraId="48A47948" w14:textId="371F1ABA" w:rsidR="00C8221A" w:rsidRDefault="00C8221A" w:rsidP="006416F5">
      <w:pPr>
        <w:pStyle w:val="avsnitt-undertittel"/>
      </w:pPr>
      <w:r>
        <w:lastRenderedPageBreak/>
        <w:t>Fag</w:t>
      </w:r>
      <w:r w:rsidR="005F12A4">
        <w:t>lige tiltak</w:t>
      </w:r>
    </w:p>
    <w:p w14:paraId="17CBFB5C" w14:textId="2F117AAE" w:rsidR="00C23249" w:rsidRPr="00C8221A" w:rsidRDefault="00C23249" w:rsidP="00C8221A">
      <w:r w:rsidRPr="00C23249">
        <w:t>Faglige tiltak dreier seg om forbedringer i kliniske prosesser, prosedyrer og retningslinjer</w:t>
      </w:r>
      <w:r w:rsidR="0046777F">
        <w:t>, og å hindre uønsket variasjon</w:t>
      </w:r>
      <w:r w:rsidRPr="00C23249">
        <w:t xml:space="preserve">. </w:t>
      </w:r>
      <w:r w:rsidR="00E2333B" w:rsidRPr="00C23249">
        <w:t>Hensikten er å sikre god kvalitet samtidig som tidkrevende og lite verdiskapende oppgaver reduseres.</w:t>
      </w:r>
      <w:r w:rsidR="00E2333B" w:rsidRPr="000155A5">
        <w:t xml:space="preserve"> </w:t>
      </w:r>
      <w:r w:rsidR="00EE2278">
        <w:t xml:space="preserve">Det </w:t>
      </w:r>
      <w:r w:rsidR="00E03AD3">
        <w:t xml:space="preserve">inkluderer for eksempel </w:t>
      </w:r>
      <w:r w:rsidR="00520BED">
        <w:t xml:space="preserve">å sikre faglig trygghet </w:t>
      </w:r>
      <w:r w:rsidR="005E7642">
        <w:t xml:space="preserve">i rapportering og </w:t>
      </w:r>
      <w:r w:rsidR="00BC0DF9">
        <w:t xml:space="preserve">kliniske vurderinger, </w:t>
      </w:r>
      <w:r w:rsidR="00834B5D">
        <w:t xml:space="preserve">noe </w:t>
      </w:r>
      <w:r w:rsidR="00BC0DF9">
        <w:t xml:space="preserve">som </w:t>
      </w:r>
      <w:r w:rsidR="00811E5A">
        <w:t xml:space="preserve">sikrer effektiv rapportering og </w:t>
      </w:r>
      <w:r w:rsidR="00274250">
        <w:t xml:space="preserve">mer </w:t>
      </w:r>
      <w:r w:rsidR="00577065">
        <w:t xml:space="preserve">hensiktsmessige forløp med etterkontroller. </w:t>
      </w:r>
      <w:r w:rsidR="000D773F">
        <w:t xml:space="preserve">Det kan også inkludere tydeligere interne retningslinjer </w:t>
      </w:r>
      <w:r w:rsidR="001752A9">
        <w:t>for å sikre mer enhetlig praksis både internt og mellom avdelinger</w:t>
      </w:r>
      <w:r w:rsidR="00720315">
        <w:t>.</w:t>
      </w:r>
      <w:r w:rsidR="000D773F">
        <w:t xml:space="preserve"> </w:t>
      </w:r>
      <w:r w:rsidR="00322AD8">
        <w:t xml:space="preserve">Det inkluderer også </w:t>
      </w:r>
      <w:r w:rsidR="00121813">
        <w:t>hensiktsmessig bruk</w:t>
      </w:r>
      <w:r w:rsidR="00FD0BC7">
        <w:t xml:space="preserve"> av </w:t>
      </w:r>
      <w:r w:rsidR="00FE1D9C">
        <w:t xml:space="preserve">personell </w:t>
      </w:r>
      <w:r w:rsidR="00C656B1">
        <w:t xml:space="preserve">og logistikk (personell, </w:t>
      </w:r>
      <w:r w:rsidR="00FE1D9C">
        <w:t>rom og utstyr</w:t>
      </w:r>
      <w:r w:rsidR="00C656B1">
        <w:t>)</w:t>
      </w:r>
      <w:r w:rsidR="00FE1D9C">
        <w:t xml:space="preserve">. </w:t>
      </w:r>
      <w:r w:rsidR="005C2821">
        <w:t>Tiltakene skal bidra til</w:t>
      </w:r>
      <w:r w:rsidR="000155A5" w:rsidRPr="00C23249">
        <w:t xml:space="preserve"> å skape smidige arbeidsprosesser og redusere flaskehalser.</w:t>
      </w:r>
    </w:p>
    <w:p w14:paraId="68CD9CBD" w14:textId="4FB195C8" w:rsidR="00C8221A" w:rsidRDefault="00B949C4" w:rsidP="006416F5">
      <w:pPr>
        <w:pStyle w:val="avsnitt-undertittel"/>
      </w:pPr>
      <w:r>
        <w:t>Andre or</w:t>
      </w:r>
      <w:r w:rsidR="00C8221A">
        <w:t>ganis</w:t>
      </w:r>
      <w:r>
        <w:t>atoriske tiltak</w:t>
      </w:r>
    </w:p>
    <w:p w14:paraId="20F1C442" w14:textId="77777777" w:rsidR="00B817A3" w:rsidRDefault="00C23249" w:rsidP="00C8221A">
      <w:r w:rsidRPr="00C23249">
        <w:t xml:space="preserve">Organisatoriske tiltak omfatter endringer i struktur, ledelse og koordinering av arbeidet. </w:t>
      </w:r>
      <w:r w:rsidR="00D90310">
        <w:t xml:space="preserve">Her inngår </w:t>
      </w:r>
      <w:r w:rsidR="00A310B9">
        <w:t xml:space="preserve">tiltak </w:t>
      </w:r>
      <w:r w:rsidR="00D90310">
        <w:t>for vaktplanlegging</w:t>
      </w:r>
      <w:r w:rsidR="002040CD">
        <w:t xml:space="preserve">, mentorordninger og annen ivaretakelse av de ansatte, </w:t>
      </w:r>
      <w:r w:rsidR="00CD2A83">
        <w:t xml:space="preserve">lederutvikling og </w:t>
      </w:r>
      <w:r w:rsidR="00085A65">
        <w:t xml:space="preserve">tiltak </w:t>
      </w:r>
      <w:r w:rsidR="005C1EEB">
        <w:t>færre ledernivåer</w:t>
      </w:r>
      <w:r w:rsidR="00CD2A83">
        <w:t>.</w:t>
      </w:r>
    </w:p>
    <w:p w14:paraId="56164177" w14:textId="28B0C7E7" w:rsidR="00F81E25" w:rsidRDefault="00B949C4" w:rsidP="006416F5">
      <w:pPr>
        <w:pStyle w:val="avsnitt-undertittel"/>
      </w:pPr>
      <w:r>
        <w:t>Tiltak for fysisk arbeidsmiljø</w:t>
      </w:r>
    </w:p>
    <w:p w14:paraId="66B798C1" w14:textId="0B66CCFC" w:rsidR="00C8221A" w:rsidRDefault="00F9534B" w:rsidP="00E76B0D">
      <w:r w:rsidRPr="00F9534B">
        <w:t>Denne kategorien inkluderer tiltak som gjelder det fysiske arbeidsmiljøet, som utforming av lokaler</w:t>
      </w:r>
      <w:r w:rsidR="00A86802">
        <w:t xml:space="preserve"> og </w:t>
      </w:r>
      <w:r w:rsidRPr="00F9534B">
        <w:t xml:space="preserve">tilgang </w:t>
      </w:r>
      <w:r w:rsidR="00796381">
        <w:t xml:space="preserve">til </w:t>
      </w:r>
      <w:r w:rsidR="006C4ED6">
        <w:t>effektivt medisinsk-teknisk utstyr</w:t>
      </w:r>
      <w:r w:rsidRPr="00F9534B">
        <w:t>.</w:t>
      </w:r>
      <w:r w:rsidR="00796381">
        <w:t xml:space="preserve"> Selv om bygg og utstyr </w:t>
      </w:r>
      <w:r w:rsidR="00F67381">
        <w:t>er viktige kostnadsdrivere i spesialisthelsetjenesten, utgjør personell en klart større andel av kostnadene, så det kan være god lønnsomhet i å investere i bygg og utstyr som effektiviserer arbeidet.</w:t>
      </w:r>
    </w:p>
    <w:p w14:paraId="005D0FEB" w14:textId="37946174" w:rsidR="00EF079C" w:rsidRDefault="00536EC8" w:rsidP="00EF079C">
      <w:pPr>
        <w:pStyle w:val="Overskrift2"/>
      </w:pPr>
      <w:r>
        <w:t>Modell for v</w:t>
      </w:r>
      <w:r w:rsidR="00EF079C">
        <w:t>urdering av tiltak for å redusere tidstyver</w:t>
      </w:r>
    </w:p>
    <w:p w14:paraId="776C3D95" w14:textId="444B7DD8" w:rsidR="00AC1240" w:rsidRDefault="001D20EC" w:rsidP="001D20EC">
      <w:r>
        <w:t xml:space="preserve">I vurderingen av tiltak for å redusere tidstyver </w:t>
      </w:r>
      <w:r w:rsidR="00540231">
        <w:t xml:space="preserve">har vi utarbeidet anslag på frigjort tid </w:t>
      </w:r>
      <w:r w:rsidR="000D2D41">
        <w:t>som følge av</w:t>
      </w:r>
      <w:r w:rsidR="00540231">
        <w:t xml:space="preserve"> tiltakene</w:t>
      </w:r>
      <w:r w:rsidR="00627FC9">
        <w:t xml:space="preserve">. </w:t>
      </w:r>
      <w:r w:rsidR="005D59FB">
        <w:t xml:space="preserve">I tillegg har vi </w:t>
      </w:r>
      <w:r w:rsidR="002107DD">
        <w:t>gjort kvalitative vurderinger av</w:t>
      </w:r>
      <w:r w:rsidR="004822A6">
        <w:t>:</w:t>
      </w:r>
    </w:p>
    <w:p w14:paraId="0E19A138" w14:textId="3EBEBCE2" w:rsidR="004822A6" w:rsidRDefault="004822A6" w:rsidP="006416F5">
      <w:pPr>
        <w:pStyle w:val="Listebombe"/>
      </w:pPr>
      <w:r>
        <w:t>Tidsperspektiv</w:t>
      </w:r>
    </w:p>
    <w:p w14:paraId="4043445B" w14:textId="04FE0835" w:rsidR="004822A6" w:rsidRDefault="004822A6" w:rsidP="006416F5">
      <w:pPr>
        <w:pStyle w:val="Listebombe"/>
      </w:pPr>
      <w:r>
        <w:t>Gjennomføringsusikkerhet</w:t>
      </w:r>
    </w:p>
    <w:p w14:paraId="73DDB6C3" w14:textId="61616C5F" w:rsidR="004822A6" w:rsidRDefault="004822A6" w:rsidP="006416F5">
      <w:pPr>
        <w:pStyle w:val="Listebombe"/>
      </w:pPr>
      <w:r>
        <w:t>Implementeringskostnad</w:t>
      </w:r>
    </w:p>
    <w:p w14:paraId="7015D0DD" w14:textId="5BF56076" w:rsidR="004822A6" w:rsidRDefault="004822A6" w:rsidP="006416F5">
      <w:pPr>
        <w:pStyle w:val="Listebombe"/>
      </w:pPr>
      <w:r>
        <w:t>Andre virkninger</w:t>
      </w:r>
    </w:p>
    <w:p w14:paraId="66ADF701" w14:textId="77777777" w:rsidR="00B817A3" w:rsidRDefault="006D72A9" w:rsidP="00E76B0D">
      <w:r>
        <w:t xml:space="preserve">Tidsperspektiv vurderes overordnet, etter hvorvidt virkningene av tiltaket oppstår på </w:t>
      </w:r>
      <w:r w:rsidR="008D6AC3">
        <w:t xml:space="preserve">kort sikt </w:t>
      </w:r>
      <w:r w:rsidR="001E67B9">
        <w:t>(ett år</w:t>
      </w:r>
      <w:r w:rsidR="00350194">
        <w:t>s sikt</w:t>
      </w:r>
      <w:r w:rsidR="001E67B9">
        <w:t>)</w:t>
      </w:r>
      <w:r w:rsidR="008D6AC3">
        <w:t xml:space="preserve"> eller ikke. </w:t>
      </w:r>
      <w:r w:rsidR="00C5635B">
        <w:t xml:space="preserve">De </w:t>
      </w:r>
      <w:r w:rsidR="008D6AC3">
        <w:t>øvrige</w:t>
      </w:r>
      <w:r w:rsidR="00C5635B">
        <w:t xml:space="preserve"> kvalitative vurderingene er gjort etter en fem-delt skala</w:t>
      </w:r>
      <w:r w:rsidR="00E56578">
        <w:t xml:space="preserve">, illustrert med fargekoder. </w:t>
      </w:r>
      <w:r w:rsidR="00774D83">
        <w:t xml:space="preserve">Skalaen </w:t>
      </w:r>
      <w:r w:rsidR="002D5994">
        <w:t>går fra negativ til positiv</w:t>
      </w:r>
      <w:r w:rsidR="0009523C">
        <w:t xml:space="preserve">, slik at tiltakene </w:t>
      </w:r>
      <w:r w:rsidR="004F12B2">
        <w:t xml:space="preserve">som </w:t>
      </w:r>
      <w:r w:rsidR="00864742">
        <w:t xml:space="preserve">vurderes </w:t>
      </w:r>
      <w:r w:rsidR="004F12B2">
        <w:t xml:space="preserve">best på </w:t>
      </w:r>
      <w:r w:rsidR="00C1482C">
        <w:t>parameteren</w:t>
      </w:r>
      <w:r w:rsidR="004F12B2">
        <w:t xml:space="preserve"> </w:t>
      </w:r>
      <w:r w:rsidR="00864742">
        <w:t>er grønne og de som vurderes dårlig</w:t>
      </w:r>
      <w:r w:rsidR="00F837FE">
        <w:t>st</w:t>
      </w:r>
      <w:r w:rsidR="00864742">
        <w:t xml:space="preserve"> markeres røde</w:t>
      </w:r>
      <w:r w:rsidR="004822A6">
        <w:t xml:space="preserve"> (</w:t>
      </w:r>
      <w:r w:rsidR="004D6881">
        <w:t xml:space="preserve">Tabell </w:t>
      </w:r>
      <w:r w:rsidR="004D6881">
        <w:rPr>
          <w:noProof/>
        </w:rPr>
        <w:t>10</w:t>
      </w:r>
      <w:r w:rsidR="004D6881">
        <w:noBreakHyphen/>
      </w:r>
      <w:r w:rsidR="004D6881">
        <w:rPr>
          <w:noProof/>
        </w:rPr>
        <w:t>1</w:t>
      </w:r>
      <w:r w:rsidR="004822A6">
        <w:t>)</w:t>
      </w:r>
      <w:r w:rsidR="00BB0A4A">
        <w:t>.</w:t>
      </w:r>
    </w:p>
    <w:p w14:paraId="12329940" w14:textId="7602DB8F" w:rsidR="00F400BC" w:rsidRDefault="00681B1D" w:rsidP="006416F5">
      <w:pPr>
        <w:pStyle w:val="tabell-tittel"/>
      </w:pPr>
      <w:r>
        <w:lastRenderedPageBreak/>
        <w:t>Skala for kvalitative vurderinger av tiltak</w:t>
      </w:r>
    </w:p>
    <w:tbl>
      <w:tblPr>
        <w:tblStyle w:val="OE-tabellmedtall"/>
        <w:tblW w:w="0" w:type="auto"/>
        <w:tblLook w:val="0480" w:firstRow="0" w:lastRow="0" w:firstColumn="1" w:lastColumn="0" w:noHBand="0" w:noVBand="1"/>
      </w:tblPr>
      <w:tblGrid>
        <w:gridCol w:w="1160"/>
        <w:gridCol w:w="3331"/>
      </w:tblGrid>
      <w:tr w:rsidR="00F400BC" w14:paraId="1CAA164F" w14:textId="77777777" w:rsidTr="005E415C">
        <w:tc>
          <w:tcPr>
            <w:cnfStyle w:val="001000000000" w:firstRow="0" w:lastRow="0" w:firstColumn="1" w:lastColumn="0" w:oddVBand="0" w:evenVBand="0" w:oddHBand="0" w:evenHBand="0" w:firstRowFirstColumn="0" w:firstRowLastColumn="0" w:lastRowFirstColumn="0" w:lastRowLastColumn="0"/>
            <w:tcW w:w="851" w:type="dxa"/>
          </w:tcPr>
          <w:p w14:paraId="639EFEA3" w14:textId="60EF8DFE" w:rsidR="00F400BC" w:rsidRPr="00861171" w:rsidRDefault="00D5553A" w:rsidP="005E415C">
            <w:pPr>
              <w:pStyle w:val="TabellHode-kolonne"/>
              <w:rPr>
                <w:rStyle w:val="halvfet"/>
              </w:rPr>
            </w:pPr>
            <w:r w:rsidRPr="00861171">
              <w:rPr>
                <w:rStyle w:val="halvfet"/>
              </w:rPr>
              <w:t>Fargekode</w:t>
            </w:r>
          </w:p>
        </w:tc>
        <w:tc>
          <w:tcPr>
            <w:tcW w:w="3331" w:type="dxa"/>
          </w:tcPr>
          <w:p w14:paraId="659B94D8" w14:textId="02AB4EF2" w:rsidR="00F400BC" w:rsidRPr="00861171" w:rsidRDefault="00C32475" w:rsidP="005E415C">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Betydning</w:t>
            </w:r>
          </w:p>
        </w:tc>
      </w:tr>
      <w:tr w:rsidR="00F400BC" w14:paraId="542A9781" w14:textId="77777777" w:rsidTr="005E415C">
        <w:tc>
          <w:tcPr>
            <w:cnfStyle w:val="001000000000" w:firstRow="0" w:lastRow="0" w:firstColumn="1" w:lastColumn="0" w:oddVBand="0" w:evenVBand="0" w:oddHBand="0" w:evenHBand="0" w:firstRowFirstColumn="0" w:firstRowLastColumn="0" w:lastRowFirstColumn="0" w:lastRowLastColumn="0"/>
            <w:tcW w:w="851" w:type="dxa"/>
            <w:shd w:val="clear" w:color="auto" w:fill="DC9584" w:themeFill="accent2" w:themeFillTint="99"/>
          </w:tcPr>
          <w:p w14:paraId="4426A77F" w14:textId="0EAD9309" w:rsidR="00F400BC" w:rsidRDefault="00632419" w:rsidP="005E415C">
            <w:r w:rsidRPr="00632419">
              <w:rPr>
                <w:noProof/>
              </w:rPr>
              <w:drawing>
                <wp:inline distT="0" distB="0" distL="0" distR="0" wp14:anchorId="33EE8162" wp14:editId="40DC9CD2">
                  <wp:extent cx="257211" cy="238158"/>
                  <wp:effectExtent l="0" t="0" r="9525" b="9525"/>
                  <wp:docPr id="1900001288" name="Bilde 1" descr="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1288" name="Bilde 1" descr="Rød"/>
                          <pic:cNvPicPr/>
                        </pic:nvPicPr>
                        <pic:blipFill>
                          <a:blip r:embed="rId16"/>
                          <a:stretch>
                            <a:fillRect/>
                          </a:stretch>
                        </pic:blipFill>
                        <pic:spPr>
                          <a:xfrm>
                            <a:off x="0" y="0"/>
                            <a:ext cx="257211" cy="238158"/>
                          </a:xfrm>
                          <a:prstGeom prst="rect">
                            <a:avLst/>
                          </a:prstGeom>
                        </pic:spPr>
                      </pic:pic>
                    </a:graphicData>
                  </a:graphic>
                </wp:inline>
              </w:drawing>
            </w:r>
          </w:p>
        </w:tc>
        <w:tc>
          <w:tcPr>
            <w:tcW w:w="3331" w:type="dxa"/>
          </w:tcPr>
          <w:p w14:paraId="19F481F7" w14:textId="06ED9D73" w:rsidR="00F400BC" w:rsidRDefault="00F8654F" w:rsidP="005E415C">
            <w:pPr>
              <w:jc w:val="left"/>
              <w:cnfStyle w:val="000000000000" w:firstRow="0" w:lastRow="0" w:firstColumn="0" w:lastColumn="0" w:oddVBand="0" w:evenVBand="0" w:oddHBand="0" w:evenHBand="0" w:firstRowFirstColumn="0" w:firstRowLastColumn="0" w:lastRowFirstColumn="0" w:lastRowLastColumn="0"/>
            </w:pPr>
            <w:r>
              <w:t>N</w:t>
            </w:r>
            <w:r w:rsidR="00727889">
              <w:t>egativ</w:t>
            </w:r>
          </w:p>
        </w:tc>
      </w:tr>
      <w:tr w:rsidR="00F400BC" w14:paraId="7398518E" w14:textId="77777777" w:rsidTr="005E415C">
        <w:tc>
          <w:tcPr>
            <w:cnfStyle w:val="001000000000" w:firstRow="0" w:lastRow="0" w:firstColumn="1" w:lastColumn="0" w:oddVBand="0" w:evenVBand="0" w:oddHBand="0" w:evenHBand="0" w:firstRowFirstColumn="0" w:firstRowLastColumn="0" w:lastRowFirstColumn="0" w:lastRowLastColumn="0"/>
            <w:tcW w:w="851" w:type="dxa"/>
            <w:shd w:val="clear" w:color="auto" w:fill="F3DBD6" w:themeFill="accent2" w:themeFillTint="33"/>
          </w:tcPr>
          <w:p w14:paraId="0103013D" w14:textId="3FDAB71C" w:rsidR="00F400BC" w:rsidRDefault="00632419" w:rsidP="005E415C">
            <w:r w:rsidRPr="00632419">
              <w:rPr>
                <w:noProof/>
              </w:rPr>
              <w:drawing>
                <wp:inline distT="0" distB="0" distL="0" distR="0" wp14:anchorId="44AF7122" wp14:editId="1D7AA400">
                  <wp:extent cx="238158" cy="238158"/>
                  <wp:effectExtent l="0" t="0" r="9525" b="9525"/>
                  <wp:docPr id="505359011" name="Bilde 1" descr="Lys 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59011" name="Bilde 1" descr="Lys rød"/>
                          <pic:cNvPicPr/>
                        </pic:nvPicPr>
                        <pic:blipFill>
                          <a:blip r:embed="rId17"/>
                          <a:stretch>
                            <a:fillRect/>
                          </a:stretch>
                        </pic:blipFill>
                        <pic:spPr>
                          <a:xfrm>
                            <a:off x="0" y="0"/>
                            <a:ext cx="238158" cy="238158"/>
                          </a:xfrm>
                          <a:prstGeom prst="rect">
                            <a:avLst/>
                          </a:prstGeom>
                        </pic:spPr>
                      </pic:pic>
                    </a:graphicData>
                  </a:graphic>
                </wp:inline>
              </w:drawing>
            </w:r>
          </w:p>
        </w:tc>
        <w:tc>
          <w:tcPr>
            <w:tcW w:w="3331" w:type="dxa"/>
          </w:tcPr>
          <w:p w14:paraId="6B533EAD" w14:textId="6CCCD1F3" w:rsidR="00F400BC" w:rsidRDefault="00F8654F" w:rsidP="005E415C">
            <w:pPr>
              <w:jc w:val="left"/>
              <w:cnfStyle w:val="000000000000" w:firstRow="0" w:lastRow="0" w:firstColumn="0" w:lastColumn="0" w:oddVBand="0" w:evenVBand="0" w:oddHBand="0" w:evenHBand="0" w:firstRowFirstColumn="0" w:firstRowLastColumn="0" w:lastRowFirstColumn="0" w:lastRowLastColumn="0"/>
            </w:pPr>
            <w:r>
              <w:t>Litt negativ</w:t>
            </w:r>
          </w:p>
        </w:tc>
      </w:tr>
      <w:tr w:rsidR="00F400BC" w14:paraId="35DF2B40" w14:textId="77777777" w:rsidTr="005E415C">
        <w:tc>
          <w:tcPr>
            <w:cnfStyle w:val="001000000000" w:firstRow="0" w:lastRow="0" w:firstColumn="1" w:lastColumn="0" w:oddVBand="0" w:evenVBand="0" w:oddHBand="0" w:evenHBand="0" w:firstRowFirstColumn="0" w:firstRowLastColumn="0" w:lastRowFirstColumn="0" w:lastRowLastColumn="0"/>
            <w:tcW w:w="851" w:type="dxa"/>
            <w:shd w:val="clear" w:color="auto" w:fill="FFF198" w:themeFill="accent5" w:themeFillTint="66"/>
          </w:tcPr>
          <w:p w14:paraId="357DB0BE" w14:textId="3BF752D6" w:rsidR="00F400BC" w:rsidRDefault="00632419" w:rsidP="005E415C">
            <w:r w:rsidRPr="00632419">
              <w:rPr>
                <w:noProof/>
              </w:rPr>
              <w:drawing>
                <wp:inline distT="0" distB="0" distL="0" distR="0" wp14:anchorId="1A31A8EC" wp14:editId="33C70470">
                  <wp:extent cx="257211" cy="257211"/>
                  <wp:effectExtent l="0" t="0" r="9525" b="9525"/>
                  <wp:docPr id="268707412" name="Bilde 1"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07412" name="Bilde 1" descr="Gul"/>
                          <pic:cNvPicPr/>
                        </pic:nvPicPr>
                        <pic:blipFill>
                          <a:blip r:embed="rId18"/>
                          <a:stretch>
                            <a:fillRect/>
                          </a:stretch>
                        </pic:blipFill>
                        <pic:spPr>
                          <a:xfrm>
                            <a:off x="0" y="0"/>
                            <a:ext cx="257211" cy="257211"/>
                          </a:xfrm>
                          <a:prstGeom prst="rect">
                            <a:avLst/>
                          </a:prstGeom>
                        </pic:spPr>
                      </pic:pic>
                    </a:graphicData>
                  </a:graphic>
                </wp:inline>
              </w:drawing>
            </w:r>
          </w:p>
        </w:tc>
        <w:tc>
          <w:tcPr>
            <w:tcW w:w="3331" w:type="dxa"/>
          </w:tcPr>
          <w:p w14:paraId="31F2421D" w14:textId="46F38ECC" w:rsidR="00F400BC" w:rsidRDefault="00F8654F" w:rsidP="005E415C">
            <w:pPr>
              <w:jc w:val="left"/>
              <w:cnfStyle w:val="000000000000" w:firstRow="0" w:lastRow="0" w:firstColumn="0" w:lastColumn="0" w:oddVBand="0" w:evenVBand="0" w:oddHBand="0" w:evenHBand="0" w:firstRowFirstColumn="0" w:firstRowLastColumn="0" w:lastRowFirstColumn="0" w:lastRowLastColumn="0"/>
            </w:pPr>
            <w:r>
              <w:t>Verken positiv eller negativ</w:t>
            </w:r>
          </w:p>
        </w:tc>
      </w:tr>
      <w:tr w:rsidR="00F400BC" w14:paraId="1FDB6670" w14:textId="77777777" w:rsidTr="005E415C">
        <w:tc>
          <w:tcPr>
            <w:cnfStyle w:val="001000000000" w:firstRow="0" w:lastRow="0" w:firstColumn="1" w:lastColumn="0" w:oddVBand="0" w:evenVBand="0" w:oddHBand="0" w:evenHBand="0" w:firstRowFirstColumn="0" w:firstRowLastColumn="0" w:lastRowFirstColumn="0" w:lastRowLastColumn="0"/>
            <w:tcW w:w="851" w:type="dxa"/>
            <w:shd w:val="clear" w:color="auto" w:fill="D7EBE2" w:themeFill="accent3" w:themeFillTint="33"/>
          </w:tcPr>
          <w:p w14:paraId="4D8B127C" w14:textId="28937092" w:rsidR="00F400BC" w:rsidRDefault="00632419" w:rsidP="0019376F">
            <w:r w:rsidRPr="00632419">
              <w:rPr>
                <w:noProof/>
              </w:rPr>
              <w:drawing>
                <wp:inline distT="0" distB="0" distL="0" distR="0" wp14:anchorId="3B525A9F" wp14:editId="46A9BA43">
                  <wp:extent cx="228632" cy="238158"/>
                  <wp:effectExtent l="0" t="0" r="0" b="9525"/>
                  <wp:docPr id="1103580307" name="Bilde 1" descr="Lys grø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80307" name="Bilde 1" descr="Lys grønn"/>
                          <pic:cNvPicPr/>
                        </pic:nvPicPr>
                        <pic:blipFill>
                          <a:blip r:embed="rId19"/>
                          <a:stretch>
                            <a:fillRect/>
                          </a:stretch>
                        </pic:blipFill>
                        <pic:spPr>
                          <a:xfrm>
                            <a:off x="0" y="0"/>
                            <a:ext cx="228632" cy="238158"/>
                          </a:xfrm>
                          <a:prstGeom prst="rect">
                            <a:avLst/>
                          </a:prstGeom>
                        </pic:spPr>
                      </pic:pic>
                    </a:graphicData>
                  </a:graphic>
                </wp:inline>
              </w:drawing>
            </w:r>
          </w:p>
        </w:tc>
        <w:tc>
          <w:tcPr>
            <w:tcW w:w="3331" w:type="dxa"/>
          </w:tcPr>
          <w:p w14:paraId="6B510FE3" w14:textId="1A440E4F" w:rsidR="00F400BC" w:rsidRDefault="00F8654F" w:rsidP="005E415C">
            <w:pPr>
              <w:jc w:val="left"/>
              <w:cnfStyle w:val="000000000000" w:firstRow="0" w:lastRow="0" w:firstColumn="0" w:lastColumn="0" w:oddVBand="0" w:evenVBand="0" w:oddHBand="0" w:evenHBand="0" w:firstRowFirstColumn="0" w:firstRowLastColumn="0" w:lastRowFirstColumn="0" w:lastRowLastColumn="0"/>
            </w:pPr>
            <w:r>
              <w:t>Litt positiv</w:t>
            </w:r>
          </w:p>
        </w:tc>
      </w:tr>
      <w:tr w:rsidR="00F400BC" w14:paraId="089B8533" w14:textId="77777777" w:rsidTr="005E415C">
        <w:tc>
          <w:tcPr>
            <w:cnfStyle w:val="001000000000" w:firstRow="0" w:lastRow="0" w:firstColumn="1" w:lastColumn="0" w:oddVBand="0" w:evenVBand="0" w:oddHBand="0" w:evenHBand="0" w:firstRowFirstColumn="0" w:firstRowLastColumn="0" w:lastRowFirstColumn="0" w:lastRowLastColumn="0"/>
            <w:tcW w:w="851" w:type="dxa"/>
            <w:shd w:val="clear" w:color="auto" w:fill="88C5A8" w:themeFill="accent3" w:themeFillTint="99"/>
          </w:tcPr>
          <w:p w14:paraId="3EF58A9D" w14:textId="60CFAA92" w:rsidR="00F400BC" w:rsidRDefault="00632419" w:rsidP="005E415C">
            <w:r w:rsidRPr="00632419">
              <w:rPr>
                <w:noProof/>
              </w:rPr>
              <w:drawing>
                <wp:inline distT="0" distB="0" distL="0" distR="0" wp14:anchorId="19CFA066" wp14:editId="5C19ABD1">
                  <wp:extent cx="238158" cy="257211"/>
                  <wp:effectExtent l="0" t="0" r="9525" b="9525"/>
                  <wp:docPr id="1938814302" name="Bilde 1" descr="Grø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14302" name="Bilde 1" descr="Grønn"/>
                          <pic:cNvPicPr/>
                        </pic:nvPicPr>
                        <pic:blipFill>
                          <a:blip r:embed="rId20"/>
                          <a:stretch>
                            <a:fillRect/>
                          </a:stretch>
                        </pic:blipFill>
                        <pic:spPr>
                          <a:xfrm>
                            <a:off x="0" y="0"/>
                            <a:ext cx="238158" cy="257211"/>
                          </a:xfrm>
                          <a:prstGeom prst="rect">
                            <a:avLst/>
                          </a:prstGeom>
                        </pic:spPr>
                      </pic:pic>
                    </a:graphicData>
                  </a:graphic>
                </wp:inline>
              </w:drawing>
            </w:r>
          </w:p>
        </w:tc>
        <w:tc>
          <w:tcPr>
            <w:tcW w:w="3331" w:type="dxa"/>
          </w:tcPr>
          <w:p w14:paraId="6CD37E27" w14:textId="0BD3F044" w:rsidR="00F400BC" w:rsidRDefault="00F8654F" w:rsidP="005E415C">
            <w:pPr>
              <w:jc w:val="left"/>
              <w:cnfStyle w:val="000000000000" w:firstRow="0" w:lastRow="0" w:firstColumn="0" w:lastColumn="0" w:oddVBand="0" w:evenVBand="0" w:oddHBand="0" w:evenHBand="0" w:firstRowFirstColumn="0" w:firstRowLastColumn="0" w:lastRowFirstColumn="0" w:lastRowLastColumn="0"/>
            </w:pPr>
            <w:r>
              <w:t>P</w:t>
            </w:r>
            <w:r w:rsidR="00727889">
              <w:t>ositiv</w:t>
            </w:r>
          </w:p>
        </w:tc>
      </w:tr>
    </w:tbl>
    <w:p w14:paraId="59C88C97" w14:textId="77777777" w:rsidR="00F400BC" w:rsidRDefault="00F400BC" w:rsidP="00E76B0D"/>
    <w:p w14:paraId="7877BF58" w14:textId="18B05071" w:rsidR="00D342F8" w:rsidRDefault="00D342F8" w:rsidP="006416F5">
      <w:pPr>
        <w:pStyle w:val="avsnitt-undertittel"/>
      </w:pPr>
      <w:r>
        <w:t>Tidsperspektiv</w:t>
      </w:r>
    </w:p>
    <w:p w14:paraId="5CA807C1" w14:textId="42E4CC79" w:rsidR="00254E15" w:rsidRDefault="00AE617C" w:rsidP="00254E15">
      <w:r>
        <w:t xml:space="preserve">I arbeidet har vi overordnet vurdert </w:t>
      </w:r>
      <w:r w:rsidR="006C522F">
        <w:t xml:space="preserve">tidsperspektivet </w:t>
      </w:r>
      <w:r w:rsidR="00427F89">
        <w:t xml:space="preserve">for </w:t>
      </w:r>
      <w:r>
        <w:t xml:space="preserve">den </w:t>
      </w:r>
      <w:proofErr w:type="gramStart"/>
      <w:r>
        <w:t>potensielle</w:t>
      </w:r>
      <w:proofErr w:type="gramEnd"/>
      <w:r>
        <w:t xml:space="preserve"> effekten av </w:t>
      </w:r>
      <w:r w:rsidR="006C522F">
        <w:t>tiltakene</w:t>
      </w:r>
      <w:r>
        <w:t xml:space="preserve">. </w:t>
      </w:r>
      <w:r w:rsidR="002E1A1D">
        <w:t xml:space="preserve">Vi har </w:t>
      </w:r>
      <w:r w:rsidR="00A210DA">
        <w:t xml:space="preserve">hovedsakelig </w:t>
      </w:r>
      <w:r w:rsidR="002E1A1D">
        <w:t xml:space="preserve">skilt </w:t>
      </w:r>
      <w:r w:rsidR="002A211F">
        <w:t xml:space="preserve">mellom </w:t>
      </w:r>
      <w:r w:rsidR="00A210DA">
        <w:t>kort og lang sikt.</w:t>
      </w:r>
    </w:p>
    <w:p w14:paraId="3650C49D" w14:textId="2EADA6E8" w:rsidR="00A210DA" w:rsidRDefault="00A210DA" w:rsidP="006416F5">
      <w:pPr>
        <w:pStyle w:val="Listebombe"/>
      </w:pPr>
      <w:r>
        <w:t>Kort sikt: Tiltake</w:t>
      </w:r>
      <w:r w:rsidR="005133A6">
        <w:t xml:space="preserve">t </w:t>
      </w:r>
      <w:r w:rsidR="00D717B0">
        <w:t xml:space="preserve">ventes å kunne </w:t>
      </w:r>
      <w:r w:rsidR="005133A6">
        <w:t xml:space="preserve">gi effekter </w:t>
      </w:r>
      <w:r w:rsidR="00D717B0">
        <w:t>i løpet av e</w:t>
      </w:r>
      <w:r w:rsidR="00FC68FA">
        <w:t>t</w:t>
      </w:r>
      <w:r w:rsidR="00D717B0">
        <w:t>t års tid</w:t>
      </w:r>
    </w:p>
    <w:p w14:paraId="05BF3895" w14:textId="26E63376" w:rsidR="00A210DA" w:rsidRPr="00254E15" w:rsidRDefault="00A210DA" w:rsidP="006416F5">
      <w:pPr>
        <w:pStyle w:val="Listebombe"/>
      </w:pPr>
      <w:r>
        <w:t xml:space="preserve">Lang sikt: </w:t>
      </w:r>
      <w:r w:rsidR="00D717B0">
        <w:t xml:space="preserve">Tiltaket </w:t>
      </w:r>
      <w:r w:rsidR="001E77AA">
        <w:t>ventes ikke å kunne gi effekter i løpet av e</w:t>
      </w:r>
      <w:r w:rsidR="00FC68FA">
        <w:t>t</w:t>
      </w:r>
      <w:r w:rsidR="001E77AA">
        <w:t>t års tid, men på lengre sikt</w:t>
      </w:r>
    </w:p>
    <w:p w14:paraId="4A341CFF" w14:textId="77777777" w:rsidR="00F77493" w:rsidRDefault="00BB6BA1" w:rsidP="009C0DC3">
      <w:r>
        <w:t>Tid</w:t>
      </w:r>
      <w:r w:rsidR="00083D47">
        <w:t>en frem til effekter av tiltak oppstår påvirkes av</w:t>
      </w:r>
      <w:r w:rsidR="00F77493">
        <w:t>:</w:t>
      </w:r>
    </w:p>
    <w:p w14:paraId="34D488ED" w14:textId="2DD5214D" w:rsidR="00BB6BA1" w:rsidRDefault="00F77493" w:rsidP="00632419">
      <w:pPr>
        <w:pStyle w:val="Nummerertliste"/>
        <w:numPr>
          <w:ilvl w:val="0"/>
          <w:numId w:val="47"/>
        </w:numPr>
      </w:pPr>
      <w:r>
        <w:t xml:space="preserve">Tid frem til tiltaket </w:t>
      </w:r>
      <w:r w:rsidR="0060405D">
        <w:t>igangsettes</w:t>
      </w:r>
      <w:r w:rsidR="00083D47">
        <w:t xml:space="preserve"> </w:t>
      </w:r>
      <w:r w:rsidR="0060405D">
        <w:t>(</w:t>
      </w:r>
      <w:r w:rsidR="00083D47">
        <w:t xml:space="preserve">tid </w:t>
      </w:r>
      <w:r w:rsidR="0060405D">
        <w:t xml:space="preserve">til </w:t>
      </w:r>
      <w:r w:rsidR="00083D47">
        <w:t>forarbeid og planleggin</w:t>
      </w:r>
      <w:r w:rsidR="0060405D">
        <w:t>g)</w:t>
      </w:r>
    </w:p>
    <w:p w14:paraId="06373FB2" w14:textId="2A7A4B56" w:rsidR="0060405D" w:rsidRDefault="0060405D" w:rsidP="006416F5">
      <w:pPr>
        <w:pStyle w:val="Nummerertliste"/>
      </w:pPr>
      <w:r>
        <w:t xml:space="preserve">Tid til </w:t>
      </w:r>
      <w:r w:rsidR="00904A35">
        <w:t xml:space="preserve">implementering </w:t>
      </w:r>
      <w:r w:rsidR="00CC34C1">
        <w:t>av tiltaket</w:t>
      </w:r>
    </w:p>
    <w:p w14:paraId="19F12624" w14:textId="10173982" w:rsidR="00CC34C1" w:rsidRDefault="00CC34C1" w:rsidP="006416F5">
      <w:pPr>
        <w:pStyle w:val="Nummerertliste"/>
      </w:pPr>
      <w:r>
        <w:t xml:space="preserve">Tid fra tiltaket er </w:t>
      </w:r>
      <w:proofErr w:type="gramStart"/>
      <w:r>
        <w:t>implementert</w:t>
      </w:r>
      <w:proofErr w:type="gramEnd"/>
      <w:r>
        <w:t xml:space="preserve"> til effektene oppstår</w:t>
      </w:r>
    </w:p>
    <w:p w14:paraId="38E41055" w14:textId="77777777" w:rsidR="00B817A3" w:rsidRDefault="004D00E1" w:rsidP="009C0DC3">
      <w:r>
        <w:t xml:space="preserve">Her </w:t>
      </w:r>
      <w:r w:rsidR="00CA378E">
        <w:t xml:space="preserve">vurderer vi tid fra tiltaket </w:t>
      </w:r>
      <w:r w:rsidR="0018383F">
        <w:t>igangsettes</w:t>
      </w:r>
      <w:r w:rsidR="00CA378E">
        <w:t xml:space="preserve"> til det oppst</w:t>
      </w:r>
      <w:r w:rsidR="0018383F">
        <w:t>år</w:t>
      </w:r>
      <w:r w:rsidR="00CA378E">
        <w:t xml:space="preserve"> effekter (punkt 2 og 3</w:t>
      </w:r>
      <w:r w:rsidR="0018383F">
        <w:t xml:space="preserve">). </w:t>
      </w:r>
      <w:r w:rsidR="001E77AA">
        <w:t xml:space="preserve">Noen type tiltak inneholder </w:t>
      </w:r>
      <w:r w:rsidR="00187CCF">
        <w:t xml:space="preserve">deltiltak av ulik karakter, hvor noen </w:t>
      </w:r>
      <w:r w:rsidR="009C53D2">
        <w:t>vente</w:t>
      </w:r>
      <w:r w:rsidR="00813103">
        <w:t>s</w:t>
      </w:r>
      <w:r w:rsidR="009C53D2">
        <w:t xml:space="preserve"> å gi effekter på kort sikt og andre på lengre sikt. Disse er markert som </w:t>
      </w:r>
      <w:r w:rsidR="00040158">
        <w:t>både kort og lang sikt.</w:t>
      </w:r>
    </w:p>
    <w:p w14:paraId="1BC8502E" w14:textId="3AE9DD85" w:rsidR="00D342F8" w:rsidRDefault="00D342F8" w:rsidP="00DF0E9D">
      <w:pPr>
        <w:pStyle w:val="avsnitt-undertittel"/>
      </w:pPr>
      <w:r>
        <w:t>Gjennomføringsusikkerhet</w:t>
      </w:r>
    </w:p>
    <w:p w14:paraId="6FD89E7A" w14:textId="14F102EC" w:rsidR="0087022C" w:rsidRDefault="00BB271B" w:rsidP="0087022C">
      <w:r>
        <w:t xml:space="preserve">Det </w:t>
      </w:r>
      <w:r w:rsidR="00C13B6C">
        <w:t>knytter seg varierende grad av gjennomføringsusikkerhet til tiltakene</w:t>
      </w:r>
      <w:r w:rsidR="00033F23">
        <w:t xml:space="preserve">. </w:t>
      </w:r>
      <w:r w:rsidR="001E7888">
        <w:t xml:space="preserve">Gjennomføringsusikkerhet kan både handle om </w:t>
      </w:r>
      <w:r w:rsidR="001F0423">
        <w:t xml:space="preserve">hvorvidt tiltaket </w:t>
      </w:r>
      <w:r w:rsidR="00B72E64">
        <w:t>idet hele tatt</w:t>
      </w:r>
      <w:r w:rsidR="001F0423">
        <w:t xml:space="preserve"> lar seg gjennomføre, og </w:t>
      </w:r>
      <w:r w:rsidR="000D4B4C">
        <w:t>hvor store gevinstene blir</w:t>
      </w:r>
      <w:r w:rsidR="001F0423">
        <w:t xml:space="preserve"> (graden av gevinstrealisering) dersom tiltaket gjennomføres</w:t>
      </w:r>
      <w:r w:rsidR="00033F23">
        <w:t xml:space="preserve">. </w:t>
      </w:r>
      <w:r w:rsidR="009C5CAF">
        <w:t>Usikkerheten kan skyldes at</w:t>
      </w:r>
      <w:r w:rsidR="00562B30">
        <w:t xml:space="preserve"> </w:t>
      </w:r>
      <w:r w:rsidR="009C5CAF">
        <w:t>lignende</w:t>
      </w:r>
      <w:r w:rsidR="00562B30">
        <w:t xml:space="preserve"> tiltak </w:t>
      </w:r>
      <w:r w:rsidR="009C5CAF">
        <w:t>ikk</w:t>
      </w:r>
      <w:r w:rsidR="00562B30">
        <w:t xml:space="preserve">e tidligere har vært prøvd ut i den norske helsetjenesten, </w:t>
      </w:r>
      <w:r w:rsidR="00CD7F7A">
        <w:t>at tiltaket kan gjennomføres med ulikt ambisjonsnivå</w:t>
      </w:r>
      <w:r w:rsidR="00E41AF6">
        <w:t xml:space="preserve"> og</w:t>
      </w:r>
      <w:r w:rsidR="00562B30">
        <w:t xml:space="preserve"> </w:t>
      </w:r>
      <w:r w:rsidR="009D2680">
        <w:t xml:space="preserve">usikkerhet rundt </w:t>
      </w:r>
      <w:r w:rsidR="005169E5">
        <w:t xml:space="preserve">om man faktisk får til omstilling og </w:t>
      </w:r>
      <w:r w:rsidR="00822746">
        <w:t>endring av arbeidshverdag på en god måte</w:t>
      </w:r>
      <w:r w:rsidR="00E41AF6">
        <w:t>.</w:t>
      </w:r>
    </w:p>
    <w:p w14:paraId="3962007C" w14:textId="77777777" w:rsidR="00B817A3" w:rsidRDefault="00822746" w:rsidP="0087022C">
      <w:r>
        <w:lastRenderedPageBreak/>
        <w:t xml:space="preserve">Grønn </w:t>
      </w:r>
      <w:r w:rsidR="00E41AF6">
        <w:t xml:space="preserve">farge </w:t>
      </w:r>
      <w:r>
        <w:t xml:space="preserve">betyr at tiltaket har </w:t>
      </w:r>
      <w:r w:rsidR="00741775">
        <w:t>lav gjennomføringsusikkerhet</w:t>
      </w:r>
      <w:r w:rsidR="00BF2DB3">
        <w:t>, og motsatt for rød.</w:t>
      </w:r>
    </w:p>
    <w:p w14:paraId="1001B42F" w14:textId="20535EA1" w:rsidR="00D342F8" w:rsidRDefault="00D342F8" w:rsidP="00DF0E9D">
      <w:pPr>
        <w:pStyle w:val="avsnitt-undertittel"/>
      </w:pPr>
      <w:r>
        <w:t>Implementeringskostnad</w:t>
      </w:r>
    </w:p>
    <w:p w14:paraId="0584274D" w14:textId="076D1720" w:rsidR="00B817A3" w:rsidRDefault="00DA0BF1" w:rsidP="00BF2DB3">
      <w:r>
        <w:t>Under overskriften i</w:t>
      </w:r>
      <w:r w:rsidR="00B0532F">
        <w:t>mplementeringskostnad</w:t>
      </w:r>
      <w:r>
        <w:t xml:space="preserve"> vurderer vi </w:t>
      </w:r>
      <w:r w:rsidR="00DC7B5A">
        <w:t xml:space="preserve">i hvilken grad det er ressurskrevende å gjennomføre tiltaket (størrelsen på </w:t>
      </w:r>
      <w:r w:rsidR="00861171">
        <w:t>«</w:t>
      </w:r>
      <w:r w:rsidR="00DC7B5A">
        <w:t>pukkelkostnaden</w:t>
      </w:r>
      <w:r w:rsidR="00861171">
        <w:t>»</w:t>
      </w:r>
      <w:r w:rsidR="00DC7B5A">
        <w:t>).</w:t>
      </w:r>
      <w:r w:rsidR="00B817A3">
        <w:t xml:space="preserve"> </w:t>
      </w:r>
      <w:r w:rsidR="00DC32A7">
        <w:t xml:space="preserve">Ressursbruken kan </w:t>
      </w:r>
      <w:r w:rsidR="00BB6B4E">
        <w:t xml:space="preserve">være i form av ansattes tid, i form av kjøp av programvare eller kjøp av </w:t>
      </w:r>
      <w:r w:rsidR="00192D42">
        <w:t>tjenester knyttet til IT, opplæring eller lignende.</w:t>
      </w:r>
    </w:p>
    <w:p w14:paraId="07ECF375" w14:textId="77777777" w:rsidR="00B817A3" w:rsidRDefault="00053F28" w:rsidP="00BF2DB3">
      <w:r>
        <w:t xml:space="preserve">Grønn fargekode betyr at tiltaket har lave </w:t>
      </w:r>
      <w:r w:rsidR="002C3D81">
        <w:t xml:space="preserve">kostnader </w:t>
      </w:r>
      <w:r w:rsidR="006363B8">
        <w:t>knyttet til</w:t>
      </w:r>
      <w:r w:rsidR="00611345">
        <w:t xml:space="preserve"> implementering og gjennomføring</w:t>
      </w:r>
      <w:r w:rsidR="006F05F0">
        <w:t>, rød farge betyr høye kostnader</w:t>
      </w:r>
      <w:r w:rsidR="00611345">
        <w:t>.</w:t>
      </w:r>
    </w:p>
    <w:p w14:paraId="4E9D4880" w14:textId="39E45711" w:rsidR="00D342F8" w:rsidRDefault="00D342F8" w:rsidP="00DF0E9D">
      <w:pPr>
        <w:pStyle w:val="avsnitt-undertittel"/>
      </w:pPr>
      <w:r>
        <w:t>Andre virkninger</w:t>
      </w:r>
    </w:p>
    <w:p w14:paraId="66DD6ECD" w14:textId="77777777" w:rsidR="00B817A3" w:rsidRDefault="00B60971" w:rsidP="00611345">
      <w:r>
        <w:t xml:space="preserve">I tillegg </w:t>
      </w:r>
      <w:r w:rsidR="000829B6">
        <w:t xml:space="preserve">til rene kostnadsvirkninger (virkninger knyttet til helsetjenestens ressursbruk) </w:t>
      </w:r>
      <w:r>
        <w:t xml:space="preserve">kan tiltakene ha en rekke andre virkninger både i spesialisthelsetjenesten og eksternt. </w:t>
      </w:r>
      <w:r w:rsidR="007B0811">
        <w:t xml:space="preserve">Tiltak kan for eksempel påvirke ressursbruken i </w:t>
      </w:r>
      <w:r w:rsidR="0094781E">
        <w:t xml:space="preserve">andre </w:t>
      </w:r>
      <w:r w:rsidR="00BE6BDF">
        <w:t>deler av helsetjenesten</w:t>
      </w:r>
      <w:r w:rsidR="00954A7D">
        <w:t xml:space="preserve">, </w:t>
      </w:r>
      <w:r w:rsidR="0040081E">
        <w:t xml:space="preserve">eller </w:t>
      </w:r>
      <w:r w:rsidR="00BE6BDF">
        <w:t>hos andre aktører</w:t>
      </w:r>
      <w:r w:rsidR="00E22E20">
        <w:t xml:space="preserve"> </w:t>
      </w:r>
      <w:r w:rsidR="0040081E">
        <w:t>utenfor tjenesten. Tiltakene kan også</w:t>
      </w:r>
      <w:r w:rsidR="00E22E20">
        <w:t xml:space="preserve"> </w:t>
      </w:r>
      <w:r w:rsidR="0032300F">
        <w:t xml:space="preserve">påvirke </w:t>
      </w:r>
      <w:r w:rsidR="00934798">
        <w:t xml:space="preserve">arbeidsmiljøet </w:t>
      </w:r>
      <w:r w:rsidR="002D035F">
        <w:t xml:space="preserve">og trivselen </w:t>
      </w:r>
      <w:r w:rsidR="00934798">
        <w:t>i spesialisthelsetjenesten</w:t>
      </w:r>
      <w:r w:rsidR="00B97F8F">
        <w:t xml:space="preserve">. Vi har </w:t>
      </w:r>
      <w:r w:rsidR="00E00C36">
        <w:t>forutsatt at alle tiltakene lar seg gjennomføre på en måte som ikke påvirker</w:t>
      </w:r>
      <w:r w:rsidR="0021297C">
        <w:t xml:space="preserve"> </w:t>
      </w:r>
      <w:r w:rsidR="00E00C36">
        <w:t>tjenestekvalitet</w:t>
      </w:r>
      <w:r w:rsidR="00A6773C">
        <w:t xml:space="preserve">, og </w:t>
      </w:r>
      <w:r w:rsidR="003F1BE8">
        <w:t>kvalitet er derfor ikke en del av vurderingen her</w:t>
      </w:r>
      <w:r w:rsidR="0021297C">
        <w:t xml:space="preserve">. </w:t>
      </w:r>
      <w:r w:rsidR="0054580C">
        <w:t xml:space="preserve">Andre virkninger er </w:t>
      </w:r>
      <w:r w:rsidR="00576B39">
        <w:t>drøftet</w:t>
      </w:r>
      <w:r w:rsidR="0054580C">
        <w:t xml:space="preserve"> i tekst</w:t>
      </w:r>
      <w:r w:rsidR="00576B39">
        <w:t xml:space="preserve">, og ikke i </w:t>
      </w:r>
      <w:r w:rsidR="00056096">
        <w:t>den fem-delte skalaen.</w:t>
      </w:r>
    </w:p>
    <w:p w14:paraId="20BADA52" w14:textId="28447F89" w:rsidR="008E4E52" w:rsidRDefault="008E4E52" w:rsidP="000621C2">
      <w:pPr>
        <w:pStyle w:val="Overskrift2"/>
      </w:pPr>
      <w:r>
        <w:t>Kvalitativ vurdering av tiltak</w:t>
      </w:r>
      <w:r w:rsidR="009D6852">
        <w:t xml:space="preserve"> </w:t>
      </w:r>
      <w:r w:rsidR="000621C2">
        <w:t>for å redusere</w:t>
      </w:r>
      <w:r w:rsidR="009D6852">
        <w:t xml:space="preserve"> tidstyver</w:t>
      </w:r>
    </w:p>
    <w:p w14:paraId="4702792D" w14:textId="77777777" w:rsidR="00B817A3" w:rsidRDefault="00C60406" w:rsidP="00C71FFC">
      <w:r>
        <w:t xml:space="preserve">Faglige tiltak og tiltak for </w:t>
      </w:r>
      <w:r w:rsidR="00CD0D6C">
        <w:t>bedre</w:t>
      </w:r>
      <w:r>
        <w:t xml:space="preserve"> oppgavedeling kan </w:t>
      </w:r>
      <w:r w:rsidR="00627BC8">
        <w:t xml:space="preserve">i utgangspunktet </w:t>
      </w:r>
      <w:proofErr w:type="gramStart"/>
      <w:r>
        <w:t>implementeres</w:t>
      </w:r>
      <w:proofErr w:type="gramEnd"/>
      <w:r>
        <w:t xml:space="preserve"> relativt raskt og gi effekter på kort sikt. Tiltakene innebærer først og fremst </w:t>
      </w:r>
      <w:r w:rsidR="001D3B8C">
        <w:t xml:space="preserve">tydeliggjøring av praksis og endringer i ansvarsforhold </w:t>
      </w:r>
      <w:r>
        <w:t xml:space="preserve">og </w:t>
      </w:r>
      <w:r w:rsidR="009E5669">
        <w:t xml:space="preserve">handler om </w:t>
      </w:r>
      <w:r>
        <w:t>måten man jobber på.</w:t>
      </w:r>
      <w:r w:rsidR="009E5669">
        <w:t xml:space="preserve"> </w:t>
      </w:r>
      <w:r w:rsidR="00627BC8">
        <w:t>IT-tiltak har både kort og lang tidshorisont. IT-tiltak som allerede er i bruk i helsetjenesten i dag, som bedre løsning for pasientreiser og IT-system som tar oppgjør, kan raskt</w:t>
      </w:r>
      <w:r w:rsidR="00E61133">
        <w:t xml:space="preserve"> breddes til hele tjenesten</w:t>
      </w:r>
      <w:r w:rsidR="00627BC8">
        <w:t>. Nye IT-verktøy</w:t>
      </w:r>
      <w:r w:rsidR="000724D6">
        <w:t>,</w:t>
      </w:r>
      <w:r w:rsidR="00627BC8">
        <w:t xml:space="preserve"> </w:t>
      </w:r>
      <w:r w:rsidR="000724D6">
        <w:t>herunder</w:t>
      </w:r>
      <w:r w:rsidR="00627BC8">
        <w:t xml:space="preserve"> KI-verktøy</w:t>
      </w:r>
      <w:r w:rsidR="000724D6">
        <w:t>,</w:t>
      </w:r>
      <w:r w:rsidR="00627BC8">
        <w:t xml:space="preserve"> som fortsatt er under utvikling vil derimot ha en noe lengre tidshorisont.</w:t>
      </w:r>
    </w:p>
    <w:p w14:paraId="343385AE" w14:textId="77777777" w:rsidR="00B817A3" w:rsidRDefault="00D93359" w:rsidP="00C71FFC">
      <w:r>
        <w:t xml:space="preserve">Andre organisatoriske tiltak </w:t>
      </w:r>
      <w:r w:rsidR="00E97285">
        <w:t xml:space="preserve">som omhandler </w:t>
      </w:r>
      <w:r w:rsidR="008826F8">
        <w:t>effektiv</w:t>
      </w:r>
      <w:r w:rsidR="00BA097B">
        <w:t xml:space="preserve">isering av arbeidsprosesser og bruk av nye verktøy til </w:t>
      </w:r>
      <w:r w:rsidR="008826F8">
        <w:t xml:space="preserve">arbeidsplanlegging </w:t>
      </w:r>
      <w:r w:rsidR="00BA097B">
        <w:t xml:space="preserve">kan gjennomføres på kort sikt. Mer omfattende tiltak på dette området, som </w:t>
      </w:r>
      <w:r w:rsidR="00E41D9B">
        <w:t xml:space="preserve">større arbeid med å optimalisere pasientforløp </w:t>
      </w:r>
      <w:r w:rsidR="004F3080">
        <w:t>vil ha en leng</w:t>
      </w:r>
      <w:r w:rsidR="00B170F8">
        <w:t>re</w:t>
      </w:r>
      <w:r w:rsidR="004F3080">
        <w:t xml:space="preserve"> tidshorisont. </w:t>
      </w:r>
      <w:r w:rsidR="002D438F">
        <w:t>Når det gjelder fysiske arealer og utstyr, vil enklere tiltak som for eksempel oppgradering av utstyr og bedre utnyttelse av eksisterende bygg</w:t>
      </w:r>
      <w:r w:rsidR="00B065DB">
        <w:t xml:space="preserve"> kunne gjennomføres på kort sikt. </w:t>
      </w:r>
      <w:r w:rsidR="001E635A">
        <w:t xml:space="preserve">Mer omfattende tiltak på dette området innebærer </w:t>
      </w:r>
      <w:r w:rsidR="00A86D2F">
        <w:t xml:space="preserve">større endringer i </w:t>
      </w:r>
      <w:r w:rsidR="00807E46">
        <w:t>de fysiske arealene</w:t>
      </w:r>
      <w:r w:rsidR="00225567">
        <w:t xml:space="preserve"> og krever lengre gjennomføringstid.</w:t>
      </w:r>
    </w:p>
    <w:p w14:paraId="7FA94E88" w14:textId="77777777" w:rsidR="00B817A3" w:rsidRDefault="00564E3A" w:rsidP="00C71FFC">
      <w:r>
        <w:t xml:space="preserve">Gjennomføringsusikkerheten er størst </w:t>
      </w:r>
      <w:r w:rsidR="001B038B">
        <w:t xml:space="preserve">for </w:t>
      </w:r>
      <w:r w:rsidR="00A904D5">
        <w:t xml:space="preserve">mer omfattende IT-tiltak og tiltak for oppgavedeling. </w:t>
      </w:r>
      <w:r w:rsidR="00912FCA">
        <w:t>Det</w:t>
      </w:r>
      <w:r w:rsidR="00BF4FA1">
        <w:t xml:space="preserve">te skyldes at det </w:t>
      </w:r>
      <w:r w:rsidR="00912FCA">
        <w:t xml:space="preserve">tidligere </w:t>
      </w:r>
      <w:r w:rsidR="00BF4FA1">
        <w:t xml:space="preserve">har </w:t>
      </w:r>
      <w:r w:rsidR="00912FCA">
        <w:t xml:space="preserve">vært varierende </w:t>
      </w:r>
      <w:r w:rsidR="00006D0F">
        <w:t xml:space="preserve">gevinster </w:t>
      </w:r>
      <w:r w:rsidR="003E6F31">
        <w:t>ved utvikling av større IT-løsninger i helsetjenesten</w:t>
      </w:r>
      <w:r w:rsidR="00BF4FA1">
        <w:t xml:space="preserve">. </w:t>
      </w:r>
      <w:r w:rsidR="006E72CB">
        <w:t xml:space="preserve">For oppgavedeling </w:t>
      </w:r>
      <w:r w:rsidR="004658C9">
        <w:t xml:space="preserve">er det usikkerhet </w:t>
      </w:r>
      <w:r w:rsidR="0031355C">
        <w:t xml:space="preserve">rundt </w:t>
      </w:r>
      <w:r w:rsidR="000A4846">
        <w:lastRenderedPageBreak/>
        <w:t>prosessen</w:t>
      </w:r>
      <w:r w:rsidR="000E442D">
        <w:t xml:space="preserve">e </w:t>
      </w:r>
      <w:r w:rsidR="0053096D">
        <w:t>for</w:t>
      </w:r>
      <w:r w:rsidR="000A4846">
        <w:t xml:space="preserve"> endre</w:t>
      </w:r>
      <w:r w:rsidR="000E442D">
        <w:t>t</w:t>
      </w:r>
      <w:r w:rsidR="006442B5">
        <w:t xml:space="preserve"> </w:t>
      </w:r>
      <w:r w:rsidR="000B119F">
        <w:t>bemanning og ansvarsfordeling</w:t>
      </w:r>
      <w:r w:rsidR="00842AD0">
        <w:t xml:space="preserve"> (der mange parter skal involveres, og det kan være behov for endringer i avtaleverk, med mulighet for motstridende interesser)</w:t>
      </w:r>
      <w:r w:rsidR="00371188">
        <w:t xml:space="preserve">, og </w:t>
      </w:r>
      <w:r w:rsidR="00F33AC2">
        <w:t xml:space="preserve">dermed usikkerhet </w:t>
      </w:r>
      <w:r w:rsidR="00610514">
        <w:t>om man får endret arbeids</w:t>
      </w:r>
      <w:r w:rsidR="00187AA2">
        <w:t xml:space="preserve">flyten </w:t>
      </w:r>
      <w:r w:rsidR="008E0324">
        <w:t xml:space="preserve">i tilstrekkelig grad. </w:t>
      </w:r>
      <w:r w:rsidR="004A2724">
        <w:t>Det er noe mindre usikkerhet rundt faglige tiltak</w:t>
      </w:r>
      <w:r w:rsidR="00B137F2">
        <w:t>,</w:t>
      </w:r>
      <w:r w:rsidR="00070C21">
        <w:t xml:space="preserve"> </w:t>
      </w:r>
      <w:r w:rsidR="003E6B0B">
        <w:t xml:space="preserve">langsiktige organisatoriske </w:t>
      </w:r>
      <w:r w:rsidR="006C4C6C">
        <w:t xml:space="preserve">tiltak </w:t>
      </w:r>
      <w:r w:rsidR="005871B4">
        <w:t xml:space="preserve">og </w:t>
      </w:r>
      <w:r w:rsidR="00EF0D1F">
        <w:t xml:space="preserve">tiltak </w:t>
      </w:r>
      <w:r w:rsidR="005871B4">
        <w:t>for fysiske arealer.</w:t>
      </w:r>
    </w:p>
    <w:p w14:paraId="53E19371" w14:textId="77777777" w:rsidR="00B817A3" w:rsidRDefault="00B52A6F" w:rsidP="00C71FFC">
      <w:r>
        <w:t xml:space="preserve">Det er lavest usikkerhet </w:t>
      </w:r>
      <w:r w:rsidR="000C16D5">
        <w:t>om</w:t>
      </w:r>
      <w:r>
        <w:t xml:space="preserve"> </w:t>
      </w:r>
      <w:r w:rsidR="0012552A">
        <w:t xml:space="preserve">enklere </w:t>
      </w:r>
      <w:r w:rsidR="00BB57B1">
        <w:t xml:space="preserve">IT-tiltak </w:t>
      </w:r>
      <w:r w:rsidR="00523587">
        <w:t xml:space="preserve">organisatoriske tiltak og tiltak for fysiske arealer og bygg. </w:t>
      </w:r>
      <w:r w:rsidR="00F7178E">
        <w:t xml:space="preserve">Dette er tiltak </w:t>
      </w:r>
      <w:r w:rsidR="008616DE">
        <w:t>som</w:t>
      </w:r>
      <w:r w:rsidR="00F7178E">
        <w:t xml:space="preserve"> </w:t>
      </w:r>
      <w:r w:rsidR="00E27AA3">
        <w:t xml:space="preserve">innebærer å ta i bruk </w:t>
      </w:r>
      <w:r w:rsidR="00CF1961">
        <w:t>eller bredde bruken av</w:t>
      </w:r>
      <w:r w:rsidR="00E27AA3">
        <w:t xml:space="preserve"> eksisterende </w:t>
      </w:r>
      <w:r w:rsidR="00E02896">
        <w:t>verktøy</w:t>
      </w:r>
      <w:r w:rsidR="0011266E">
        <w:t xml:space="preserve">, oppgradere </w:t>
      </w:r>
      <w:r w:rsidR="008D66FD">
        <w:t xml:space="preserve">utstyr og </w:t>
      </w:r>
      <w:r w:rsidR="004119FC">
        <w:t>utnytte dagens arealer bedre.</w:t>
      </w:r>
    </w:p>
    <w:p w14:paraId="71E6FFEC" w14:textId="77777777" w:rsidR="00B817A3" w:rsidRDefault="0023085F" w:rsidP="00C71FFC">
      <w:r>
        <w:t xml:space="preserve">Implementeringskostnaden er størst for </w:t>
      </w:r>
      <w:r w:rsidR="00CF250A">
        <w:t xml:space="preserve">IT-tiltak og </w:t>
      </w:r>
      <w:r>
        <w:t>tiltak for fysisk</w:t>
      </w:r>
      <w:r w:rsidR="00F55D71">
        <w:t>e arealer på lengre sikt</w:t>
      </w:r>
      <w:r w:rsidR="00CF250A">
        <w:t xml:space="preserve">. </w:t>
      </w:r>
      <w:r w:rsidR="00EF3337">
        <w:t>Dette er ofte lange og kostbare prosesser</w:t>
      </w:r>
      <w:r w:rsidR="00B31833">
        <w:t xml:space="preserve"> som involverer eksterne aktører. </w:t>
      </w:r>
      <w:r w:rsidR="00C57623">
        <w:t xml:space="preserve">Enklere </w:t>
      </w:r>
      <w:r w:rsidR="00E643F2">
        <w:t>IT-</w:t>
      </w:r>
      <w:r w:rsidR="00C57623">
        <w:t>tiltak</w:t>
      </w:r>
      <w:r w:rsidR="009725C9">
        <w:t>,</w:t>
      </w:r>
      <w:r w:rsidR="00E643F2">
        <w:t xml:space="preserve"> </w:t>
      </w:r>
      <w:r w:rsidR="001F552F">
        <w:t xml:space="preserve">tiltak for </w:t>
      </w:r>
      <w:r w:rsidR="004210F2">
        <w:t xml:space="preserve">fysiske arealer og utstyr </w:t>
      </w:r>
      <w:r w:rsidR="009725C9">
        <w:t xml:space="preserve">og </w:t>
      </w:r>
      <w:r w:rsidR="00A9208A">
        <w:t xml:space="preserve">mer omfattende organisatoriske tiltak vurderes som </w:t>
      </w:r>
      <w:r w:rsidR="004C092F">
        <w:t xml:space="preserve">å ha en noe </w:t>
      </w:r>
      <w:r w:rsidR="000F2C1F">
        <w:t>lavere</w:t>
      </w:r>
      <w:r w:rsidR="004C092F">
        <w:t xml:space="preserve"> kostnad. </w:t>
      </w:r>
      <w:r w:rsidR="00FF3C9D">
        <w:t xml:space="preserve">Tiltakene med lavest kostnad er </w:t>
      </w:r>
      <w:r w:rsidR="002E6BF9">
        <w:t>faglige tiltak</w:t>
      </w:r>
      <w:r w:rsidR="008F5657">
        <w:t xml:space="preserve">, tiltak for oppgavedeling og </w:t>
      </w:r>
      <w:r w:rsidR="00F57114">
        <w:t>enklere organisatoriske tiltak. Dette er tiltak</w:t>
      </w:r>
      <w:r>
        <w:t xml:space="preserve"> som </w:t>
      </w:r>
      <w:r w:rsidR="00FA33C0">
        <w:t>ikke involverer eksterne aktører og</w:t>
      </w:r>
      <w:r w:rsidR="00C33F33">
        <w:t xml:space="preserve"> </w:t>
      </w:r>
      <w:r w:rsidR="007D3863">
        <w:t xml:space="preserve">først og fremst innebærer </w:t>
      </w:r>
      <w:r w:rsidR="000840F4">
        <w:t xml:space="preserve">tydeliggjøring av praksis og </w:t>
      </w:r>
      <w:r w:rsidR="001C2318">
        <w:t>endringer</w:t>
      </w:r>
      <w:r w:rsidR="00337A5B">
        <w:t xml:space="preserve"> i </w:t>
      </w:r>
      <w:r w:rsidR="000840F4">
        <w:t>ansvarsforhold.</w:t>
      </w:r>
    </w:p>
    <w:p w14:paraId="5DEB75D8" w14:textId="76FFE304" w:rsidR="00B817A3" w:rsidRDefault="00496DEE" w:rsidP="00DD20B0">
      <w:r>
        <w:t>De fleste tiltakene vurderes å ikke ha vesentlige andre virkninger</w:t>
      </w:r>
      <w:r w:rsidR="00317443">
        <w:t xml:space="preserve">. </w:t>
      </w:r>
      <w:r w:rsidR="00B12C85">
        <w:t>Et unntak er a</w:t>
      </w:r>
      <w:r w:rsidR="003913B6">
        <w:t>ndre organisatoriske tiltak</w:t>
      </w:r>
      <w:r w:rsidR="00B12C85">
        <w:t>, som</w:t>
      </w:r>
      <w:r w:rsidR="003913B6">
        <w:t xml:space="preserve"> </w:t>
      </w:r>
      <w:r w:rsidR="00863C01">
        <w:t>vurderes å kunne</w:t>
      </w:r>
      <w:r w:rsidR="003913B6">
        <w:t xml:space="preserve"> ha noe positive virkninger </w:t>
      </w:r>
      <w:r w:rsidR="00863C01">
        <w:t>i form av bedret arbeidsmiljø og trivsel blant de ansatte.</w:t>
      </w:r>
    </w:p>
    <w:p w14:paraId="3E07457A" w14:textId="4FBE9874" w:rsidR="00696EE3" w:rsidRDefault="003D3B4A" w:rsidP="00DF0E9D">
      <w:pPr>
        <w:pStyle w:val="tabell-tittel"/>
      </w:pPr>
      <w:r>
        <w:t xml:space="preserve">Kvalitativ vurdering av ulike typer tiltak </w:t>
      </w:r>
      <w:r w:rsidR="00BC46A4">
        <w:t>for å redusere tidstyver</w:t>
      </w:r>
    </w:p>
    <w:tbl>
      <w:tblPr>
        <w:tblStyle w:val="OE-tabellmedtall"/>
        <w:tblW w:w="9292" w:type="dxa"/>
        <w:tblLayout w:type="fixed"/>
        <w:tblLook w:val="0480" w:firstRow="0" w:lastRow="0" w:firstColumn="1" w:lastColumn="0" w:noHBand="0" w:noVBand="1"/>
      </w:tblPr>
      <w:tblGrid>
        <w:gridCol w:w="1701"/>
        <w:gridCol w:w="1276"/>
        <w:gridCol w:w="3119"/>
        <w:gridCol w:w="1559"/>
        <w:gridCol w:w="1637"/>
      </w:tblGrid>
      <w:tr w:rsidR="00696EE3" w14:paraId="3452BDC3" w14:textId="77777777" w:rsidTr="00DF0E9D">
        <w:trPr>
          <w:trHeight w:val="530"/>
        </w:trPr>
        <w:tc>
          <w:tcPr>
            <w:cnfStyle w:val="001000000000" w:firstRow="0" w:lastRow="0" w:firstColumn="1" w:lastColumn="0" w:oddVBand="0" w:evenVBand="0" w:oddHBand="0" w:evenHBand="0" w:firstRowFirstColumn="0" w:firstRowLastColumn="0" w:lastRowFirstColumn="0" w:lastRowLastColumn="0"/>
            <w:tcW w:w="1701" w:type="dxa"/>
          </w:tcPr>
          <w:p w14:paraId="2785F0B5" w14:textId="19714060" w:rsidR="00696EE3" w:rsidRPr="00861171" w:rsidRDefault="00696EE3" w:rsidP="00DF0E9D">
            <w:pPr>
              <w:pStyle w:val="TabellHode-kolonne"/>
              <w:rPr>
                <w:rStyle w:val="halvfet"/>
              </w:rPr>
            </w:pPr>
            <w:r w:rsidRPr="00861171">
              <w:rPr>
                <w:rStyle w:val="halvfet"/>
              </w:rPr>
              <w:t>Type tiltak</w:t>
            </w:r>
          </w:p>
        </w:tc>
        <w:tc>
          <w:tcPr>
            <w:tcW w:w="1276" w:type="dxa"/>
          </w:tcPr>
          <w:p w14:paraId="32A6730A" w14:textId="10A5E72F" w:rsidR="00F56D96" w:rsidRPr="00861171" w:rsidRDefault="00F56D96"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Tidsperspektiv</w:t>
            </w:r>
          </w:p>
        </w:tc>
        <w:tc>
          <w:tcPr>
            <w:tcW w:w="3119" w:type="dxa"/>
          </w:tcPr>
          <w:p w14:paraId="3C9F83FA" w14:textId="2B7F97FF" w:rsidR="00C85085" w:rsidRPr="00861171" w:rsidRDefault="00C85085"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Beskrivelse</w:t>
            </w:r>
          </w:p>
        </w:tc>
        <w:tc>
          <w:tcPr>
            <w:tcW w:w="1559" w:type="dxa"/>
          </w:tcPr>
          <w:p w14:paraId="58701E94" w14:textId="402F1029" w:rsidR="00696EE3" w:rsidRPr="00861171" w:rsidRDefault="00696EE3"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Gjennomføringsusikkerhet</w:t>
            </w:r>
          </w:p>
        </w:tc>
        <w:tc>
          <w:tcPr>
            <w:tcW w:w="1637" w:type="dxa"/>
          </w:tcPr>
          <w:p w14:paraId="6051F0E6" w14:textId="40A62039" w:rsidR="00696EE3" w:rsidRPr="00861171" w:rsidRDefault="00696EE3"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Implementeringskostnad</w:t>
            </w:r>
          </w:p>
        </w:tc>
      </w:tr>
      <w:tr w:rsidR="002975D2" w14:paraId="102D38D1" w14:textId="77777777" w:rsidTr="00DF0E9D">
        <w:trPr>
          <w:trHeight w:val="244"/>
        </w:trPr>
        <w:tc>
          <w:tcPr>
            <w:cnfStyle w:val="001000000000" w:firstRow="0" w:lastRow="0" w:firstColumn="1" w:lastColumn="0" w:oddVBand="0" w:evenVBand="0" w:oddHBand="0" w:evenHBand="0" w:firstRowFirstColumn="0" w:firstRowLastColumn="0" w:lastRowFirstColumn="0" w:lastRowLastColumn="0"/>
            <w:tcW w:w="1701" w:type="dxa"/>
            <w:vMerge w:val="restart"/>
          </w:tcPr>
          <w:p w14:paraId="6546C08C" w14:textId="6E524F97" w:rsidR="00696EE3" w:rsidRDefault="0040013F" w:rsidP="00DF0E9D">
            <w:r>
              <w:t>IT-tiltak</w:t>
            </w:r>
          </w:p>
        </w:tc>
        <w:tc>
          <w:tcPr>
            <w:tcW w:w="1276" w:type="dxa"/>
            <w:tcBorders>
              <w:bottom w:val="nil"/>
            </w:tcBorders>
            <w:shd w:val="clear" w:color="auto" w:fill="auto"/>
          </w:tcPr>
          <w:p w14:paraId="3DC7181A" w14:textId="32916D79" w:rsidR="00504FE4" w:rsidRDefault="00504FE4" w:rsidP="00DF0E9D">
            <w:pPr>
              <w:jc w:val="left"/>
              <w:cnfStyle w:val="000000000000" w:firstRow="0" w:lastRow="0" w:firstColumn="0" w:lastColumn="0" w:oddVBand="0" w:evenVBand="0" w:oddHBand="0" w:evenHBand="0" w:firstRowFirstColumn="0" w:firstRowLastColumn="0" w:lastRowFirstColumn="0" w:lastRowLastColumn="0"/>
            </w:pPr>
            <w:r>
              <w:t xml:space="preserve">Kort </w:t>
            </w:r>
          </w:p>
        </w:tc>
        <w:tc>
          <w:tcPr>
            <w:tcW w:w="3119" w:type="dxa"/>
            <w:tcBorders>
              <w:bottom w:val="nil"/>
            </w:tcBorders>
          </w:tcPr>
          <w:p w14:paraId="440E0439" w14:textId="2CC20430" w:rsidR="00C85085" w:rsidRDefault="00B7378C" w:rsidP="00DF0E9D">
            <w:pPr>
              <w:jc w:val="left"/>
              <w:cnfStyle w:val="000000000000" w:firstRow="0" w:lastRow="0" w:firstColumn="0" w:lastColumn="0" w:oddVBand="0" w:evenVBand="0" w:oddHBand="0" w:evenHBand="0" w:firstRowFirstColumn="0" w:firstRowLastColumn="0" w:lastRowFirstColumn="0" w:lastRowLastColumn="0"/>
            </w:pPr>
            <w:r>
              <w:t>Enklere IT-tiltak</w:t>
            </w:r>
            <w:r w:rsidR="00100AEE">
              <w:t xml:space="preserve"> (</w:t>
            </w:r>
            <w:r w:rsidR="00084E8A">
              <w:t xml:space="preserve">ta i </w:t>
            </w:r>
            <w:r w:rsidR="00182B3F">
              <w:t>bruk eksisterende løsninger</w:t>
            </w:r>
            <w:r w:rsidR="00092A02">
              <w:t>)</w:t>
            </w:r>
          </w:p>
        </w:tc>
        <w:tc>
          <w:tcPr>
            <w:tcW w:w="1559" w:type="dxa"/>
            <w:tcBorders>
              <w:bottom w:val="nil"/>
            </w:tcBorders>
            <w:shd w:val="clear" w:color="auto" w:fill="D7EBE2" w:themeFill="accent3" w:themeFillTint="33"/>
          </w:tcPr>
          <w:p w14:paraId="6655AB79" w14:textId="6F9FA59A"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5AA0EAD9" wp14:editId="0914BA5B">
                  <wp:extent cx="228632" cy="238158"/>
                  <wp:effectExtent l="0" t="0" r="0" b="9525"/>
                  <wp:docPr id="1875229043" name="Bilde 1" descr="Litt 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29043" name="Bilde 1" descr="Litt positiv"/>
                          <pic:cNvPicPr/>
                        </pic:nvPicPr>
                        <pic:blipFill>
                          <a:blip r:embed="rId19"/>
                          <a:stretch>
                            <a:fillRect/>
                          </a:stretch>
                        </pic:blipFill>
                        <pic:spPr>
                          <a:xfrm>
                            <a:off x="0" y="0"/>
                            <a:ext cx="228632" cy="238158"/>
                          </a:xfrm>
                          <a:prstGeom prst="rect">
                            <a:avLst/>
                          </a:prstGeom>
                        </pic:spPr>
                      </pic:pic>
                    </a:graphicData>
                  </a:graphic>
                </wp:inline>
              </w:drawing>
            </w:r>
          </w:p>
        </w:tc>
        <w:tc>
          <w:tcPr>
            <w:tcW w:w="1637" w:type="dxa"/>
            <w:tcBorders>
              <w:bottom w:val="nil"/>
            </w:tcBorders>
            <w:shd w:val="clear" w:color="auto" w:fill="FFF198" w:themeFill="accent5" w:themeFillTint="66"/>
          </w:tcPr>
          <w:p w14:paraId="7FA04161" w14:textId="3DA61681"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27BA2284" wp14:editId="5BF34EFD">
                  <wp:extent cx="257211" cy="257211"/>
                  <wp:effectExtent l="0" t="0" r="9525" b="9525"/>
                  <wp:docPr id="1659289958"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89958"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r>
      <w:tr w:rsidR="00EF39DD" w14:paraId="1823E190" w14:textId="77777777" w:rsidTr="00DF0E9D">
        <w:trPr>
          <w:trHeight w:val="244"/>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auto"/>
            </w:tcBorders>
          </w:tcPr>
          <w:p w14:paraId="105DF54E" w14:textId="5FE85002" w:rsidR="00EF39DD" w:rsidRDefault="00EF39DD" w:rsidP="00DF0E9D"/>
        </w:tc>
        <w:tc>
          <w:tcPr>
            <w:tcW w:w="1276" w:type="dxa"/>
            <w:tcBorders>
              <w:top w:val="nil"/>
              <w:bottom w:val="single" w:sz="4" w:space="0" w:color="auto"/>
            </w:tcBorders>
            <w:shd w:val="clear" w:color="auto" w:fill="auto"/>
          </w:tcPr>
          <w:p w14:paraId="7F985E37" w14:textId="03BDE114" w:rsidR="00EF39DD" w:rsidRDefault="00EF39DD" w:rsidP="00DF0E9D">
            <w:pPr>
              <w:jc w:val="left"/>
              <w:cnfStyle w:val="000000000000" w:firstRow="0" w:lastRow="0" w:firstColumn="0" w:lastColumn="0" w:oddVBand="0" w:evenVBand="0" w:oddHBand="0" w:evenHBand="0" w:firstRowFirstColumn="0" w:firstRowLastColumn="0" w:lastRowFirstColumn="0" w:lastRowLastColumn="0"/>
            </w:pPr>
            <w:r>
              <w:t>Lang</w:t>
            </w:r>
          </w:p>
        </w:tc>
        <w:tc>
          <w:tcPr>
            <w:tcW w:w="3119" w:type="dxa"/>
            <w:tcBorders>
              <w:top w:val="nil"/>
              <w:bottom w:val="single" w:sz="4" w:space="0" w:color="auto"/>
            </w:tcBorders>
          </w:tcPr>
          <w:p w14:paraId="0D976B6D" w14:textId="312AD7D3" w:rsidR="00C85085" w:rsidRDefault="00DA5090" w:rsidP="00DF0E9D">
            <w:pPr>
              <w:jc w:val="left"/>
              <w:cnfStyle w:val="000000000000" w:firstRow="0" w:lastRow="0" w:firstColumn="0" w:lastColumn="0" w:oddVBand="0" w:evenVBand="0" w:oddHBand="0" w:evenHBand="0" w:firstRowFirstColumn="0" w:firstRowLastColumn="0" w:lastRowFirstColumn="0" w:lastRowLastColumn="0"/>
            </w:pPr>
            <w:r>
              <w:t>Mer omfattende IT-tiltak</w:t>
            </w:r>
            <w:r w:rsidR="00092A02">
              <w:t xml:space="preserve"> </w:t>
            </w:r>
            <w:r w:rsidR="00F01152">
              <w:t>(utvikling av nye løsninger)</w:t>
            </w:r>
          </w:p>
        </w:tc>
        <w:tc>
          <w:tcPr>
            <w:tcW w:w="1559" w:type="dxa"/>
            <w:tcBorders>
              <w:top w:val="nil"/>
              <w:bottom w:val="single" w:sz="4" w:space="0" w:color="auto"/>
            </w:tcBorders>
            <w:shd w:val="clear" w:color="auto" w:fill="F3DBD6" w:themeFill="accent2" w:themeFillTint="33"/>
          </w:tcPr>
          <w:p w14:paraId="13635C9E" w14:textId="6F125189" w:rsidR="00EF39DD"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2CCEF87F" wp14:editId="3DC0BF3B">
                  <wp:extent cx="238158" cy="238158"/>
                  <wp:effectExtent l="0" t="0" r="9525" b="9525"/>
                  <wp:docPr id="953689335" name="Bilde 1" descr="Lys 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89335" name="Bilde 1" descr="Lys rød"/>
                          <pic:cNvPicPr/>
                        </pic:nvPicPr>
                        <pic:blipFill>
                          <a:blip r:embed="rId17"/>
                          <a:stretch>
                            <a:fillRect/>
                          </a:stretch>
                        </pic:blipFill>
                        <pic:spPr>
                          <a:xfrm>
                            <a:off x="0" y="0"/>
                            <a:ext cx="238158" cy="238158"/>
                          </a:xfrm>
                          <a:prstGeom prst="rect">
                            <a:avLst/>
                          </a:prstGeom>
                        </pic:spPr>
                      </pic:pic>
                    </a:graphicData>
                  </a:graphic>
                </wp:inline>
              </w:drawing>
            </w:r>
          </w:p>
        </w:tc>
        <w:tc>
          <w:tcPr>
            <w:tcW w:w="1637" w:type="dxa"/>
            <w:tcBorders>
              <w:top w:val="nil"/>
              <w:bottom w:val="single" w:sz="4" w:space="0" w:color="auto"/>
            </w:tcBorders>
            <w:shd w:val="clear" w:color="auto" w:fill="DC9584" w:themeFill="accent2" w:themeFillTint="99"/>
          </w:tcPr>
          <w:p w14:paraId="65E4DDF5" w14:textId="72C75A75" w:rsidR="00EF39DD"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64E63A68" wp14:editId="2D89DE04">
                  <wp:extent cx="257211" cy="238158"/>
                  <wp:effectExtent l="0" t="0" r="9525" b="9525"/>
                  <wp:docPr id="1568567842" name="Bilde 1" descr="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67842" name="Bilde 1" descr="Negativ"/>
                          <pic:cNvPicPr/>
                        </pic:nvPicPr>
                        <pic:blipFill>
                          <a:blip r:embed="rId16"/>
                          <a:stretch>
                            <a:fillRect/>
                          </a:stretch>
                        </pic:blipFill>
                        <pic:spPr>
                          <a:xfrm>
                            <a:off x="0" y="0"/>
                            <a:ext cx="257211" cy="238158"/>
                          </a:xfrm>
                          <a:prstGeom prst="rect">
                            <a:avLst/>
                          </a:prstGeom>
                        </pic:spPr>
                      </pic:pic>
                    </a:graphicData>
                  </a:graphic>
                </wp:inline>
              </w:drawing>
            </w:r>
          </w:p>
        </w:tc>
      </w:tr>
      <w:tr w:rsidR="002975D2" w14:paraId="15467673" w14:textId="77777777" w:rsidTr="00DF0E9D">
        <w:trPr>
          <w:trHeight w:val="2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31E959E2" w14:textId="193A77C7" w:rsidR="00696EE3" w:rsidRDefault="0040013F" w:rsidP="00DF0E9D">
            <w:r>
              <w:t xml:space="preserve">Tiltak </w:t>
            </w:r>
            <w:r w:rsidRPr="004D00E1">
              <w:t>for</w:t>
            </w:r>
            <w:r>
              <w:t xml:space="preserve"> </w:t>
            </w:r>
            <w:r w:rsidR="0009372F">
              <w:t>bedre</w:t>
            </w:r>
            <w:r>
              <w:t xml:space="preserve"> oppgavedeling</w:t>
            </w:r>
          </w:p>
        </w:tc>
        <w:tc>
          <w:tcPr>
            <w:tcW w:w="1276" w:type="dxa"/>
            <w:tcBorders>
              <w:top w:val="single" w:sz="4" w:space="0" w:color="auto"/>
              <w:bottom w:val="single" w:sz="4" w:space="0" w:color="auto"/>
            </w:tcBorders>
            <w:shd w:val="clear" w:color="auto" w:fill="auto"/>
          </w:tcPr>
          <w:p w14:paraId="3DD217EE" w14:textId="0A87B68F" w:rsidR="00F56D96" w:rsidRDefault="009E5823" w:rsidP="00DF0E9D">
            <w:pPr>
              <w:jc w:val="left"/>
              <w:cnfStyle w:val="000000000000" w:firstRow="0" w:lastRow="0" w:firstColumn="0" w:lastColumn="0" w:oddVBand="0" w:evenVBand="0" w:oddHBand="0" w:evenHBand="0" w:firstRowFirstColumn="0" w:firstRowLastColumn="0" w:lastRowFirstColumn="0" w:lastRowLastColumn="0"/>
            </w:pPr>
            <w:r>
              <w:t>Kort</w:t>
            </w:r>
          </w:p>
        </w:tc>
        <w:tc>
          <w:tcPr>
            <w:tcW w:w="3119" w:type="dxa"/>
            <w:tcBorders>
              <w:top w:val="single" w:sz="4" w:space="0" w:color="auto"/>
              <w:bottom w:val="single" w:sz="4" w:space="0" w:color="auto"/>
            </w:tcBorders>
          </w:tcPr>
          <w:p w14:paraId="614764E4" w14:textId="77777777" w:rsidR="00C85085" w:rsidRDefault="00C85085" w:rsidP="00DF0E9D">
            <w:pPr>
              <w:jc w:val="left"/>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bottom w:val="single" w:sz="4" w:space="0" w:color="auto"/>
            </w:tcBorders>
            <w:shd w:val="clear" w:color="auto" w:fill="F3DBD6" w:themeFill="accent2" w:themeFillTint="33"/>
          </w:tcPr>
          <w:p w14:paraId="6029F02B" w14:textId="1E70586B"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56FCB578" wp14:editId="734A221A">
                  <wp:extent cx="238158" cy="238158"/>
                  <wp:effectExtent l="0" t="0" r="9525" b="9525"/>
                  <wp:docPr id="1807941774" name="Bilde 1" descr="Lys 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41774" name="Bilde 1" descr="Lys rød"/>
                          <pic:cNvPicPr/>
                        </pic:nvPicPr>
                        <pic:blipFill>
                          <a:blip r:embed="rId17"/>
                          <a:stretch>
                            <a:fillRect/>
                          </a:stretch>
                        </pic:blipFill>
                        <pic:spPr>
                          <a:xfrm>
                            <a:off x="0" y="0"/>
                            <a:ext cx="238158" cy="238158"/>
                          </a:xfrm>
                          <a:prstGeom prst="rect">
                            <a:avLst/>
                          </a:prstGeom>
                        </pic:spPr>
                      </pic:pic>
                    </a:graphicData>
                  </a:graphic>
                </wp:inline>
              </w:drawing>
            </w:r>
          </w:p>
        </w:tc>
        <w:tc>
          <w:tcPr>
            <w:tcW w:w="1637" w:type="dxa"/>
            <w:tcBorders>
              <w:top w:val="single" w:sz="4" w:space="0" w:color="auto"/>
              <w:bottom w:val="single" w:sz="4" w:space="0" w:color="auto"/>
            </w:tcBorders>
            <w:shd w:val="clear" w:color="auto" w:fill="D7EBE2" w:themeFill="accent3" w:themeFillTint="33"/>
          </w:tcPr>
          <w:p w14:paraId="43EF7CE2" w14:textId="47C835BF"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66C2C922" wp14:editId="0ED85AEC">
                  <wp:extent cx="228632" cy="238158"/>
                  <wp:effectExtent l="0" t="0" r="0" b="9525"/>
                  <wp:docPr id="2035884645" name="Bilde 1" descr="Litt 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84645" name="Bilde 1" descr="Litt positiv"/>
                          <pic:cNvPicPr/>
                        </pic:nvPicPr>
                        <pic:blipFill>
                          <a:blip r:embed="rId19"/>
                          <a:stretch>
                            <a:fillRect/>
                          </a:stretch>
                        </pic:blipFill>
                        <pic:spPr>
                          <a:xfrm>
                            <a:off x="0" y="0"/>
                            <a:ext cx="228632" cy="238158"/>
                          </a:xfrm>
                          <a:prstGeom prst="rect">
                            <a:avLst/>
                          </a:prstGeom>
                        </pic:spPr>
                      </pic:pic>
                    </a:graphicData>
                  </a:graphic>
                </wp:inline>
              </w:drawing>
            </w:r>
          </w:p>
        </w:tc>
      </w:tr>
      <w:tr w:rsidR="002975D2" w14:paraId="06D88DA1" w14:textId="77777777" w:rsidTr="00DF0E9D">
        <w:trPr>
          <w:trHeight w:val="2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4B3AC8C2" w14:textId="2A602611" w:rsidR="00696EE3" w:rsidRDefault="0040013F" w:rsidP="00DF0E9D">
            <w:r>
              <w:t>Faglige tiltak</w:t>
            </w:r>
          </w:p>
        </w:tc>
        <w:tc>
          <w:tcPr>
            <w:tcW w:w="1276" w:type="dxa"/>
            <w:tcBorders>
              <w:top w:val="single" w:sz="4" w:space="0" w:color="auto"/>
              <w:bottom w:val="single" w:sz="4" w:space="0" w:color="auto"/>
            </w:tcBorders>
            <w:shd w:val="clear" w:color="auto" w:fill="auto"/>
          </w:tcPr>
          <w:p w14:paraId="291185DC" w14:textId="52989892" w:rsidR="00F56D96" w:rsidRDefault="009E5823" w:rsidP="00DF0E9D">
            <w:pPr>
              <w:jc w:val="left"/>
              <w:cnfStyle w:val="000000000000" w:firstRow="0" w:lastRow="0" w:firstColumn="0" w:lastColumn="0" w:oddVBand="0" w:evenVBand="0" w:oddHBand="0" w:evenHBand="0" w:firstRowFirstColumn="0" w:firstRowLastColumn="0" w:lastRowFirstColumn="0" w:lastRowLastColumn="0"/>
            </w:pPr>
            <w:r>
              <w:t>Kort</w:t>
            </w:r>
          </w:p>
        </w:tc>
        <w:tc>
          <w:tcPr>
            <w:tcW w:w="3119" w:type="dxa"/>
            <w:tcBorders>
              <w:top w:val="single" w:sz="4" w:space="0" w:color="auto"/>
              <w:bottom w:val="single" w:sz="4" w:space="0" w:color="auto"/>
            </w:tcBorders>
          </w:tcPr>
          <w:p w14:paraId="05D2CC96" w14:textId="77777777" w:rsidR="00C85085" w:rsidRDefault="00C85085" w:rsidP="00DF0E9D">
            <w:pPr>
              <w:jc w:val="left"/>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bottom w:val="single" w:sz="4" w:space="0" w:color="auto"/>
            </w:tcBorders>
            <w:shd w:val="clear" w:color="auto" w:fill="FFF198" w:themeFill="accent5" w:themeFillTint="66"/>
          </w:tcPr>
          <w:p w14:paraId="2934900C" w14:textId="06CED1CE"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47538408" wp14:editId="0A448B43">
                  <wp:extent cx="257211" cy="257211"/>
                  <wp:effectExtent l="0" t="0" r="9525" b="9525"/>
                  <wp:docPr id="1453915247"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15247"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c>
          <w:tcPr>
            <w:tcW w:w="1637" w:type="dxa"/>
            <w:tcBorders>
              <w:top w:val="single" w:sz="4" w:space="0" w:color="auto"/>
              <w:bottom w:val="single" w:sz="4" w:space="0" w:color="auto"/>
            </w:tcBorders>
            <w:shd w:val="clear" w:color="auto" w:fill="88C5A8" w:themeFill="accent3" w:themeFillTint="99"/>
          </w:tcPr>
          <w:p w14:paraId="6086E078" w14:textId="75B7BCFE"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24DA567C" wp14:editId="3AD1D0C4">
                  <wp:extent cx="238158" cy="257211"/>
                  <wp:effectExtent l="0" t="0" r="9525" b="9525"/>
                  <wp:docPr id="2034068992" name="Bilde 1" descr="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68992" name="Bilde 1" descr="Positiv"/>
                          <pic:cNvPicPr/>
                        </pic:nvPicPr>
                        <pic:blipFill>
                          <a:blip r:embed="rId20"/>
                          <a:stretch>
                            <a:fillRect/>
                          </a:stretch>
                        </pic:blipFill>
                        <pic:spPr>
                          <a:xfrm>
                            <a:off x="0" y="0"/>
                            <a:ext cx="238158" cy="257211"/>
                          </a:xfrm>
                          <a:prstGeom prst="rect">
                            <a:avLst/>
                          </a:prstGeom>
                        </pic:spPr>
                      </pic:pic>
                    </a:graphicData>
                  </a:graphic>
                </wp:inline>
              </w:drawing>
            </w:r>
          </w:p>
        </w:tc>
      </w:tr>
      <w:tr w:rsidR="002975D2" w14:paraId="7B1002FA" w14:textId="77777777" w:rsidTr="00DF0E9D">
        <w:trPr>
          <w:trHeight w:val="2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33F2DE2F" w14:textId="0DE5D0A6" w:rsidR="0040013F" w:rsidRDefault="0040013F" w:rsidP="00DF0E9D">
            <w:r>
              <w:t>Andre organisatoriske tiltak</w:t>
            </w:r>
          </w:p>
        </w:tc>
        <w:tc>
          <w:tcPr>
            <w:tcW w:w="1276" w:type="dxa"/>
            <w:tcBorders>
              <w:top w:val="single" w:sz="4" w:space="0" w:color="auto"/>
              <w:bottom w:val="nil"/>
            </w:tcBorders>
            <w:shd w:val="clear" w:color="auto" w:fill="auto"/>
          </w:tcPr>
          <w:p w14:paraId="691F02F0" w14:textId="296F03BF" w:rsidR="00F56D96" w:rsidRDefault="00F771DD" w:rsidP="00DF0E9D">
            <w:pPr>
              <w:jc w:val="left"/>
              <w:cnfStyle w:val="000000000000" w:firstRow="0" w:lastRow="0" w:firstColumn="0" w:lastColumn="0" w:oddVBand="0" w:evenVBand="0" w:oddHBand="0" w:evenHBand="0" w:firstRowFirstColumn="0" w:firstRowLastColumn="0" w:lastRowFirstColumn="0" w:lastRowLastColumn="0"/>
            </w:pPr>
            <w:r>
              <w:t>Kort</w:t>
            </w:r>
          </w:p>
        </w:tc>
        <w:tc>
          <w:tcPr>
            <w:tcW w:w="3119" w:type="dxa"/>
            <w:tcBorders>
              <w:top w:val="single" w:sz="4" w:space="0" w:color="auto"/>
              <w:bottom w:val="nil"/>
            </w:tcBorders>
          </w:tcPr>
          <w:p w14:paraId="209FA810" w14:textId="62320F38" w:rsidR="00C85085" w:rsidRDefault="00DA5090" w:rsidP="00DF0E9D">
            <w:pPr>
              <w:jc w:val="left"/>
              <w:cnfStyle w:val="000000000000" w:firstRow="0" w:lastRow="0" w:firstColumn="0" w:lastColumn="0" w:oddVBand="0" w:evenVBand="0" w:oddHBand="0" w:evenHBand="0" w:firstRowFirstColumn="0" w:firstRowLastColumn="0" w:lastRowFirstColumn="0" w:lastRowLastColumn="0"/>
            </w:pPr>
            <w:r>
              <w:t xml:space="preserve">Enklere </w:t>
            </w:r>
            <w:r w:rsidR="00615578">
              <w:t>tiltak</w:t>
            </w:r>
            <w:r w:rsidR="00F01152">
              <w:t xml:space="preserve"> (arbeidsprosesser og </w:t>
            </w:r>
            <w:r>
              <w:t>arbeidsplanlegging)</w:t>
            </w:r>
          </w:p>
        </w:tc>
        <w:tc>
          <w:tcPr>
            <w:tcW w:w="1559" w:type="dxa"/>
            <w:tcBorders>
              <w:top w:val="single" w:sz="4" w:space="0" w:color="auto"/>
              <w:bottom w:val="nil"/>
            </w:tcBorders>
            <w:shd w:val="clear" w:color="auto" w:fill="D7EBE2" w:themeFill="accent3" w:themeFillTint="33"/>
          </w:tcPr>
          <w:p w14:paraId="07428B37" w14:textId="6A910D5C" w:rsidR="0040013F"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59BA7044" wp14:editId="0F29AB79">
                  <wp:extent cx="228632" cy="238158"/>
                  <wp:effectExtent l="0" t="0" r="0" b="9525"/>
                  <wp:docPr id="967448696" name="Bilde 1" descr="Litt 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48696" name="Bilde 1" descr="Litt positiv"/>
                          <pic:cNvPicPr/>
                        </pic:nvPicPr>
                        <pic:blipFill>
                          <a:blip r:embed="rId19"/>
                          <a:stretch>
                            <a:fillRect/>
                          </a:stretch>
                        </pic:blipFill>
                        <pic:spPr>
                          <a:xfrm>
                            <a:off x="0" y="0"/>
                            <a:ext cx="228632" cy="238158"/>
                          </a:xfrm>
                          <a:prstGeom prst="rect">
                            <a:avLst/>
                          </a:prstGeom>
                        </pic:spPr>
                      </pic:pic>
                    </a:graphicData>
                  </a:graphic>
                </wp:inline>
              </w:drawing>
            </w:r>
          </w:p>
        </w:tc>
        <w:tc>
          <w:tcPr>
            <w:tcW w:w="1637" w:type="dxa"/>
            <w:tcBorders>
              <w:top w:val="single" w:sz="4" w:space="0" w:color="auto"/>
              <w:bottom w:val="nil"/>
            </w:tcBorders>
            <w:shd w:val="clear" w:color="auto" w:fill="D7EBE2" w:themeFill="accent3" w:themeFillTint="33"/>
          </w:tcPr>
          <w:p w14:paraId="1EE3842A" w14:textId="1F446C54" w:rsidR="0040013F"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1EFC8FF6" wp14:editId="2741F634">
                  <wp:extent cx="228632" cy="238158"/>
                  <wp:effectExtent l="0" t="0" r="0" b="9525"/>
                  <wp:docPr id="1933487578" name="Bilde 1" descr="Litt 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87578" name="Bilde 1" descr="Litt positiv"/>
                          <pic:cNvPicPr/>
                        </pic:nvPicPr>
                        <pic:blipFill>
                          <a:blip r:embed="rId19"/>
                          <a:stretch>
                            <a:fillRect/>
                          </a:stretch>
                        </pic:blipFill>
                        <pic:spPr>
                          <a:xfrm>
                            <a:off x="0" y="0"/>
                            <a:ext cx="228632" cy="238158"/>
                          </a:xfrm>
                          <a:prstGeom prst="rect">
                            <a:avLst/>
                          </a:prstGeom>
                        </pic:spPr>
                      </pic:pic>
                    </a:graphicData>
                  </a:graphic>
                </wp:inline>
              </w:drawing>
            </w:r>
          </w:p>
        </w:tc>
      </w:tr>
      <w:tr w:rsidR="00F70083" w14:paraId="1607AF19" w14:textId="77777777" w:rsidTr="00DF0E9D">
        <w:trPr>
          <w:trHeight w:val="258"/>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3E59A298" w14:textId="016A23B4" w:rsidR="00F70083" w:rsidRDefault="00F70083" w:rsidP="00DF0E9D"/>
        </w:tc>
        <w:tc>
          <w:tcPr>
            <w:tcW w:w="1276" w:type="dxa"/>
            <w:tcBorders>
              <w:top w:val="nil"/>
              <w:bottom w:val="single" w:sz="4" w:space="0" w:color="auto"/>
            </w:tcBorders>
            <w:shd w:val="clear" w:color="auto" w:fill="auto"/>
          </w:tcPr>
          <w:p w14:paraId="0FBF6AE0" w14:textId="1BADDD98" w:rsidR="00F70083" w:rsidRDefault="00245A4A" w:rsidP="00DF0E9D">
            <w:pPr>
              <w:jc w:val="left"/>
              <w:cnfStyle w:val="000000000000" w:firstRow="0" w:lastRow="0" w:firstColumn="0" w:lastColumn="0" w:oddVBand="0" w:evenVBand="0" w:oddHBand="0" w:evenHBand="0" w:firstRowFirstColumn="0" w:firstRowLastColumn="0" w:lastRowFirstColumn="0" w:lastRowLastColumn="0"/>
            </w:pPr>
            <w:r>
              <w:t>Lang</w:t>
            </w:r>
          </w:p>
        </w:tc>
        <w:tc>
          <w:tcPr>
            <w:tcW w:w="3119" w:type="dxa"/>
            <w:tcBorders>
              <w:top w:val="nil"/>
              <w:bottom w:val="single" w:sz="4" w:space="0" w:color="auto"/>
            </w:tcBorders>
          </w:tcPr>
          <w:p w14:paraId="7B047BCC" w14:textId="46381E54" w:rsidR="00C85085" w:rsidRDefault="00DA5090" w:rsidP="00DF0E9D">
            <w:pPr>
              <w:jc w:val="left"/>
              <w:cnfStyle w:val="000000000000" w:firstRow="0" w:lastRow="0" w:firstColumn="0" w:lastColumn="0" w:oddVBand="0" w:evenVBand="0" w:oddHBand="0" w:evenHBand="0" w:firstRowFirstColumn="0" w:firstRowLastColumn="0" w:lastRowFirstColumn="0" w:lastRowLastColumn="0"/>
            </w:pPr>
            <w:r>
              <w:t xml:space="preserve">Mer omfattende </w:t>
            </w:r>
            <w:r w:rsidR="00F01152">
              <w:t xml:space="preserve">tiltak </w:t>
            </w:r>
            <w:r w:rsidR="00B7378C">
              <w:t>(</w:t>
            </w:r>
            <w:r w:rsidR="00F01152">
              <w:t xml:space="preserve">optimalisere </w:t>
            </w:r>
            <w:r>
              <w:t>pasientflyt)</w:t>
            </w:r>
          </w:p>
        </w:tc>
        <w:tc>
          <w:tcPr>
            <w:tcW w:w="1559" w:type="dxa"/>
            <w:tcBorders>
              <w:top w:val="nil"/>
              <w:bottom w:val="single" w:sz="4" w:space="0" w:color="auto"/>
            </w:tcBorders>
            <w:shd w:val="clear" w:color="auto" w:fill="FFF198" w:themeFill="accent5" w:themeFillTint="66"/>
          </w:tcPr>
          <w:p w14:paraId="3D73DC0E" w14:textId="3A43FF6E" w:rsidR="00F7008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5DAADFD9" wp14:editId="7D549AE5">
                  <wp:extent cx="257211" cy="257211"/>
                  <wp:effectExtent l="0" t="0" r="9525" b="9525"/>
                  <wp:docPr id="1072451504"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51504"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c>
          <w:tcPr>
            <w:tcW w:w="1637" w:type="dxa"/>
            <w:tcBorders>
              <w:top w:val="nil"/>
              <w:bottom w:val="single" w:sz="4" w:space="0" w:color="auto"/>
            </w:tcBorders>
            <w:shd w:val="clear" w:color="auto" w:fill="FFF198" w:themeFill="accent5" w:themeFillTint="66"/>
          </w:tcPr>
          <w:p w14:paraId="20CDE645" w14:textId="3C45DEAA" w:rsidR="00F7008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5F7BFE3E" wp14:editId="5B573CEA">
                  <wp:extent cx="257211" cy="257211"/>
                  <wp:effectExtent l="0" t="0" r="9525" b="9525"/>
                  <wp:docPr id="412555818"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55818"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r>
      <w:tr w:rsidR="002975D2" w14:paraId="4B3C347A" w14:textId="77777777" w:rsidTr="00DF0E9D">
        <w:trPr>
          <w:trHeight w:val="27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2E255121" w14:textId="2C605D9A" w:rsidR="00696EE3" w:rsidRDefault="00C85085" w:rsidP="00DF0E9D">
            <w:r>
              <w:t>Tiltak for fysiske arealer og utstyr</w:t>
            </w:r>
          </w:p>
        </w:tc>
        <w:tc>
          <w:tcPr>
            <w:tcW w:w="1276" w:type="dxa"/>
            <w:tcBorders>
              <w:top w:val="single" w:sz="4" w:space="0" w:color="auto"/>
            </w:tcBorders>
            <w:shd w:val="clear" w:color="auto" w:fill="auto"/>
          </w:tcPr>
          <w:p w14:paraId="3577CB29" w14:textId="0E41E19F" w:rsidR="00F56D96" w:rsidRDefault="00470550" w:rsidP="00DF0E9D">
            <w:pPr>
              <w:jc w:val="left"/>
              <w:cnfStyle w:val="000000000000" w:firstRow="0" w:lastRow="0" w:firstColumn="0" w:lastColumn="0" w:oddVBand="0" w:evenVBand="0" w:oddHBand="0" w:evenHBand="0" w:firstRowFirstColumn="0" w:firstRowLastColumn="0" w:lastRowFirstColumn="0" w:lastRowLastColumn="0"/>
            </w:pPr>
            <w:r>
              <w:t>Kort</w:t>
            </w:r>
          </w:p>
        </w:tc>
        <w:tc>
          <w:tcPr>
            <w:tcW w:w="3119" w:type="dxa"/>
            <w:tcBorders>
              <w:top w:val="single" w:sz="4" w:space="0" w:color="auto"/>
            </w:tcBorders>
          </w:tcPr>
          <w:p w14:paraId="7BB7FFB8" w14:textId="0FF12E00" w:rsidR="00C85085" w:rsidRDefault="00DA5090" w:rsidP="00DF0E9D">
            <w:pPr>
              <w:jc w:val="left"/>
              <w:cnfStyle w:val="000000000000" w:firstRow="0" w:lastRow="0" w:firstColumn="0" w:lastColumn="0" w:oddVBand="0" w:evenVBand="0" w:oddHBand="0" w:evenHBand="0" w:firstRowFirstColumn="0" w:firstRowLastColumn="0" w:lastRowFirstColumn="0" w:lastRowLastColumn="0"/>
            </w:pPr>
            <w:r>
              <w:t>Enklere tiltak (</w:t>
            </w:r>
            <w:r w:rsidR="00F01152">
              <w:t>oppgradering av</w:t>
            </w:r>
            <w:r>
              <w:t xml:space="preserve"> utstyr</w:t>
            </w:r>
            <w:r w:rsidR="00F01152">
              <w:t xml:space="preserve"> og</w:t>
            </w:r>
            <w:r>
              <w:t xml:space="preserve"> utnyttelse av eksisterende </w:t>
            </w:r>
            <w:r w:rsidR="00787653">
              <w:t>bygg</w:t>
            </w:r>
            <w:r>
              <w:t>)</w:t>
            </w:r>
          </w:p>
        </w:tc>
        <w:tc>
          <w:tcPr>
            <w:tcW w:w="1559" w:type="dxa"/>
            <w:tcBorders>
              <w:top w:val="single" w:sz="4" w:space="0" w:color="auto"/>
            </w:tcBorders>
            <w:shd w:val="clear" w:color="auto" w:fill="D7EBE2" w:themeFill="accent3" w:themeFillTint="33"/>
          </w:tcPr>
          <w:p w14:paraId="68A631B5" w14:textId="4704A1AE"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17BB6602" wp14:editId="4B9CB8B3">
                  <wp:extent cx="228632" cy="238158"/>
                  <wp:effectExtent l="0" t="0" r="0" b="9525"/>
                  <wp:docPr id="173069930" name="Bilde 1" descr="Litt 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9930" name="Bilde 1" descr="Litt positiv"/>
                          <pic:cNvPicPr/>
                        </pic:nvPicPr>
                        <pic:blipFill>
                          <a:blip r:embed="rId19"/>
                          <a:stretch>
                            <a:fillRect/>
                          </a:stretch>
                        </pic:blipFill>
                        <pic:spPr>
                          <a:xfrm>
                            <a:off x="0" y="0"/>
                            <a:ext cx="228632" cy="238158"/>
                          </a:xfrm>
                          <a:prstGeom prst="rect">
                            <a:avLst/>
                          </a:prstGeom>
                        </pic:spPr>
                      </pic:pic>
                    </a:graphicData>
                  </a:graphic>
                </wp:inline>
              </w:drawing>
            </w:r>
          </w:p>
        </w:tc>
        <w:tc>
          <w:tcPr>
            <w:tcW w:w="1637" w:type="dxa"/>
            <w:tcBorders>
              <w:top w:val="single" w:sz="4" w:space="0" w:color="auto"/>
            </w:tcBorders>
            <w:shd w:val="clear" w:color="auto" w:fill="FFF198" w:themeFill="accent5" w:themeFillTint="66"/>
          </w:tcPr>
          <w:p w14:paraId="4ACDDAF9" w14:textId="57705F2D" w:rsidR="00696EE3"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0D00380A" wp14:editId="320C8E2D">
                  <wp:extent cx="257211" cy="257211"/>
                  <wp:effectExtent l="0" t="0" r="9525" b="9525"/>
                  <wp:docPr id="741977932"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77932"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r>
      <w:tr w:rsidR="00AE3B12" w14:paraId="19C20A57" w14:textId="77777777" w:rsidTr="00DF0E9D">
        <w:trPr>
          <w:trHeight w:val="271"/>
        </w:trPr>
        <w:tc>
          <w:tcPr>
            <w:cnfStyle w:val="001000000000" w:firstRow="0" w:lastRow="0" w:firstColumn="1" w:lastColumn="0" w:oddVBand="0" w:evenVBand="0" w:oddHBand="0" w:evenHBand="0" w:firstRowFirstColumn="0" w:firstRowLastColumn="0" w:lastRowFirstColumn="0" w:lastRowLastColumn="0"/>
            <w:tcW w:w="1701" w:type="dxa"/>
          </w:tcPr>
          <w:p w14:paraId="1AFBA4B8" w14:textId="50D7C9EB" w:rsidR="00AE3B12" w:rsidRDefault="00AE3B12" w:rsidP="00DF0E9D"/>
        </w:tc>
        <w:tc>
          <w:tcPr>
            <w:tcW w:w="1276" w:type="dxa"/>
            <w:shd w:val="clear" w:color="auto" w:fill="auto"/>
          </w:tcPr>
          <w:p w14:paraId="42EAD885" w14:textId="3625ECAC" w:rsidR="00AE3B12" w:rsidRDefault="00470550" w:rsidP="00DF0E9D">
            <w:pPr>
              <w:jc w:val="left"/>
              <w:cnfStyle w:val="000000000000" w:firstRow="0" w:lastRow="0" w:firstColumn="0" w:lastColumn="0" w:oddVBand="0" w:evenVBand="0" w:oddHBand="0" w:evenHBand="0" w:firstRowFirstColumn="0" w:firstRowLastColumn="0" w:lastRowFirstColumn="0" w:lastRowLastColumn="0"/>
            </w:pPr>
            <w:r>
              <w:t>Lang</w:t>
            </w:r>
          </w:p>
        </w:tc>
        <w:tc>
          <w:tcPr>
            <w:tcW w:w="3119" w:type="dxa"/>
          </w:tcPr>
          <w:p w14:paraId="2DAB64AF" w14:textId="78591610" w:rsidR="00C85085" w:rsidRDefault="00B7378C" w:rsidP="00DF0E9D">
            <w:pPr>
              <w:jc w:val="left"/>
              <w:cnfStyle w:val="000000000000" w:firstRow="0" w:lastRow="0" w:firstColumn="0" w:lastColumn="0" w:oddVBand="0" w:evenVBand="0" w:oddHBand="0" w:evenHBand="0" w:firstRowFirstColumn="0" w:firstRowLastColumn="0" w:lastRowFirstColumn="0" w:lastRowLastColumn="0"/>
            </w:pPr>
            <w:r>
              <w:t>Mer omfattende tiltak</w:t>
            </w:r>
            <w:r w:rsidR="00787653">
              <w:t xml:space="preserve"> (</w:t>
            </w:r>
            <w:r w:rsidR="00225567">
              <w:t>større endringer i fysiske arealer</w:t>
            </w:r>
            <w:r w:rsidR="00787653">
              <w:t>)</w:t>
            </w:r>
          </w:p>
        </w:tc>
        <w:tc>
          <w:tcPr>
            <w:tcW w:w="1559" w:type="dxa"/>
            <w:shd w:val="clear" w:color="auto" w:fill="FFF198" w:themeFill="accent5" w:themeFillTint="66"/>
          </w:tcPr>
          <w:p w14:paraId="46815091" w14:textId="43EEA9A6" w:rsidR="00AE3B12"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35EF190A" wp14:editId="42D35E10">
                  <wp:extent cx="257211" cy="257211"/>
                  <wp:effectExtent l="0" t="0" r="9525" b="9525"/>
                  <wp:docPr id="321342122" name="Bilde 1" descr="Verken positiv eller 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42122" name="Bilde 1" descr="Verken positiv eller negativ"/>
                          <pic:cNvPicPr/>
                        </pic:nvPicPr>
                        <pic:blipFill>
                          <a:blip r:embed="rId18"/>
                          <a:stretch>
                            <a:fillRect/>
                          </a:stretch>
                        </pic:blipFill>
                        <pic:spPr>
                          <a:xfrm>
                            <a:off x="0" y="0"/>
                            <a:ext cx="257211" cy="257211"/>
                          </a:xfrm>
                          <a:prstGeom prst="rect">
                            <a:avLst/>
                          </a:prstGeom>
                        </pic:spPr>
                      </pic:pic>
                    </a:graphicData>
                  </a:graphic>
                </wp:inline>
              </w:drawing>
            </w:r>
          </w:p>
        </w:tc>
        <w:tc>
          <w:tcPr>
            <w:tcW w:w="1637" w:type="dxa"/>
            <w:shd w:val="clear" w:color="auto" w:fill="DC9584" w:themeFill="accent2" w:themeFillTint="99"/>
          </w:tcPr>
          <w:p w14:paraId="69FC93E1" w14:textId="7A329711" w:rsidR="00AE3B12" w:rsidRDefault="00632419" w:rsidP="00DF0E9D">
            <w:pPr>
              <w:cnfStyle w:val="000000000000" w:firstRow="0" w:lastRow="0" w:firstColumn="0" w:lastColumn="0" w:oddVBand="0" w:evenVBand="0" w:oddHBand="0" w:evenHBand="0" w:firstRowFirstColumn="0" w:firstRowLastColumn="0" w:lastRowFirstColumn="0" w:lastRowLastColumn="0"/>
            </w:pPr>
            <w:r w:rsidRPr="00632419">
              <w:rPr>
                <w:noProof/>
              </w:rPr>
              <w:drawing>
                <wp:inline distT="0" distB="0" distL="0" distR="0" wp14:anchorId="01DA6968" wp14:editId="16D3CAB8">
                  <wp:extent cx="257211" cy="238158"/>
                  <wp:effectExtent l="0" t="0" r="9525" b="9525"/>
                  <wp:docPr id="1618178403" name="Bilde 1" descr="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78403" name="Bilde 1" descr="Negativ"/>
                          <pic:cNvPicPr/>
                        </pic:nvPicPr>
                        <pic:blipFill>
                          <a:blip r:embed="rId16"/>
                          <a:stretch>
                            <a:fillRect/>
                          </a:stretch>
                        </pic:blipFill>
                        <pic:spPr>
                          <a:xfrm>
                            <a:off x="0" y="0"/>
                            <a:ext cx="257211" cy="238158"/>
                          </a:xfrm>
                          <a:prstGeom prst="rect">
                            <a:avLst/>
                          </a:prstGeom>
                        </pic:spPr>
                      </pic:pic>
                    </a:graphicData>
                  </a:graphic>
                </wp:inline>
              </w:drawing>
            </w:r>
          </w:p>
        </w:tc>
      </w:tr>
    </w:tbl>
    <w:p w14:paraId="2D14B69D" w14:textId="77777777" w:rsidR="00B817A3" w:rsidRDefault="00B817A3" w:rsidP="00C71FFC"/>
    <w:p w14:paraId="6C78C7A6" w14:textId="61EB1D25" w:rsidR="00F81E25" w:rsidRDefault="00F81E25" w:rsidP="00F81E25">
      <w:pPr>
        <w:pStyle w:val="Overskrift2"/>
      </w:pPr>
      <w:r>
        <w:t>Anbefaling</w:t>
      </w:r>
      <w:r w:rsidR="00DB31A2">
        <w:t xml:space="preserve"> av tiltak på kort og lang sikt</w:t>
      </w:r>
    </w:p>
    <w:p w14:paraId="61128173" w14:textId="77777777" w:rsidR="00B817A3" w:rsidRDefault="00C762D8" w:rsidP="00A44576">
      <w:r>
        <w:t xml:space="preserve">Vi har vurdert en rekke tiltak </w:t>
      </w:r>
      <w:r w:rsidR="00464B7A">
        <w:t xml:space="preserve">innenfor ulike områder </w:t>
      </w:r>
      <w:r>
        <w:t xml:space="preserve">og </w:t>
      </w:r>
      <w:r w:rsidR="00BA4453">
        <w:t xml:space="preserve">hvilke virkninger de vil ha for </w:t>
      </w:r>
      <w:r w:rsidR="005B776C">
        <w:t>ulike typer personell i spesialisthelsetjenesten.</w:t>
      </w:r>
    </w:p>
    <w:p w14:paraId="4E3BA3C7" w14:textId="45F4F2C6" w:rsidR="00A44576" w:rsidRDefault="006D7C12" w:rsidP="00A44576">
      <w:r>
        <w:t>Oppsummert anbefaler vi</w:t>
      </w:r>
      <w:r w:rsidR="001351D0">
        <w:t xml:space="preserve"> </w:t>
      </w:r>
      <w:r w:rsidR="00E80A19">
        <w:t xml:space="preserve">følgende tiltak </w:t>
      </w:r>
      <w:r w:rsidR="001351D0">
        <w:t>på kort sikt</w:t>
      </w:r>
      <w:r>
        <w:t>:</w:t>
      </w:r>
    </w:p>
    <w:p w14:paraId="5BC36986" w14:textId="15ABB9AB" w:rsidR="00113362" w:rsidRDefault="00B75390" w:rsidP="00DF0E9D">
      <w:pPr>
        <w:pStyle w:val="Listebombe"/>
      </w:pPr>
      <w:r>
        <w:t>Gjennomgå og s</w:t>
      </w:r>
      <w:r w:rsidR="00113362">
        <w:t xml:space="preserve">ammenligne avdelinger og sykehus innen </w:t>
      </w:r>
      <w:r w:rsidR="00154BD7">
        <w:t xml:space="preserve">alle </w:t>
      </w:r>
      <w:r w:rsidR="00113362">
        <w:t>område</w:t>
      </w:r>
      <w:r w:rsidR="00154BD7">
        <w:t>r</w:t>
      </w:r>
      <w:r w:rsidR="004A5DFE">
        <w:t xml:space="preserve">, og </w:t>
      </w:r>
      <w:r w:rsidR="007838FD">
        <w:t>ta i bruk</w:t>
      </w:r>
      <w:r w:rsidR="00AD48F8">
        <w:t xml:space="preserve"> gode erfaringer</w:t>
      </w:r>
      <w:r w:rsidR="009D1B20">
        <w:t xml:space="preserve"> (identifisering og deling av bestepraksis)</w:t>
      </w:r>
    </w:p>
    <w:p w14:paraId="271305B0" w14:textId="05E27587" w:rsidR="005D112D" w:rsidRDefault="00503A03" w:rsidP="00DF0E9D">
      <w:pPr>
        <w:pStyle w:val="Listebombe"/>
      </w:pPr>
      <w:r>
        <w:t>F</w:t>
      </w:r>
      <w:r w:rsidR="000A08F5">
        <w:t xml:space="preserve">aglige tiltak </w:t>
      </w:r>
      <w:r w:rsidR="005D112D">
        <w:t>rettet mot inntak, etterkontroll og pasientforløp</w:t>
      </w:r>
    </w:p>
    <w:p w14:paraId="4A3C189E" w14:textId="6095B135" w:rsidR="006C7FAB" w:rsidRDefault="00590AAD" w:rsidP="00DF0E9D">
      <w:pPr>
        <w:pStyle w:val="Listebombe"/>
      </w:pPr>
      <w:r>
        <w:t xml:space="preserve">Enklere IT-tiltak </w:t>
      </w:r>
      <w:r w:rsidR="00EE1C46">
        <w:t xml:space="preserve">rettet mot </w:t>
      </w:r>
      <w:r w:rsidR="002111E9">
        <w:t xml:space="preserve">utstyr og løsninger som </w:t>
      </w:r>
      <w:r w:rsidR="006E4CFD">
        <w:t xml:space="preserve">finnes i dag, men som i dag </w:t>
      </w:r>
      <w:r w:rsidR="002111E9">
        <w:t xml:space="preserve">fungerer </w:t>
      </w:r>
      <w:r w:rsidR="006E4CFD">
        <w:t>dårlig</w:t>
      </w:r>
    </w:p>
    <w:p w14:paraId="71B58E37" w14:textId="2E2D5108" w:rsidR="007303D4" w:rsidRDefault="008C1F2D" w:rsidP="00DF0E9D">
      <w:pPr>
        <w:pStyle w:val="Listebombe"/>
      </w:pPr>
      <w:r>
        <w:t>Tiltak for hensiktsmessig oppgavedeling</w:t>
      </w:r>
    </w:p>
    <w:p w14:paraId="65C00A84" w14:textId="3A5DC164" w:rsidR="00C87248" w:rsidRDefault="00AA6CBD" w:rsidP="00DF0E9D">
      <w:pPr>
        <w:pStyle w:val="Listebombe"/>
      </w:pPr>
      <w:r>
        <w:t xml:space="preserve">Oppgradering av utstyr og </w:t>
      </w:r>
      <w:r w:rsidR="005A7F1D">
        <w:t xml:space="preserve">bedre </w:t>
      </w:r>
      <w:r>
        <w:t>utnyttelse av eksisterende bygg</w:t>
      </w:r>
    </w:p>
    <w:p w14:paraId="00A6054A" w14:textId="71FC6FF3" w:rsidR="005C3D48" w:rsidRDefault="00AB52E2" w:rsidP="00DF0E9D">
      <w:pPr>
        <w:pStyle w:val="Listebombe"/>
      </w:pPr>
      <w:r>
        <w:t xml:space="preserve">Enklere organisatoriske tiltak for </w:t>
      </w:r>
      <w:r w:rsidR="003516CF">
        <w:t xml:space="preserve">bedre arbeidsplanlegging og </w:t>
      </w:r>
      <w:r w:rsidR="00976698">
        <w:t>mer effektive arbeidsprosesser</w:t>
      </w:r>
    </w:p>
    <w:p w14:paraId="0C0FA7ED" w14:textId="33271596" w:rsidR="001351D0" w:rsidRDefault="001351D0" w:rsidP="001351D0">
      <w:r>
        <w:t>På lengre sikt anbefaler vi:</w:t>
      </w:r>
    </w:p>
    <w:p w14:paraId="17F26B40" w14:textId="7CD68736" w:rsidR="001351D0" w:rsidRDefault="00623EBF" w:rsidP="00DF0E9D">
      <w:pPr>
        <w:pStyle w:val="Listebombe"/>
      </w:pPr>
      <w:r>
        <w:t>Mer omfattende organisatoriske tiltak</w:t>
      </w:r>
      <w:r w:rsidR="00924FA7">
        <w:t xml:space="preserve"> for </w:t>
      </w:r>
      <w:r w:rsidR="00E068E8">
        <w:t xml:space="preserve">å </w:t>
      </w:r>
      <w:r w:rsidR="006B3610">
        <w:t>forbedre logistikken</w:t>
      </w:r>
      <w:r w:rsidR="007913D1">
        <w:t xml:space="preserve"> og pasientflyten</w:t>
      </w:r>
    </w:p>
    <w:p w14:paraId="6F5F0524" w14:textId="77777777" w:rsidR="00C162AB" w:rsidRDefault="00C55B29" w:rsidP="00DF0E9D">
      <w:pPr>
        <w:pStyle w:val="Listebombe"/>
      </w:pPr>
      <w:r>
        <w:t>Mer omfattende IT</w:t>
      </w:r>
      <w:r w:rsidR="00447B54">
        <w:t>-tiltak rettet mot dokumentasjon, beslutningsstøtte og koordinering</w:t>
      </w:r>
    </w:p>
    <w:p w14:paraId="0D220F08" w14:textId="6CC8622E" w:rsidR="008459E8" w:rsidRDefault="00584BCE" w:rsidP="00DF0E9D">
      <w:pPr>
        <w:pStyle w:val="Listebombe"/>
      </w:pPr>
      <w:r>
        <w:t>Langsiktig arbeid med å fornye og forbedre bygg</w:t>
      </w:r>
    </w:p>
    <w:p w14:paraId="0FB75DC0" w14:textId="77777777" w:rsidR="00B817A3" w:rsidRDefault="00405F26" w:rsidP="00405F26">
      <w:r>
        <w:t>En komplett oversikt over vurdering</w:t>
      </w:r>
      <w:r w:rsidR="00866A5B">
        <w:t>en</w:t>
      </w:r>
      <w:r>
        <w:t xml:space="preserve"> av ulike tiltak er vist i </w:t>
      </w:r>
      <w:r w:rsidR="009840F6">
        <w:t xml:space="preserve">slutten av dette kapitlet. </w:t>
      </w:r>
      <w:r w:rsidR="00E0371B">
        <w:t xml:space="preserve">Generelt sett </w:t>
      </w:r>
      <w:r w:rsidR="00F35962">
        <w:t>er det slik at når ulik</w:t>
      </w:r>
      <w:r w:rsidR="00882263">
        <w:t>e</w:t>
      </w:r>
      <w:r w:rsidR="00F35962">
        <w:t xml:space="preserve"> tiltak innføres</w:t>
      </w:r>
      <w:r w:rsidR="00C52F24">
        <w:t xml:space="preserve"> vil det være variasjon mellom ulike deler av tjenesten. </w:t>
      </w:r>
      <w:r w:rsidR="0067734A">
        <w:t xml:space="preserve">Det vil derfor være behov for </w:t>
      </w:r>
      <w:r w:rsidR="00821476">
        <w:t xml:space="preserve">innslag av </w:t>
      </w:r>
      <w:r w:rsidR="007E2F23">
        <w:t xml:space="preserve">lokale </w:t>
      </w:r>
      <w:r w:rsidR="00952BFD">
        <w:t>løsninger</w:t>
      </w:r>
      <w:r w:rsidR="00F91457">
        <w:t xml:space="preserve"> </w:t>
      </w:r>
      <w:r w:rsidR="0058478A">
        <w:t xml:space="preserve">for å sikre at tiltak innføres slik at god utnyttelse av helsepersonellets tid står </w:t>
      </w:r>
      <w:r w:rsidR="004425AB">
        <w:t xml:space="preserve">sentralt. </w:t>
      </w:r>
      <w:r w:rsidR="00C66390">
        <w:t>Både problemene og løsningene varierer mellom ulike deler av tjenesten, og d</w:t>
      </w:r>
      <w:r w:rsidR="007B4DC5">
        <w:t>et må</w:t>
      </w:r>
      <w:r w:rsidR="00E0371B" w:rsidRPr="00E0371B">
        <w:t xml:space="preserve"> være lokale </w:t>
      </w:r>
      <w:r w:rsidR="00F33A64">
        <w:t>vurderinger av</w:t>
      </w:r>
      <w:r w:rsidR="00E0371B" w:rsidRPr="00E0371B">
        <w:t xml:space="preserve"> </w:t>
      </w:r>
      <w:r w:rsidR="005C2B8C">
        <w:t xml:space="preserve">ulike </w:t>
      </w:r>
      <w:r w:rsidR="00E0371B" w:rsidRPr="00E0371B">
        <w:t>hvilke tiltak som er nyttige og hvordan helsepersonellet best bruker sin arbeidstid.</w:t>
      </w:r>
    </w:p>
    <w:p w14:paraId="19F69182" w14:textId="1DFD0BB8" w:rsidR="00DB577E" w:rsidRDefault="003271AF" w:rsidP="00DF0E9D">
      <w:pPr>
        <w:pStyle w:val="avsnitt-undertittel"/>
      </w:pPr>
      <w:r>
        <w:lastRenderedPageBreak/>
        <w:t>I</w:t>
      </w:r>
      <w:r w:rsidR="00B37DB1">
        <w:t xml:space="preserve">dentifisering og </w:t>
      </w:r>
      <w:r>
        <w:t>bredding av allerede igangsatte tiltak</w:t>
      </w:r>
    </w:p>
    <w:p w14:paraId="3AC05C9D" w14:textId="11B2C1B0" w:rsidR="00B817A3" w:rsidRDefault="00DB577E" w:rsidP="00DB577E">
      <w:r>
        <w:t xml:space="preserve">Det er i dag igangsatt en rekke initiativer ulike steder for å arbeide mer effektivt og redusere unødvendig tidsbruk. På mange av forbedringsområdene finnes det derfor allerede gode løsninger i tjenesten i dag. </w:t>
      </w:r>
      <w:r w:rsidR="009C76EE">
        <w:t xml:space="preserve">Den lokale kunnskapen er avgjørende for å prioritere mellom ulike tiltak, og for å lykkes med omstillingsarbeidet. Samtidig er det en risiko for at tiltakene blir fragmenterte, og at det fulle potensialet ikke hentes ut, når det arbeides i </w:t>
      </w:r>
      <w:r w:rsidR="00861171">
        <w:t>«</w:t>
      </w:r>
      <w:r w:rsidR="009C76EE">
        <w:t>siloer</w:t>
      </w:r>
      <w:r w:rsidR="00861171">
        <w:t>»</w:t>
      </w:r>
      <w:r w:rsidR="009C76EE">
        <w:t xml:space="preserve"> i stedet for på tvers av tjenesten.</w:t>
      </w:r>
    </w:p>
    <w:p w14:paraId="0EF45F1A" w14:textId="0894424E" w:rsidR="00AB4270" w:rsidRDefault="00DB577E" w:rsidP="00AB4270">
      <w:r>
        <w:t xml:space="preserve">Vi anbefaler at det gjøres et arbeid </w:t>
      </w:r>
      <w:r w:rsidR="000F6057">
        <w:t xml:space="preserve">i helseforetakene </w:t>
      </w:r>
      <w:r>
        <w:t xml:space="preserve">med å gjennomgå og sammenligne alle de ulike delene av tjenesten, identifisere gode løsninger og bredde disse løsningene ut </w:t>
      </w:r>
      <w:r w:rsidR="002B2098">
        <w:t>i andre deler av helseforetaket.</w:t>
      </w:r>
      <w:r>
        <w:t xml:space="preserve"> </w:t>
      </w:r>
      <w:r w:rsidR="00AB4270">
        <w:t>Dette kan gjelde alle typer tiltak, fra IT-tiltak til faglige tiltak, men fellesnevneren er at det ikke er behov for å utvikle noe nytt. Hva disse tiltakene er, vil variere fra helseforetak til helseforetak, både fordi det er forskjell på hva som allerede er gjort, og fordi det kan være ulike prioriteringer av hvilke tidstyver som skal fjernes først.</w:t>
      </w:r>
    </w:p>
    <w:p w14:paraId="25EA26F0" w14:textId="77777777" w:rsidR="00B817A3" w:rsidRDefault="00E8186B" w:rsidP="00C70A5A">
      <w:r>
        <w:t>Det er også viktig</w:t>
      </w:r>
      <w:r w:rsidR="00DB577E">
        <w:t xml:space="preserve"> at gode erfaringer tas i bruk på tvers av hele spesialisthelsetjenesten.</w:t>
      </w:r>
      <w:r>
        <w:t xml:space="preserve"> </w:t>
      </w:r>
      <w:r w:rsidR="00C70A5A">
        <w:t>De beste eksemplene på tiltak som er innført i ett foretak bør derfor aktivt spres til andre foretak, så de kan innføre det samme (eller en lignende variant, tilpasset lokale forhold) hos seg. Det er naturlig at de regionale helseforetakene tar en ledende rolle i en slik utbredelse av tiltak på tvers av helseforetakene.</w:t>
      </w:r>
    </w:p>
    <w:p w14:paraId="35122B1C" w14:textId="5EBC15F7" w:rsidR="00B817A3" w:rsidRDefault="00C70A5A" w:rsidP="00DB577E">
      <w:r>
        <w:t xml:space="preserve">På kort sikt kan det være hensiktsmessig med en vridning av ressursbruk fra langsiktig, mer strategisk utvikling, til kortsiktige tiltak rettet mot </w:t>
      </w:r>
      <w:r w:rsidR="00861171">
        <w:t>«</w:t>
      </w:r>
      <w:r>
        <w:t>lavthengende frukter</w:t>
      </w:r>
      <w:r w:rsidR="00861171">
        <w:t>»</w:t>
      </w:r>
      <w:r>
        <w:t xml:space="preserve">. Det kan bety at det flyttes </w:t>
      </w:r>
      <w:proofErr w:type="gramStart"/>
      <w:r>
        <w:t>noe ressurser</w:t>
      </w:r>
      <w:proofErr w:type="gramEnd"/>
      <w:r>
        <w:t xml:space="preserve"> fra utvikling av nye bygningsløsninger til arbeid med å optimalisere dagens bygninger, eller noe ressurser fra utvikling av nye IT-systemer til arbeid med å få tilstrekkelig antall arbeidsstasjoner, mulighet til sesjonsvandring og lignende.</w:t>
      </w:r>
    </w:p>
    <w:p w14:paraId="0A1D9E80" w14:textId="22E48D6C" w:rsidR="00B36742" w:rsidRDefault="00B36742" w:rsidP="00DF0E9D">
      <w:pPr>
        <w:pStyle w:val="avsnitt-undertittel"/>
      </w:pPr>
      <w:r>
        <w:t>Tiltak for å frigjøre tid på kort sikt</w:t>
      </w:r>
    </w:p>
    <w:p w14:paraId="4B103DE6" w14:textId="77777777" w:rsidR="00B817A3" w:rsidRDefault="001A5858" w:rsidP="00A44576">
      <w:r>
        <w:t xml:space="preserve">Vi vurderer at det </w:t>
      </w:r>
      <w:r w:rsidR="00091C13">
        <w:t xml:space="preserve">på kort og mellomlang sikt </w:t>
      </w:r>
      <w:r w:rsidR="00C8688A">
        <w:t xml:space="preserve">særlig er mye å hente på å redusere tidstyver </w:t>
      </w:r>
      <w:r w:rsidR="00543E12">
        <w:t xml:space="preserve">for helsepersonell </w:t>
      </w:r>
      <w:r w:rsidR="00542B7A">
        <w:t xml:space="preserve">innen </w:t>
      </w:r>
      <w:r w:rsidR="007B5F61">
        <w:t xml:space="preserve">områdene </w:t>
      </w:r>
      <w:r w:rsidR="008965A1">
        <w:t xml:space="preserve">inntak, etterkontroll og pasientforløp. </w:t>
      </w:r>
      <w:r w:rsidR="001D79B5">
        <w:t xml:space="preserve">Dette er </w:t>
      </w:r>
      <w:r w:rsidR="00107D37">
        <w:t xml:space="preserve">et </w:t>
      </w:r>
      <w:r w:rsidR="001D79B5">
        <w:t>område med vesentlige tidstyver i dag</w:t>
      </w:r>
      <w:r w:rsidR="00A16632">
        <w:t xml:space="preserve"> </w:t>
      </w:r>
      <w:r w:rsidR="00D60525">
        <w:t>som det med stor sannsynlighet er mulig å redusere</w:t>
      </w:r>
      <w:r w:rsidR="001C30AB">
        <w:t xml:space="preserve">. </w:t>
      </w:r>
      <w:r w:rsidR="00392606">
        <w:t xml:space="preserve">For å redusere disse tidstyvene </w:t>
      </w:r>
      <w:r w:rsidR="0082092B">
        <w:t xml:space="preserve">på kort sikt, </w:t>
      </w:r>
      <w:r w:rsidR="00392606">
        <w:t xml:space="preserve">anbefales primært </w:t>
      </w:r>
      <w:r w:rsidR="00946377">
        <w:t xml:space="preserve">faglige tiltak. </w:t>
      </w:r>
      <w:r w:rsidR="009B2CEA">
        <w:t xml:space="preserve">Uønsket variasjon i </w:t>
      </w:r>
      <w:r w:rsidR="00E21960">
        <w:t xml:space="preserve">praksis for </w:t>
      </w:r>
      <w:r w:rsidR="009B2CEA">
        <w:t>inntak og etterkontroll</w:t>
      </w:r>
      <w:r w:rsidR="0083407E">
        <w:t xml:space="preserve"> bidrar til </w:t>
      </w:r>
      <w:r w:rsidR="004E536D">
        <w:t xml:space="preserve">at mye tid brukes på behandling og oppfølging </w:t>
      </w:r>
      <w:r w:rsidR="00B12216">
        <w:t xml:space="preserve">som </w:t>
      </w:r>
      <w:r w:rsidR="00055A16">
        <w:t xml:space="preserve">også internt i tjenesten vurderes som </w:t>
      </w:r>
      <w:r w:rsidR="003C70FB">
        <w:t>lite hensiktsmessig</w:t>
      </w:r>
      <w:r w:rsidR="00B817A3">
        <w:rPr>
          <w:noProof/>
        </w:rPr>
        <w:t xml:space="preserve"> </w:t>
      </w:r>
      <w:r w:rsidR="00B817A3" w:rsidRPr="00D917C9">
        <w:rPr>
          <w:noProof/>
        </w:rPr>
        <w:t>(Riksrevisjonen, 2018b)</w:t>
      </w:r>
      <w:r w:rsidR="003C70FB">
        <w:t xml:space="preserve">. </w:t>
      </w:r>
      <w:r w:rsidR="003F5332">
        <w:t>Faglige tiltak som b</w:t>
      </w:r>
      <w:r w:rsidR="007737E7">
        <w:t xml:space="preserve">edre veiledning til </w:t>
      </w:r>
      <w:r w:rsidR="00B1125F">
        <w:t xml:space="preserve">de som henviser til spesialisthelsetjenesten, </w:t>
      </w:r>
      <w:r w:rsidR="00616833">
        <w:t xml:space="preserve">tydeligere enighet mellom fagdirektører og </w:t>
      </w:r>
      <w:r w:rsidR="00B03EE7">
        <w:t xml:space="preserve">klinikere </w:t>
      </w:r>
      <w:r w:rsidR="00071A75">
        <w:t xml:space="preserve">og </w:t>
      </w:r>
      <w:r w:rsidR="008774B2">
        <w:t>tydeliggjør</w:t>
      </w:r>
      <w:r w:rsidR="001A5C14">
        <w:t>ing</w:t>
      </w:r>
      <w:r w:rsidR="008774B2">
        <w:t xml:space="preserve"> av </w:t>
      </w:r>
      <w:r w:rsidR="00A10B63">
        <w:t xml:space="preserve">kriterier </w:t>
      </w:r>
      <w:r w:rsidR="002E4053">
        <w:t>og praksis for</w:t>
      </w:r>
      <w:r w:rsidR="002C5F4D">
        <w:t xml:space="preserve"> inntak, antall kontroller</w:t>
      </w:r>
      <w:r w:rsidR="00C93294">
        <w:t>, konsultasjonsform</w:t>
      </w:r>
      <w:r w:rsidR="001B16A9">
        <w:t xml:space="preserve">, etc. </w:t>
      </w:r>
      <w:r w:rsidR="00F078B5">
        <w:t xml:space="preserve">vil kunne </w:t>
      </w:r>
      <w:r w:rsidR="009E49C6">
        <w:t xml:space="preserve">redusere </w:t>
      </w:r>
      <w:r w:rsidR="00261FDB">
        <w:t xml:space="preserve">antall </w:t>
      </w:r>
      <w:r w:rsidR="00F31CFB">
        <w:t xml:space="preserve">som kommer inn til behandling og antall </w:t>
      </w:r>
      <w:r w:rsidR="002E7CF2">
        <w:lastRenderedPageBreak/>
        <w:t>oppfølgings</w:t>
      </w:r>
      <w:r w:rsidR="00F31CFB">
        <w:t>kontroller</w:t>
      </w:r>
      <w:r w:rsidR="00074154">
        <w:t xml:space="preserve">. </w:t>
      </w:r>
      <w:r w:rsidR="00A81A05">
        <w:t xml:space="preserve">Dette vil </w:t>
      </w:r>
      <w:r w:rsidR="000325F0">
        <w:t xml:space="preserve">kunne frigjøre vesentlig tid for </w:t>
      </w:r>
      <w:r w:rsidR="00AB33D9">
        <w:t>mange ulike typer helsepersonell innen de fleste fagområder</w:t>
      </w:r>
      <w:r w:rsidR="00130151">
        <w:t>, og redusere overbehandling</w:t>
      </w:r>
      <w:r w:rsidR="00AB33D9">
        <w:t xml:space="preserve">. </w:t>
      </w:r>
      <w:r w:rsidR="00020008">
        <w:t>De fag</w:t>
      </w:r>
      <w:r w:rsidR="003F5332">
        <w:t xml:space="preserve">lige tiltakene </w:t>
      </w:r>
      <w:r w:rsidR="005560A1">
        <w:t xml:space="preserve">er </w:t>
      </w:r>
      <w:r w:rsidR="00A6333C">
        <w:t>i hovedsak lite kostbare</w:t>
      </w:r>
      <w:r w:rsidR="006D66CC">
        <w:t xml:space="preserve"> og kan </w:t>
      </w:r>
      <w:proofErr w:type="gramStart"/>
      <w:r w:rsidR="006D66CC">
        <w:t>implementeres</w:t>
      </w:r>
      <w:proofErr w:type="gramEnd"/>
      <w:r w:rsidR="006D66CC">
        <w:t xml:space="preserve"> raskt.</w:t>
      </w:r>
    </w:p>
    <w:p w14:paraId="49561E1C" w14:textId="36F0B303" w:rsidR="00BD25E3" w:rsidRDefault="00F31567" w:rsidP="007F216E">
      <w:r>
        <w:t xml:space="preserve">Vi anbefaler også at </w:t>
      </w:r>
      <w:r w:rsidR="0055352F">
        <w:t>det gjennomføres ti</w:t>
      </w:r>
      <w:r w:rsidR="00C55F71">
        <w:t>ltak</w:t>
      </w:r>
      <w:r w:rsidR="0055352F">
        <w:t xml:space="preserve"> for å </w:t>
      </w:r>
      <w:r w:rsidR="00C55F71">
        <w:t>oppgradere IT-utstyr i tjenesten i dag</w:t>
      </w:r>
      <w:r w:rsidR="00CB4984">
        <w:t xml:space="preserve">, som for eksempel </w:t>
      </w:r>
      <w:r w:rsidR="00DD3411">
        <w:t>sesjonsvandring</w:t>
      </w:r>
      <w:r w:rsidR="00F12DFC">
        <w:t xml:space="preserve"> og</w:t>
      </w:r>
      <w:r w:rsidR="00CD08A0">
        <w:t xml:space="preserve"> digitale løsninger for utstyrslokalisering</w:t>
      </w:r>
      <w:r w:rsidR="008D38DE">
        <w:t xml:space="preserve">, samt </w:t>
      </w:r>
      <w:r w:rsidR="00DA7859">
        <w:t>oppgradering av printere, datamaskiner, osv</w:t>
      </w:r>
      <w:r w:rsidR="0032197C">
        <w:t>. I tillegg bør</w:t>
      </w:r>
      <w:r w:rsidR="00431C0E">
        <w:t xml:space="preserve"> </w:t>
      </w:r>
      <w:r w:rsidR="00CA399F">
        <w:t xml:space="preserve">man </w:t>
      </w:r>
      <w:r w:rsidR="00CB4984">
        <w:t>utvide bruken av IT-</w:t>
      </w:r>
      <w:r w:rsidR="00CA399F">
        <w:t xml:space="preserve">løsninger som </w:t>
      </w:r>
      <w:r w:rsidR="00CB4984">
        <w:t>har gitt gode effekter i deler av tjenesten</w:t>
      </w:r>
      <w:r w:rsidR="0032197C">
        <w:t xml:space="preserve">, som for eksempel </w:t>
      </w:r>
      <w:r w:rsidR="00AA11D3">
        <w:t>løsning for pasientreiser og automatisering av oppgjør (Nora Nord)</w:t>
      </w:r>
      <w:r w:rsidR="00CB4984">
        <w:t xml:space="preserve">. </w:t>
      </w:r>
      <w:r w:rsidR="00007848">
        <w:t xml:space="preserve">Det er en viss implementeringskostnad til </w:t>
      </w:r>
      <w:r w:rsidR="00A22ADD">
        <w:t xml:space="preserve">denne typen tiltak, men </w:t>
      </w:r>
      <w:r w:rsidR="00BD1514">
        <w:t xml:space="preserve">ettersom det er oppgradering av eksisterende utstyr og </w:t>
      </w:r>
      <w:r w:rsidR="00075F07">
        <w:t>utprøvde løsninger, er det</w:t>
      </w:r>
      <w:r w:rsidR="00652DC5">
        <w:t xml:space="preserve"> lav </w:t>
      </w:r>
      <w:r w:rsidR="00075F07">
        <w:t>gjennomførings</w:t>
      </w:r>
      <w:r w:rsidR="00652DC5">
        <w:t>usikkerhet</w:t>
      </w:r>
      <w:r w:rsidR="00075F07">
        <w:t>.</w:t>
      </w:r>
    </w:p>
    <w:p w14:paraId="62E8E237" w14:textId="31DB4713" w:rsidR="008076C9" w:rsidRDefault="00AA11D3" w:rsidP="00A44576">
      <w:r>
        <w:t xml:space="preserve">Vi anbefaler også det gjennomføres </w:t>
      </w:r>
      <w:r w:rsidR="00B74811">
        <w:t xml:space="preserve">tiltak for </w:t>
      </w:r>
      <w:r w:rsidR="0009372F">
        <w:t>bedre</w:t>
      </w:r>
      <w:r w:rsidR="00B74811">
        <w:t xml:space="preserve"> </w:t>
      </w:r>
      <w:r w:rsidR="00007848">
        <w:t xml:space="preserve">oppgavedeling. </w:t>
      </w:r>
      <w:r w:rsidR="00BB317A">
        <w:t xml:space="preserve">Hensiktsmessig fordeling av oppgaver mellom helsepersonell kan påvirke tidsbruken til et stort antall helsepersonell og har stort potensial. </w:t>
      </w:r>
      <w:r w:rsidR="008076C9">
        <w:t xml:space="preserve">Tiltak innen oppgavedeling kan </w:t>
      </w:r>
      <w:proofErr w:type="gramStart"/>
      <w:r w:rsidR="008076C9">
        <w:t>implementeres</w:t>
      </w:r>
      <w:proofErr w:type="gramEnd"/>
      <w:r w:rsidR="008076C9">
        <w:t xml:space="preserve"> og frigjøre tid raskt, men </w:t>
      </w:r>
      <w:r w:rsidR="001C4B36">
        <w:t xml:space="preserve">rask gevinstrealisering krever </w:t>
      </w:r>
      <w:r w:rsidR="00667901">
        <w:t>god endringsledelse</w:t>
      </w:r>
      <w:r w:rsidR="00061103">
        <w:t xml:space="preserve"> og effektive </w:t>
      </w:r>
      <w:r w:rsidR="002E3944">
        <w:t xml:space="preserve">rutiner for å sikre </w:t>
      </w:r>
      <w:r w:rsidR="008D2244">
        <w:t xml:space="preserve">tilstrekkelig kompetanse </w:t>
      </w:r>
      <w:r w:rsidR="00634F2F">
        <w:t>blant personellet som får nye oppgaver</w:t>
      </w:r>
      <w:r w:rsidR="009E537C">
        <w:t xml:space="preserve">. </w:t>
      </w:r>
      <w:r w:rsidR="00DC67AB">
        <w:t>Det</w:t>
      </w:r>
      <w:r w:rsidR="008076C9">
        <w:t xml:space="preserve"> er usikkerhet rundt gjennomføringen som følge av at </w:t>
      </w:r>
      <w:r w:rsidR="00763338">
        <w:t xml:space="preserve">det kan være behov for å </w:t>
      </w:r>
      <w:r w:rsidR="008076C9">
        <w:t xml:space="preserve">rekruttere personell, endre ansvarsfordeling mellom personellet i praksis, </w:t>
      </w:r>
      <w:r w:rsidR="002E0CB4">
        <w:t xml:space="preserve">endre inngåtte avtaler </w:t>
      </w:r>
      <w:r w:rsidR="008076C9">
        <w:t>etc.</w:t>
      </w:r>
    </w:p>
    <w:p w14:paraId="73518CE2" w14:textId="77777777" w:rsidR="00B817A3" w:rsidRDefault="00EC0371" w:rsidP="00A44576">
      <w:r>
        <w:t xml:space="preserve">Vi anbefaler </w:t>
      </w:r>
      <w:r w:rsidR="00087988">
        <w:t xml:space="preserve">at det gjennomføres </w:t>
      </w:r>
      <w:r w:rsidR="002760A5">
        <w:t xml:space="preserve">tiltak for oppgradert utstyr og bedre bruk av eksisterende arealer. </w:t>
      </w:r>
      <w:r w:rsidR="00862E68">
        <w:t xml:space="preserve">Dette innebærer å anskaffe </w:t>
      </w:r>
      <w:r w:rsidR="00834CE0">
        <w:t xml:space="preserve">medisinsk-teknisk utstyr </w:t>
      </w:r>
      <w:r w:rsidR="0013786B">
        <w:t xml:space="preserve">og </w:t>
      </w:r>
      <w:r w:rsidR="00CC0043">
        <w:t>gjennomføre et vedlikeholdsløft</w:t>
      </w:r>
      <w:r w:rsidR="00785912">
        <w:t xml:space="preserve">, samt å </w:t>
      </w:r>
      <w:r w:rsidR="006B76D9">
        <w:t xml:space="preserve">forbedre romplanlegging </w:t>
      </w:r>
      <w:r w:rsidR="0077760C">
        <w:t xml:space="preserve">slik at </w:t>
      </w:r>
      <w:r w:rsidR="0007438D">
        <w:t>det</w:t>
      </w:r>
      <w:r w:rsidR="0077760C">
        <w:t xml:space="preserve"> for eksempel </w:t>
      </w:r>
      <w:r w:rsidR="00212778">
        <w:t>sikre</w:t>
      </w:r>
      <w:r w:rsidR="0007438D">
        <w:t>s</w:t>
      </w:r>
      <w:r w:rsidR="0077760C">
        <w:t xml:space="preserve"> at personellet har</w:t>
      </w:r>
      <w:r w:rsidR="00212778">
        <w:t xml:space="preserve"> tilgang på arbeidsstasjoner</w:t>
      </w:r>
      <w:r w:rsidR="0077760C">
        <w:t xml:space="preserve"> ved behov. </w:t>
      </w:r>
      <w:r w:rsidR="00D02237">
        <w:t xml:space="preserve">Disse tiltakene </w:t>
      </w:r>
      <w:r w:rsidR="00373703">
        <w:t xml:space="preserve">kan medføre en del kostnader, men har begrenset med gjennomføringsusikkerhet ettersom det først og fremst er forbedring av </w:t>
      </w:r>
      <w:r w:rsidR="004874C7">
        <w:t>utstyr som brukes i dag.</w:t>
      </w:r>
    </w:p>
    <w:p w14:paraId="22763FAB" w14:textId="77777777" w:rsidR="00B817A3" w:rsidRDefault="00F12610" w:rsidP="00A44576">
      <w:r>
        <w:t xml:space="preserve">I tillegg anbefaler vi at </w:t>
      </w:r>
      <w:r w:rsidR="00B67A61">
        <w:t>det gjennomføres enklere organisatoriske tiltak for bedre arbeidsplanlegging og mer effektive arbeidsprosesser</w:t>
      </w:r>
      <w:r w:rsidR="00CD4122">
        <w:t xml:space="preserve">. </w:t>
      </w:r>
      <w:r w:rsidR="00726911">
        <w:t xml:space="preserve">Dette inkluderer for eksempel </w:t>
      </w:r>
      <w:r w:rsidR="00630C2A">
        <w:t xml:space="preserve">å ta i bruk verktøy for </w:t>
      </w:r>
      <w:r w:rsidR="00726911">
        <w:t xml:space="preserve">bedre </w:t>
      </w:r>
      <w:r w:rsidR="00630C2A">
        <w:t>arbeidsplanlegging</w:t>
      </w:r>
      <w:r w:rsidR="00FF6EA0">
        <w:t xml:space="preserve"> og å gjennomgå og effektivisere arbeidsprosesser.</w:t>
      </w:r>
    </w:p>
    <w:p w14:paraId="527369D2" w14:textId="1A96B3A3" w:rsidR="00DD61FA" w:rsidRDefault="00DD61FA" w:rsidP="00DF0E9D">
      <w:pPr>
        <w:pStyle w:val="avsnitt-undertittel"/>
      </w:pPr>
      <w:r>
        <w:t>Tiltak for å frigjøre tid på lengre sikt</w:t>
      </w:r>
    </w:p>
    <w:p w14:paraId="09FAC0DD" w14:textId="77777777" w:rsidR="00B817A3" w:rsidRDefault="00FA57E0" w:rsidP="00A44576">
      <w:r>
        <w:t xml:space="preserve">På lengre sikt </w:t>
      </w:r>
      <w:r w:rsidR="002301DC">
        <w:t xml:space="preserve">vurderer vi at det </w:t>
      </w:r>
      <w:r>
        <w:t xml:space="preserve">særlig </w:t>
      </w:r>
      <w:r w:rsidR="002301DC">
        <w:t xml:space="preserve">vil </w:t>
      </w:r>
      <w:r>
        <w:t xml:space="preserve">være </w:t>
      </w:r>
      <w:r w:rsidR="002301DC">
        <w:t xml:space="preserve">potensial i å gjennomføre mer </w:t>
      </w:r>
      <w:r w:rsidR="002301DC" w:rsidRPr="002301DC">
        <w:t>omfattende organisatoriske tiltak for å forbedre logistikken og pasientflyten</w:t>
      </w:r>
      <w:r w:rsidR="002301DC">
        <w:t xml:space="preserve">. </w:t>
      </w:r>
      <w:r w:rsidR="00D927B5">
        <w:t>Dette innebærer en større gjennomgang av arbeidsprosesser og logistikk</w:t>
      </w:r>
      <w:r w:rsidR="00801FD6">
        <w:t xml:space="preserve"> for å identifisere flaskehalser</w:t>
      </w:r>
      <w:r w:rsidR="002D0BA5">
        <w:t xml:space="preserve">. </w:t>
      </w:r>
      <w:r w:rsidR="003404BE">
        <w:t xml:space="preserve">Ved å </w:t>
      </w:r>
      <w:r w:rsidR="00263AB1">
        <w:t>gjennomføre større tiltak kan man omstrukturere og tilrettelegge for effektiv flyt og logistikk</w:t>
      </w:r>
      <w:r w:rsidR="00662D68">
        <w:t xml:space="preserve"> som gir mer effektiv drift. </w:t>
      </w:r>
      <w:r w:rsidR="003354B4">
        <w:t>Et slikt arbeid medfører</w:t>
      </w:r>
      <w:r w:rsidR="00AC21F5">
        <w:t xml:space="preserve"> noe gjennomføringsusikkerhet og implementeringskostnader, men </w:t>
      </w:r>
      <w:r w:rsidR="004C67B8">
        <w:t xml:space="preserve">det finnes etablerte </w:t>
      </w:r>
      <w:r w:rsidR="004C67B8">
        <w:lastRenderedPageBreak/>
        <w:t xml:space="preserve">verktøy (LEAN-metodikk), og det finnes </w:t>
      </w:r>
      <w:r w:rsidR="00E3098F">
        <w:t>klinikker og praksiser som allerede har lyktes godt med slikt arbeid</w:t>
      </w:r>
      <w:r w:rsidR="00D80623">
        <w:t>.</w:t>
      </w:r>
    </w:p>
    <w:p w14:paraId="19F2731E" w14:textId="2D755997" w:rsidR="00094E0C" w:rsidRDefault="00B5021B" w:rsidP="00A44576">
      <w:r>
        <w:t xml:space="preserve">Vi anbefaler også </w:t>
      </w:r>
      <w:r w:rsidR="00373EBB">
        <w:t>å gjennomføre mer omfattende tiltak</w:t>
      </w:r>
      <w:r w:rsidR="003E2871">
        <w:t xml:space="preserve"> for å redusere tidstyver innen dokumentasjon og rapportering. </w:t>
      </w:r>
      <w:r w:rsidR="00373EBB">
        <w:t xml:space="preserve">Dette inkluderer for eksempel anskaffelse av KI-verktøy og automatisert datafangst. </w:t>
      </w:r>
      <w:r w:rsidR="003E2871">
        <w:t xml:space="preserve">Det er en rekke nye verktøy som er </w:t>
      </w:r>
      <w:r w:rsidR="00373EBB">
        <w:t>under utvikling eller utprøving</w:t>
      </w:r>
      <w:r w:rsidR="003E2871">
        <w:t xml:space="preserve"> i ulike deler av spesialisthelsetjenesten. Tradisjonelt har veien fra utprøving av IT-tiltak til bredere implementering vært lang i spesialisthelsetjenesten. </w:t>
      </w:r>
      <w:r w:rsidR="008730C3">
        <w:t>Man bør likevel etterstrebe å raskt</w:t>
      </w:r>
      <w:r w:rsidR="003E2871">
        <w:t xml:space="preserve"> bredde ut og ta i bruk de verktøyene som har gitt positive erfaringer </w:t>
      </w:r>
      <w:r w:rsidR="00C97C53">
        <w:t xml:space="preserve">og </w:t>
      </w:r>
      <w:r w:rsidR="003E2871">
        <w:t xml:space="preserve">har stort potensial. </w:t>
      </w:r>
      <w:r w:rsidR="00C97C53">
        <w:t>Ø</w:t>
      </w:r>
      <w:r w:rsidR="003E2871" w:rsidRPr="00F6505D">
        <w:t>kt prioritering</w:t>
      </w:r>
      <w:r w:rsidR="003E2871">
        <w:t xml:space="preserve"> av </w:t>
      </w:r>
      <w:r w:rsidR="003E2871" w:rsidRPr="00F6505D">
        <w:t>lavthengende frukter, det vil si tiltak av mindre størrelse med begrenset risiko</w:t>
      </w:r>
      <w:r w:rsidR="003E2871">
        <w:t xml:space="preserve">, </w:t>
      </w:r>
      <w:r w:rsidR="009A0B7A">
        <w:t xml:space="preserve">vil kunne </w:t>
      </w:r>
      <w:r w:rsidR="003E2871">
        <w:t>fjerne små tidstyver som påvirker et stort antall helsepersonell hver dag. IT-tiltakene vil i noen tilfeller være kostbare, men gjennomføringsusikkerheten er lav gitt at man velger tiltak som allerede er utviklet og som har vært testet i norsk helsetjeneste.</w:t>
      </w:r>
    </w:p>
    <w:p w14:paraId="7C702347" w14:textId="77777777" w:rsidR="00B817A3" w:rsidRDefault="004475C6" w:rsidP="00A44576">
      <w:r>
        <w:t>I tillegg anbefaler vi at</w:t>
      </w:r>
      <w:r w:rsidR="004477FB">
        <w:t xml:space="preserve"> </w:t>
      </w:r>
      <w:r w:rsidR="003347B8">
        <w:t>det</w:t>
      </w:r>
      <w:r w:rsidR="00D724A8">
        <w:t xml:space="preserve"> arbeide</w:t>
      </w:r>
      <w:r w:rsidR="003347B8">
        <w:t>s</w:t>
      </w:r>
      <w:r w:rsidR="00D724A8">
        <w:t xml:space="preserve"> langsiktig med å fornye og forbedre byggene i spesialisthelsetjenesten</w:t>
      </w:r>
      <w:r w:rsidR="00CA2967">
        <w:t xml:space="preserve">. </w:t>
      </w:r>
      <w:r w:rsidR="00540372">
        <w:t xml:space="preserve">De fysiske arealene er viktige for effektiv drift, og </w:t>
      </w:r>
      <w:r w:rsidR="005D2AC8">
        <w:t>mer hensiktsmessige</w:t>
      </w:r>
      <w:r w:rsidR="00BB7EB4">
        <w:t xml:space="preserve"> </w:t>
      </w:r>
      <w:r w:rsidR="00946F3D">
        <w:t xml:space="preserve">bygg kan gi </w:t>
      </w:r>
      <w:r w:rsidR="008D02A1">
        <w:t xml:space="preserve">gevinster </w:t>
      </w:r>
      <w:r w:rsidR="005D2AC8">
        <w:t>over lang tid.</w:t>
      </w:r>
    </w:p>
    <w:p w14:paraId="0E84C9E8" w14:textId="3B123106" w:rsidR="00B817A3" w:rsidRDefault="006430D1" w:rsidP="00A44576">
      <w:r>
        <w:t xml:space="preserve">Avgrensningene i dette oppdraget har gjort at vi ikke har drøftet </w:t>
      </w:r>
      <w:r w:rsidR="00B544CA">
        <w:t xml:space="preserve">faktorer </w:t>
      </w:r>
      <w:r>
        <w:t xml:space="preserve">som </w:t>
      </w:r>
      <w:r w:rsidR="00861171">
        <w:t>«</w:t>
      </w:r>
      <w:r w:rsidR="00966CCE">
        <w:t>prioritering i stort</w:t>
      </w:r>
      <w:r w:rsidR="00861171">
        <w:t>»</w:t>
      </w:r>
      <w:r>
        <w:t xml:space="preserve">, </w:t>
      </w:r>
      <w:r w:rsidR="00B544CA">
        <w:t xml:space="preserve">finansieringssystem og sykefravær. </w:t>
      </w:r>
      <w:r w:rsidR="00216EA9">
        <w:t xml:space="preserve">Dette er imidlertid viktige områder som har </w:t>
      </w:r>
      <w:r w:rsidR="000564A5">
        <w:t xml:space="preserve">stor betydning for </w:t>
      </w:r>
      <w:r w:rsidR="003322DD">
        <w:t xml:space="preserve">tidsbruken i spesialisthelsetjenesten. </w:t>
      </w:r>
      <w:r w:rsidR="005510ED">
        <w:t>Tiltak innen</w:t>
      </w:r>
      <w:r w:rsidR="005F3C3F">
        <w:t>for</w:t>
      </w:r>
      <w:r w:rsidR="005510ED">
        <w:t xml:space="preserve"> disse områdene </w:t>
      </w:r>
      <w:r w:rsidR="005F3C3F">
        <w:t xml:space="preserve">vil derfor </w:t>
      </w:r>
      <w:r w:rsidR="006D0D06">
        <w:t xml:space="preserve">kunne gi vesentlig </w:t>
      </w:r>
      <w:r w:rsidR="008326D2">
        <w:t xml:space="preserve">redusert </w:t>
      </w:r>
      <w:r w:rsidR="008B605E">
        <w:t>tidsbruk.</w:t>
      </w:r>
    </w:p>
    <w:p w14:paraId="53149CFC" w14:textId="75065200" w:rsidR="000E455D" w:rsidRDefault="00BB2162" w:rsidP="00DF0E9D">
      <w:pPr>
        <w:pStyle w:val="avsnitt-undertittel"/>
      </w:pPr>
      <w:r>
        <w:t>Eksempler på konkrete tiltak innenfor ulike områder</w:t>
      </w:r>
    </w:p>
    <w:p w14:paraId="78DE0D5F" w14:textId="77777777" w:rsidR="00B817A3" w:rsidRDefault="001352C2" w:rsidP="00E76B0D">
      <w:r>
        <w:t xml:space="preserve">Vi har også </w:t>
      </w:r>
      <w:r w:rsidR="00446DF4">
        <w:t>gjennomført en overordnet</w:t>
      </w:r>
      <w:r>
        <w:t xml:space="preserve"> vurder</w:t>
      </w:r>
      <w:r w:rsidR="00446DF4">
        <w:t>ing</w:t>
      </w:r>
      <w:r>
        <w:t xml:space="preserve"> </w:t>
      </w:r>
      <w:r w:rsidR="00AC53B7">
        <w:t>av</w:t>
      </w:r>
      <w:r>
        <w:t xml:space="preserve"> </w:t>
      </w:r>
      <w:r w:rsidR="002D4A90">
        <w:t xml:space="preserve">virkninger av en rekke enkelttiltak mot tidstyver innen ulike områder av tjenesten. </w:t>
      </w:r>
      <w:r w:rsidR="007247C1">
        <w:t xml:space="preserve">I </w:t>
      </w:r>
      <w:r w:rsidR="004D6881">
        <w:t xml:space="preserve">Tabell </w:t>
      </w:r>
      <w:r w:rsidR="004D6881">
        <w:rPr>
          <w:noProof/>
        </w:rPr>
        <w:t>10</w:t>
      </w:r>
      <w:r w:rsidR="004D6881">
        <w:noBreakHyphen/>
      </w:r>
      <w:r w:rsidR="004D6881">
        <w:rPr>
          <w:noProof/>
        </w:rPr>
        <w:t>3</w:t>
      </w:r>
      <w:r w:rsidR="007247C1">
        <w:t xml:space="preserve"> vise</w:t>
      </w:r>
      <w:r w:rsidR="004F7615">
        <w:t>s en liste med eksempler på konkrete tiltak</w:t>
      </w:r>
      <w:r w:rsidR="006829FB">
        <w:t xml:space="preserve">, som vi anbefaler at gjennomføres. </w:t>
      </w:r>
      <w:r w:rsidR="00D91BFF">
        <w:t xml:space="preserve">Noen av tiltakene er allerede </w:t>
      </w:r>
      <w:proofErr w:type="gramStart"/>
      <w:r w:rsidR="00D91BFF">
        <w:t>implementert</w:t>
      </w:r>
      <w:proofErr w:type="gramEnd"/>
      <w:r w:rsidR="00D91BFF">
        <w:t xml:space="preserve"> enkelte steder i tjenesten</w:t>
      </w:r>
      <w:r w:rsidR="0014316A">
        <w:t xml:space="preserve">. Disse anbefaler vi at </w:t>
      </w:r>
      <w:r w:rsidR="00051BF8">
        <w:t xml:space="preserve">breddes, slik at </w:t>
      </w:r>
      <w:r w:rsidR="0006640A">
        <w:t xml:space="preserve">tiltaket </w:t>
      </w:r>
      <w:proofErr w:type="gramStart"/>
      <w:r w:rsidR="0006640A">
        <w:t>implementeres</w:t>
      </w:r>
      <w:proofErr w:type="gramEnd"/>
      <w:r w:rsidR="0006640A">
        <w:t xml:space="preserve"> </w:t>
      </w:r>
      <w:r w:rsidR="005A10C3">
        <w:t xml:space="preserve">også </w:t>
      </w:r>
      <w:r w:rsidR="0006640A">
        <w:t xml:space="preserve">i </w:t>
      </w:r>
      <w:r w:rsidR="00051BF8">
        <w:t>andre deler av spesialisthelsetjenesten</w:t>
      </w:r>
      <w:r w:rsidR="0006640A">
        <w:t>.</w:t>
      </w:r>
    </w:p>
    <w:p w14:paraId="0B1470FA" w14:textId="02830EDE" w:rsidR="00DF0E9D" w:rsidRDefault="00DF0E9D" w:rsidP="00DF0E9D">
      <w:pPr>
        <w:pStyle w:val="tabell-tittel"/>
      </w:pPr>
      <w:r>
        <w:t>Eksempler på konkrete tiltak mot tidstyver innen ulike områder</w:t>
      </w:r>
    </w:p>
    <w:tbl>
      <w:tblPr>
        <w:tblStyle w:val="OE-tabellmedtall"/>
        <w:tblW w:w="5000" w:type="pct"/>
        <w:tblLook w:val="0480" w:firstRow="0" w:lastRow="0" w:firstColumn="1" w:lastColumn="0" w:noHBand="0" w:noVBand="1"/>
      </w:tblPr>
      <w:tblGrid>
        <w:gridCol w:w="4242"/>
        <w:gridCol w:w="2415"/>
        <w:gridCol w:w="2415"/>
      </w:tblGrid>
      <w:tr w:rsidR="00DF0E9D" w14:paraId="79CD02C5" w14:textId="77777777" w:rsidTr="00DF0E9D">
        <w:trPr>
          <w:trHeight w:val="418"/>
        </w:trPr>
        <w:tc>
          <w:tcPr>
            <w:cnfStyle w:val="001000000000" w:firstRow="0" w:lastRow="0" w:firstColumn="1" w:lastColumn="0" w:oddVBand="0" w:evenVBand="0" w:oddHBand="0" w:evenHBand="0" w:firstRowFirstColumn="0" w:firstRowLastColumn="0" w:lastRowFirstColumn="0" w:lastRowLastColumn="0"/>
            <w:tcW w:w="2338" w:type="pct"/>
            <w:vAlign w:val="bottom"/>
          </w:tcPr>
          <w:p w14:paraId="4AA7EBFE" w14:textId="77777777" w:rsidR="00DF0E9D" w:rsidRPr="00861171" w:rsidRDefault="00DF0E9D" w:rsidP="00DF0E9D">
            <w:pPr>
              <w:pStyle w:val="TabellHode-kolonne"/>
              <w:rPr>
                <w:rStyle w:val="halvfet"/>
              </w:rPr>
            </w:pPr>
            <w:r w:rsidRPr="00861171">
              <w:rPr>
                <w:rStyle w:val="halvfet"/>
              </w:rPr>
              <w:t>Tiltak</w:t>
            </w:r>
          </w:p>
        </w:tc>
        <w:tc>
          <w:tcPr>
            <w:tcW w:w="1331" w:type="pct"/>
            <w:vAlign w:val="bottom"/>
          </w:tcPr>
          <w:p w14:paraId="2715557A" w14:textId="77777777" w:rsidR="00DF0E9D" w:rsidRPr="00861171" w:rsidRDefault="00DF0E9D"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Område</w:t>
            </w:r>
          </w:p>
        </w:tc>
        <w:tc>
          <w:tcPr>
            <w:tcW w:w="1331" w:type="pct"/>
            <w:vAlign w:val="bottom"/>
          </w:tcPr>
          <w:p w14:paraId="787CF9DD" w14:textId="77777777" w:rsidR="00DF0E9D" w:rsidRPr="00861171" w:rsidRDefault="00DF0E9D" w:rsidP="00DF0E9D">
            <w:pPr>
              <w:pStyle w:val="TabellHode-kolonne"/>
              <w:jc w:val="left"/>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Personellgrupper som påvirkes</w:t>
            </w:r>
          </w:p>
        </w:tc>
      </w:tr>
      <w:tr w:rsidR="00DF0E9D" w14:paraId="37C6A4DD" w14:textId="77777777" w:rsidTr="00DF0E9D">
        <w:trPr>
          <w:trHeight w:val="418"/>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42F0C424" w14:textId="77777777" w:rsidR="00DF0E9D" w:rsidRDefault="00DF0E9D" w:rsidP="006E677E">
            <w:r>
              <w:t>Bedre organisering og oppgavedeling ved behandling av våt AMD og katarakt</w:t>
            </w:r>
          </w:p>
        </w:tc>
        <w:tc>
          <w:tcPr>
            <w:tcW w:w="1331" w:type="pct"/>
            <w:tcBorders>
              <w:top w:val="single" w:sz="6" w:space="0" w:color="595959" w:themeColor="text1" w:themeTint="A6"/>
              <w:bottom w:val="single" w:sz="6" w:space="0" w:color="595959" w:themeColor="text1" w:themeTint="A6"/>
            </w:tcBorders>
          </w:tcPr>
          <w:p w14:paraId="29A17FBB"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Øye</w:t>
            </w:r>
          </w:p>
        </w:tc>
        <w:tc>
          <w:tcPr>
            <w:tcW w:w="1331" w:type="pct"/>
            <w:tcBorders>
              <w:top w:val="single" w:sz="6" w:space="0" w:color="595959" w:themeColor="text1" w:themeTint="A6"/>
              <w:bottom w:val="single" w:sz="6" w:space="0" w:color="595959" w:themeColor="text1" w:themeTint="A6"/>
            </w:tcBorders>
          </w:tcPr>
          <w:p w14:paraId="33ADFCEE"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w:t>
            </w:r>
          </w:p>
        </w:tc>
      </w:tr>
      <w:tr w:rsidR="00DF0E9D" w14:paraId="45598EB8"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1B409D91" w14:textId="77777777" w:rsidR="00DF0E9D" w:rsidRDefault="00DF0E9D" w:rsidP="006E677E">
            <w:r>
              <w:lastRenderedPageBreak/>
              <w:t>KI-verktøy for journalskriving</w:t>
            </w:r>
          </w:p>
        </w:tc>
        <w:tc>
          <w:tcPr>
            <w:tcW w:w="1331" w:type="pct"/>
            <w:tcBorders>
              <w:top w:val="single" w:sz="6" w:space="0" w:color="595959" w:themeColor="text1" w:themeTint="A6"/>
              <w:bottom w:val="single" w:sz="6" w:space="0" w:color="595959" w:themeColor="text1" w:themeTint="A6"/>
            </w:tcBorders>
          </w:tcPr>
          <w:p w14:paraId="18E98B9C"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Psykisk helsevern</w:t>
            </w:r>
          </w:p>
        </w:tc>
        <w:tc>
          <w:tcPr>
            <w:tcW w:w="1331" w:type="pct"/>
            <w:tcBorders>
              <w:top w:val="single" w:sz="6" w:space="0" w:color="595959" w:themeColor="text1" w:themeTint="A6"/>
              <w:bottom w:val="single" w:sz="6" w:space="0" w:color="595959" w:themeColor="text1" w:themeTint="A6"/>
            </w:tcBorders>
          </w:tcPr>
          <w:p w14:paraId="529DA188"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psykologer og sykepleiere</w:t>
            </w:r>
          </w:p>
        </w:tc>
      </w:tr>
      <w:tr w:rsidR="00DF0E9D" w14:paraId="3BBB8C4A" w14:textId="77777777" w:rsidTr="00DF0E9D">
        <w:trPr>
          <w:trHeight w:val="418"/>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798F4191" w14:textId="77777777" w:rsidR="00DF0E9D" w:rsidRDefault="00DF0E9D" w:rsidP="006E677E">
            <w:r>
              <w:t xml:space="preserve">La </w:t>
            </w:r>
            <w:r w:rsidRPr="00E54770">
              <w:t>ØNH-lege/audiograf rekvirere (ikke søke om) høreapparat elektronisk</w:t>
            </w:r>
          </w:p>
        </w:tc>
        <w:tc>
          <w:tcPr>
            <w:tcW w:w="1331" w:type="pct"/>
            <w:tcBorders>
              <w:top w:val="single" w:sz="6" w:space="0" w:color="595959" w:themeColor="text1" w:themeTint="A6"/>
              <w:bottom w:val="single" w:sz="6" w:space="0" w:color="595959" w:themeColor="text1" w:themeTint="A6"/>
            </w:tcBorders>
          </w:tcPr>
          <w:p w14:paraId="07D3453A"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Øre-nese-hals (ØNH)</w:t>
            </w:r>
          </w:p>
        </w:tc>
        <w:tc>
          <w:tcPr>
            <w:tcW w:w="1331" w:type="pct"/>
            <w:tcBorders>
              <w:top w:val="single" w:sz="6" w:space="0" w:color="595959" w:themeColor="text1" w:themeTint="A6"/>
              <w:bottom w:val="single" w:sz="6" w:space="0" w:color="595959" w:themeColor="text1" w:themeTint="A6"/>
            </w:tcBorders>
          </w:tcPr>
          <w:p w14:paraId="4F1364C3"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audiografer</w:t>
            </w:r>
          </w:p>
        </w:tc>
      </w:tr>
      <w:tr w:rsidR="00DF0E9D" w14:paraId="14DB9EA2" w14:textId="77777777" w:rsidTr="00DF0E9D">
        <w:trPr>
          <w:trHeight w:val="418"/>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4E462757" w14:textId="77777777" w:rsidR="00DF0E9D" w:rsidRDefault="00DF0E9D" w:rsidP="006E677E">
            <w:r w:rsidRPr="00EC64C5">
              <w:t>Fysioterapeuter avlaster ortopeder ved operasjon</w:t>
            </w:r>
          </w:p>
        </w:tc>
        <w:tc>
          <w:tcPr>
            <w:tcW w:w="1331" w:type="pct"/>
            <w:tcBorders>
              <w:top w:val="single" w:sz="6" w:space="0" w:color="595959" w:themeColor="text1" w:themeTint="A6"/>
              <w:bottom w:val="single" w:sz="6" w:space="0" w:color="595959" w:themeColor="text1" w:themeTint="A6"/>
            </w:tcBorders>
          </w:tcPr>
          <w:p w14:paraId="74600C92"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Ortopedi</w:t>
            </w:r>
          </w:p>
        </w:tc>
        <w:tc>
          <w:tcPr>
            <w:tcW w:w="1331" w:type="pct"/>
            <w:tcBorders>
              <w:top w:val="single" w:sz="6" w:space="0" w:color="595959" w:themeColor="text1" w:themeTint="A6"/>
              <w:bottom w:val="single" w:sz="6" w:space="0" w:color="595959" w:themeColor="text1" w:themeTint="A6"/>
            </w:tcBorders>
          </w:tcPr>
          <w:p w14:paraId="23CF2052"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fysioterapeuter</w:t>
            </w:r>
          </w:p>
        </w:tc>
      </w:tr>
      <w:tr w:rsidR="00DF0E9D" w14:paraId="2A97C774"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59B0D416" w14:textId="77777777" w:rsidR="00DF0E9D" w:rsidRDefault="00DF0E9D" w:rsidP="006E677E">
            <w:r>
              <w:t>KI-verktøy for journalskriving</w:t>
            </w:r>
          </w:p>
        </w:tc>
        <w:tc>
          <w:tcPr>
            <w:tcW w:w="1331" w:type="pct"/>
            <w:tcBorders>
              <w:top w:val="single" w:sz="6" w:space="0" w:color="595959" w:themeColor="text1" w:themeTint="A6"/>
              <w:bottom w:val="single" w:sz="6" w:space="0" w:color="595959" w:themeColor="text1" w:themeTint="A6"/>
            </w:tcBorders>
          </w:tcPr>
          <w:p w14:paraId="6FC524E2"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7924EA95"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sykepleiere</w:t>
            </w:r>
          </w:p>
        </w:tc>
      </w:tr>
      <w:tr w:rsidR="00DF0E9D" w14:paraId="278B4275" w14:textId="77777777" w:rsidTr="00DF0E9D">
        <w:trPr>
          <w:trHeight w:val="210"/>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694B4542" w14:textId="77777777" w:rsidR="00DF0E9D" w:rsidRDefault="00DF0E9D" w:rsidP="006E677E">
            <w:r>
              <w:t>Avklaring mellom fagdirektører og spesialister om kriterier og praksis for inntak og etterkontroll</w:t>
            </w:r>
          </w:p>
        </w:tc>
        <w:tc>
          <w:tcPr>
            <w:tcW w:w="1331" w:type="pct"/>
            <w:tcBorders>
              <w:top w:val="single" w:sz="6" w:space="0" w:color="595959" w:themeColor="text1" w:themeTint="A6"/>
              <w:bottom w:val="single" w:sz="6" w:space="0" w:color="595959" w:themeColor="text1" w:themeTint="A6"/>
            </w:tcBorders>
          </w:tcPr>
          <w:p w14:paraId="07ACF40F"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111B9953"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 helsepersonellgrupper</w:t>
            </w:r>
          </w:p>
        </w:tc>
      </w:tr>
      <w:tr w:rsidR="00DF0E9D" w14:paraId="7724A3FC"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11D1ACDE" w14:textId="77777777" w:rsidR="00DF0E9D" w:rsidRDefault="00DF0E9D" w:rsidP="006E677E">
            <w:r>
              <w:t>Sesjonsvandring</w:t>
            </w:r>
          </w:p>
        </w:tc>
        <w:tc>
          <w:tcPr>
            <w:tcW w:w="1331" w:type="pct"/>
            <w:tcBorders>
              <w:top w:val="single" w:sz="6" w:space="0" w:color="595959" w:themeColor="text1" w:themeTint="A6"/>
              <w:bottom w:val="single" w:sz="6" w:space="0" w:color="595959" w:themeColor="text1" w:themeTint="A6"/>
            </w:tcBorders>
          </w:tcPr>
          <w:p w14:paraId="33E18150"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6D2AAA88"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sykepleiere, helsesekretærer</w:t>
            </w:r>
          </w:p>
        </w:tc>
      </w:tr>
      <w:tr w:rsidR="00DF0E9D" w14:paraId="37B85C21"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38B0600E" w14:textId="77777777" w:rsidR="00DF0E9D" w:rsidRDefault="00DF0E9D" w:rsidP="006E677E">
            <w:r>
              <w:t>Unngå standardbestilling for laboratorieundersøkelser</w:t>
            </w:r>
          </w:p>
        </w:tc>
        <w:tc>
          <w:tcPr>
            <w:tcW w:w="1331" w:type="pct"/>
            <w:tcBorders>
              <w:top w:val="single" w:sz="6" w:space="0" w:color="595959" w:themeColor="text1" w:themeTint="A6"/>
              <w:bottom w:val="single" w:sz="6" w:space="0" w:color="595959" w:themeColor="text1" w:themeTint="A6"/>
            </w:tcBorders>
          </w:tcPr>
          <w:p w14:paraId="6161CAC2"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7FAC4DDD"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Bioingeniører</w:t>
            </w:r>
          </w:p>
        </w:tc>
      </w:tr>
      <w:tr w:rsidR="00DF0E9D" w14:paraId="1277FABB"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125DC99E" w14:textId="77777777" w:rsidR="00DF0E9D" w:rsidRDefault="00DF0E9D" w:rsidP="006E677E">
            <w:r>
              <w:t>Organisasjonsutvikling (LEAN etc.)</w:t>
            </w:r>
          </w:p>
        </w:tc>
        <w:tc>
          <w:tcPr>
            <w:tcW w:w="1331" w:type="pct"/>
            <w:tcBorders>
              <w:top w:val="single" w:sz="6" w:space="0" w:color="595959" w:themeColor="text1" w:themeTint="A6"/>
              <w:bottom w:val="single" w:sz="6" w:space="0" w:color="595959" w:themeColor="text1" w:themeTint="A6"/>
            </w:tcBorders>
          </w:tcPr>
          <w:p w14:paraId="330C608E"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7CE0FD3A"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 helsepersonellgrupper</w:t>
            </w:r>
          </w:p>
        </w:tc>
      </w:tr>
      <w:tr w:rsidR="00DF0E9D" w14:paraId="247CDD9C"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21170ACE" w14:textId="77777777" w:rsidR="00DF0E9D" w:rsidRDefault="00DF0E9D" w:rsidP="006E677E">
            <w:r>
              <w:t>Veiledning/faglig trygghet for rapporteringsrutiner</w:t>
            </w:r>
          </w:p>
        </w:tc>
        <w:tc>
          <w:tcPr>
            <w:tcW w:w="1331" w:type="pct"/>
            <w:tcBorders>
              <w:top w:val="single" w:sz="6" w:space="0" w:color="595959" w:themeColor="text1" w:themeTint="A6"/>
              <w:bottom w:val="single" w:sz="6" w:space="0" w:color="595959" w:themeColor="text1" w:themeTint="A6"/>
            </w:tcBorders>
          </w:tcPr>
          <w:p w14:paraId="0C065090"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Psykisk helsevern</w:t>
            </w:r>
          </w:p>
        </w:tc>
        <w:tc>
          <w:tcPr>
            <w:tcW w:w="1331" w:type="pct"/>
            <w:tcBorders>
              <w:top w:val="single" w:sz="6" w:space="0" w:color="595959" w:themeColor="text1" w:themeTint="A6"/>
              <w:bottom w:val="single" w:sz="6" w:space="0" w:color="595959" w:themeColor="text1" w:themeTint="A6"/>
            </w:tcBorders>
          </w:tcPr>
          <w:p w14:paraId="694D61FA"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psykologer og sykepleiere</w:t>
            </w:r>
          </w:p>
        </w:tc>
      </w:tr>
      <w:tr w:rsidR="00DF0E9D" w14:paraId="56557EF8"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0A7DAACD" w14:textId="77777777" w:rsidR="00DF0E9D" w:rsidRDefault="00DF0E9D" w:rsidP="006E677E">
            <w:r>
              <w:t>Veiledning/faglig trygghet for rapporteringsrutiner</w:t>
            </w:r>
          </w:p>
        </w:tc>
        <w:tc>
          <w:tcPr>
            <w:tcW w:w="1331" w:type="pct"/>
            <w:tcBorders>
              <w:top w:val="single" w:sz="6" w:space="0" w:color="595959" w:themeColor="text1" w:themeTint="A6"/>
              <w:bottom w:val="single" w:sz="6" w:space="0" w:color="595959" w:themeColor="text1" w:themeTint="A6"/>
            </w:tcBorders>
          </w:tcPr>
          <w:p w14:paraId="120E1E4B"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42ACCFFA"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sykepleiere</w:t>
            </w:r>
          </w:p>
        </w:tc>
      </w:tr>
      <w:tr w:rsidR="00DF0E9D" w14:paraId="76F85FDF"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50EB3365" w14:textId="77777777" w:rsidR="00DF0E9D" w:rsidRDefault="00DF0E9D" w:rsidP="006E677E">
            <w:r>
              <w:t>Datafangst til kvalitetsregister og avvikssystem</w:t>
            </w:r>
          </w:p>
        </w:tc>
        <w:tc>
          <w:tcPr>
            <w:tcW w:w="1331" w:type="pct"/>
            <w:tcBorders>
              <w:top w:val="single" w:sz="6" w:space="0" w:color="595959" w:themeColor="text1" w:themeTint="A6"/>
              <w:bottom w:val="single" w:sz="6" w:space="0" w:color="595959" w:themeColor="text1" w:themeTint="A6"/>
            </w:tcBorders>
          </w:tcPr>
          <w:p w14:paraId="6A1F7E95"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5548129D"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Helsesekretærer, bioingeniører, radiografer, audiografer/ logopeder, sykepleiere og leger</w:t>
            </w:r>
          </w:p>
        </w:tc>
      </w:tr>
      <w:tr w:rsidR="00DF0E9D" w14:paraId="12686E14"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05335A2A" w14:textId="77777777" w:rsidR="00DF0E9D" w:rsidRDefault="00DF0E9D" w:rsidP="006E677E">
            <w:r>
              <w:t>Automatisere administrative oppgaver</w:t>
            </w:r>
          </w:p>
        </w:tc>
        <w:tc>
          <w:tcPr>
            <w:tcW w:w="1331" w:type="pct"/>
            <w:tcBorders>
              <w:top w:val="single" w:sz="6" w:space="0" w:color="595959" w:themeColor="text1" w:themeTint="A6"/>
              <w:bottom w:val="single" w:sz="6" w:space="0" w:color="595959" w:themeColor="text1" w:themeTint="A6"/>
            </w:tcBorders>
          </w:tcPr>
          <w:p w14:paraId="1E16B635"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6858C487"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Helsesekretærer</w:t>
            </w:r>
          </w:p>
        </w:tc>
      </w:tr>
      <w:tr w:rsidR="00DF0E9D" w14:paraId="12E38F2E"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6318B738" w14:textId="77777777" w:rsidR="00DF0E9D" w:rsidRDefault="00DF0E9D" w:rsidP="006E677E">
            <w:r>
              <w:t>Systemstøtte og veiledning til henviser</w:t>
            </w:r>
          </w:p>
        </w:tc>
        <w:tc>
          <w:tcPr>
            <w:tcW w:w="1331" w:type="pct"/>
            <w:tcBorders>
              <w:top w:val="single" w:sz="6" w:space="0" w:color="595959" w:themeColor="text1" w:themeTint="A6"/>
              <w:bottom w:val="single" w:sz="6" w:space="0" w:color="595959" w:themeColor="text1" w:themeTint="A6"/>
            </w:tcBorders>
          </w:tcPr>
          <w:p w14:paraId="4639D5E1"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33CF0037"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psykologer, sykepleiere og helsesekretærer</w:t>
            </w:r>
          </w:p>
        </w:tc>
      </w:tr>
      <w:tr w:rsidR="00DF0E9D" w14:paraId="335D92B5"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62BB02AE" w14:textId="77777777" w:rsidR="00DF0E9D" w:rsidRDefault="00DF0E9D" w:rsidP="006E677E">
            <w:r>
              <w:t>Pasientdialog og system for timebooking</w:t>
            </w:r>
          </w:p>
        </w:tc>
        <w:tc>
          <w:tcPr>
            <w:tcW w:w="1331" w:type="pct"/>
            <w:tcBorders>
              <w:top w:val="single" w:sz="6" w:space="0" w:color="595959" w:themeColor="text1" w:themeTint="A6"/>
              <w:bottom w:val="single" w:sz="6" w:space="0" w:color="595959" w:themeColor="text1" w:themeTint="A6"/>
            </w:tcBorders>
          </w:tcPr>
          <w:p w14:paraId="3B62C8FE"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57C594CF"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sykepleiere</w:t>
            </w:r>
          </w:p>
        </w:tc>
      </w:tr>
      <w:tr w:rsidR="00DF0E9D" w14:paraId="10B97163"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3F288CA8" w14:textId="77777777" w:rsidR="00DF0E9D" w:rsidRDefault="00DF0E9D" w:rsidP="006E677E">
            <w:r>
              <w:t>Mer hensiktsmessige konsultasjonsformer for etterkontroll</w:t>
            </w:r>
          </w:p>
        </w:tc>
        <w:tc>
          <w:tcPr>
            <w:tcW w:w="1331" w:type="pct"/>
            <w:tcBorders>
              <w:top w:val="single" w:sz="6" w:space="0" w:color="595959" w:themeColor="text1" w:themeTint="A6"/>
              <w:bottom w:val="single" w:sz="6" w:space="0" w:color="595959" w:themeColor="text1" w:themeTint="A6"/>
            </w:tcBorders>
          </w:tcPr>
          <w:p w14:paraId="11A8EE7D"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18D1E2A4"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sykepleiere</w:t>
            </w:r>
          </w:p>
        </w:tc>
      </w:tr>
      <w:tr w:rsidR="00DF0E9D" w14:paraId="58335140"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65CE43F3" w14:textId="77777777" w:rsidR="00DF0E9D" w:rsidRDefault="00DF0E9D" w:rsidP="006E677E">
            <w:r>
              <w:t>Desentralisering av blodprøvetaking</w:t>
            </w:r>
          </w:p>
        </w:tc>
        <w:tc>
          <w:tcPr>
            <w:tcW w:w="1331" w:type="pct"/>
            <w:tcBorders>
              <w:top w:val="single" w:sz="6" w:space="0" w:color="595959" w:themeColor="text1" w:themeTint="A6"/>
              <w:bottom w:val="single" w:sz="6" w:space="0" w:color="595959" w:themeColor="text1" w:themeTint="A6"/>
            </w:tcBorders>
          </w:tcPr>
          <w:p w14:paraId="3511B7F7"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03CB4DC9"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Bioingeniører</w:t>
            </w:r>
          </w:p>
        </w:tc>
      </w:tr>
      <w:tr w:rsidR="00DF0E9D" w14:paraId="2829655C"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5AC136C2" w14:textId="77777777" w:rsidR="00DF0E9D" w:rsidRDefault="00DF0E9D" w:rsidP="006E677E">
            <w:r>
              <w:lastRenderedPageBreak/>
              <w:t>Andre personellgrupper avlaster sykepleiere med pasienttransport</w:t>
            </w:r>
          </w:p>
        </w:tc>
        <w:tc>
          <w:tcPr>
            <w:tcW w:w="1331" w:type="pct"/>
            <w:tcBorders>
              <w:top w:val="single" w:sz="6" w:space="0" w:color="595959" w:themeColor="text1" w:themeTint="A6"/>
              <w:bottom w:val="single" w:sz="6" w:space="0" w:color="595959" w:themeColor="text1" w:themeTint="A6"/>
            </w:tcBorders>
          </w:tcPr>
          <w:p w14:paraId="415E89A4"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62D33842"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Sykepleiere</w:t>
            </w:r>
          </w:p>
        </w:tc>
      </w:tr>
      <w:tr w:rsidR="00DF0E9D" w14:paraId="2FEBA5D2"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57EB23D5" w14:textId="77777777" w:rsidR="00DF0E9D" w:rsidRDefault="00DF0E9D" w:rsidP="006E677E">
            <w:r>
              <w:t>KI for turnus-/vaktplanlegging</w:t>
            </w:r>
          </w:p>
        </w:tc>
        <w:tc>
          <w:tcPr>
            <w:tcW w:w="1331" w:type="pct"/>
            <w:tcBorders>
              <w:top w:val="single" w:sz="6" w:space="0" w:color="595959" w:themeColor="text1" w:themeTint="A6"/>
              <w:bottom w:val="single" w:sz="6" w:space="0" w:color="595959" w:themeColor="text1" w:themeTint="A6"/>
            </w:tcBorders>
          </w:tcPr>
          <w:p w14:paraId="72CA98C3"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615370BE" w14:textId="77777777" w:rsidR="00DF0E9D" w:rsidRPr="005B3AAF" w:rsidRDefault="00DF0E9D" w:rsidP="006E677E">
            <w:pPr>
              <w:jc w:val="left"/>
              <w:cnfStyle w:val="000000000000" w:firstRow="0" w:lastRow="0" w:firstColumn="0" w:lastColumn="0" w:oddVBand="0" w:evenVBand="0" w:oddHBand="0" w:evenHBand="0" w:firstRowFirstColumn="0" w:firstRowLastColumn="0" w:lastRowFirstColumn="0" w:lastRowLastColumn="0"/>
            </w:pPr>
            <w:r>
              <w:t>S</w:t>
            </w:r>
            <w:r w:rsidRPr="005B3AAF">
              <w:t>ykepleiere, vernepleiere helsefagarbeidere, lege</w:t>
            </w:r>
            <w:r>
              <w:t>r</w:t>
            </w:r>
          </w:p>
        </w:tc>
      </w:tr>
      <w:tr w:rsidR="00DF0E9D" w14:paraId="16553A14"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3F97F868" w14:textId="77777777" w:rsidR="00DF0E9D" w:rsidRDefault="00DF0E9D" w:rsidP="006E677E">
            <w:r>
              <w:t>Bedre tilrettelegging av arealer</w:t>
            </w:r>
          </w:p>
        </w:tc>
        <w:tc>
          <w:tcPr>
            <w:tcW w:w="1331" w:type="pct"/>
            <w:tcBorders>
              <w:top w:val="single" w:sz="6" w:space="0" w:color="595959" w:themeColor="text1" w:themeTint="A6"/>
              <w:bottom w:val="single" w:sz="6" w:space="0" w:color="595959" w:themeColor="text1" w:themeTint="A6"/>
            </w:tcBorders>
          </w:tcPr>
          <w:p w14:paraId="44217BEE"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539C449C"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 helsepersonellgrupper</w:t>
            </w:r>
          </w:p>
        </w:tc>
      </w:tr>
      <w:tr w:rsidR="00DF0E9D" w14:paraId="616EC50A" w14:textId="77777777" w:rsidTr="00DF0E9D">
        <w:trPr>
          <w:trHeight w:val="209"/>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6" w:space="0" w:color="595959" w:themeColor="text1" w:themeTint="A6"/>
            </w:tcBorders>
          </w:tcPr>
          <w:p w14:paraId="7EC081CC" w14:textId="77777777" w:rsidR="00DF0E9D" w:rsidRDefault="00DF0E9D" w:rsidP="006E677E">
            <w:r>
              <w:t>Tydeliggjøre standard for rengjøring mellom operasjoner</w:t>
            </w:r>
          </w:p>
        </w:tc>
        <w:tc>
          <w:tcPr>
            <w:tcW w:w="1331" w:type="pct"/>
            <w:tcBorders>
              <w:top w:val="single" w:sz="6" w:space="0" w:color="595959" w:themeColor="text1" w:themeTint="A6"/>
              <w:bottom w:val="single" w:sz="6" w:space="0" w:color="595959" w:themeColor="text1" w:themeTint="A6"/>
            </w:tcBorders>
          </w:tcPr>
          <w:p w14:paraId="3A405EAE"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w:t>
            </w:r>
          </w:p>
        </w:tc>
        <w:tc>
          <w:tcPr>
            <w:tcW w:w="1331" w:type="pct"/>
            <w:tcBorders>
              <w:top w:val="single" w:sz="6" w:space="0" w:color="595959" w:themeColor="text1" w:themeTint="A6"/>
              <w:bottom w:val="single" w:sz="6" w:space="0" w:color="595959" w:themeColor="text1" w:themeTint="A6"/>
            </w:tcBorders>
          </w:tcPr>
          <w:p w14:paraId="527CFE85"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Leger og sykepleiere</w:t>
            </w:r>
          </w:p>
        </w:tc>
      </w:tr>
      <w:tr w:rsidR="00DF0E9D" w14:paraId="792A1332" w14:textId="77777777" w:rsidTr="00DF0E9D">
        <w:trPr>
          <w:trHeight w:val="15"/>
        </w:trPr>
        <w:tc>
          <w:tcPr>
            <w:cnfStyle w:val="001000000000" w:firstRow="0" w:lastRow="0" w:firstColumn="1" w:lastColumn="0" w:oddVBand="0" w:evenVBand="0" w:oddHBand="0" w:evenHBand="0" w:firstRowFirstColumn="0" w:firstRowLastColumn="0" w:lastRowFirstColumn="0" w:lastRowLastColumn="0"/>
            <w:tcW w:w="2338" w:type="pct"/>
            <w:tcBorders>
              <w:top w:val="single" w:sz="6" w:space="0" w:color="595959" w:themeColor="text1" w:themeTint="A6"/>
              <w:bottom w:val="single" w:sz="8" w:space="0" w:color="0F5F91" w:themeColor="accent1"/>
            </w:tcBorders>
          </w:tcPr>
          <w:p w14:paraId="53149435" w14:textId="77777777" w:rsidR="00DF0E9D" w:rsidRDefault="00DF0E9D" w:rsidP="006E677E">
            <w:r>
              <w:t>Sikre tilgang til MTU som understøtter effektiv drift</w:t>
            </w:r>
          </w:p>
        </w:tc>
        <w:tc>
          <w:tcPr>
            <w:tcW w:w="1331" w:type="pct"/>
            <w:tcBorders>
              <w:top w:val="single" w:sz="6" w:space="0" w:color="595959" w:themeColor="text1" w:themeTint="A6"/>
              <w:bottom w:val="single" w:sz="8" w:space="0" w:color="0F5F91" w:themeColor="accent1"/>
            </w:tcBorders>
          </w:tcPr>
          <w:p w14:paraId="578687C0"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Somatikk</w:t>
            </w:r>
          </w:p>
        </w:tc>
        <w:tc>
          <w:tcPr>
            <w:tcW w:w="1331" w:type="pct"/>
            <w:tcBorders>
              <w:top w:val="single" w:sz="6" w:space="0" w:color="595959" w:themeColor="text1" w:themeTint="A6"/>
              <w:bottom w:val="single" w:sz="8" w:space="0" w:color="0F5F91" w:themeColor="accent1"/>
            </w:tcBorders>
          </w:tcPr>
          <w:p w14:paraId="5F12AA10" w14:textId="77777777" w:rsidR="00DF0E9D" w:rsidRDefault="00DF0E9D" w:rsidP="006E677E">
            <w:pPr>
              <w:jc w:val="left"/>
              <w:cnfStyle w:val="000000000000" w:firstRow="0" w:lastRow="0" w:firstColumn="0" w:lastColumn="0" w:oddVBand="0" w:evenVBand="0" w:oddHBand="0" w:evenHBand="0" w:firstRowFirstColumn="0" w:firstRowLastColumn="0" w:lastRowFirstColumn="0" w:lastRowLastColumn="0"/>
            </w:pPr>
            <w:r>
              <w:t>Alle helsepersonellgrupper</w:t>
            </w:r>
          </w:p>
        </w:tc>
      </w:tr>
    </w:tbl>
    <w:p w14:paraId="0D760339" w14:textId="77777777" w:rsidR="00DF0E9D" w:rsidRPr="002C7B8F" w:rsidRDefault="00DF0E9D" w:rsidP="00632419">
      <w:pPr>
        <w:rPr>
          <w:noProof/>
          <w:lang w:val="en-US"/>
        </w:rPr>
      </w:pPr>
    </w:p>
    <w:tbl>
      <w:tblPr>
        <w:tblStyle w:val="OE-tabellmedtall"/>
        <w:tblW w:w="5000" w:type="pct"/>
        <w:tblCellMar>
          <w:top w:w="40" w:type="dxa"/>
          <w:left w:w="28" w:type="dxa"/>
          <w:bottom w:w="57" w:type="dxa"/>
          <w:right w:w="28" w:type="dxa"/>
        </w:tblCellMar>
        <w:tblLook w:val="04A0" w:firstRow="1" w:lastRow="0" w:firstColumn="1" w:lastColumn="0" w:noHBand="0" w:noVBand="1"/>
      </w:tblPr>
      <w:tblGrid>
        <w:gridCol w:w="1492"/>
        <w:gridCol w:w="672"/>
        <w:gridCol w:w="195"/>
        <w:gridCol w:w="888"/>
        <w:gridCol w:w="1027"/>
        <w:gridCol w:w="1454"/>
        <w:gridCol w:w="836"/>
        <w:gridCol w:w="836"/>
        <w:gridCol w:w="836"/>
        <w:gridCol w:w="836"/>
      </w:tblGrid>
      <w:tr w:rsidR="00DF0E9D" w:rsidRPr="00D95885" w14:paraId="525D4D64" w14:textId="77777777" w:rsidTr="0063241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03666CCA" w14:textId="77777777" w:rsidR="00DF0E9D" w:rsidRPr="00B817A3" w:rsidRDefault="00DF0E9D" w:rsidP="00632419">
            <w:pPr>
              <w:pStyle w:val="TabellHode-kolonne"/>
              <w:rPr>
                <w:rStyle w:val="halvfet"/>
              </w:rPr>
            </w:pPr>
          </w:p>
        </w:tc>
        <w:tc>
          <w:tcPr>
            <w:tcW w:w="404" w:type="pct"/>
            <w:gridSpan w:val="2"/>
            <w:tcBorders>
              <w:bottom w:val="nil"/>
            </w:tcBorders>
            <w:tcMar>
              <w:top w:w="17" w:type="dxa"/>
              <w:bottom w:w="28" w:type="dxa"/>
            </w:tcMar>
          </w:tcPr>
          <w:p w14:paraId="0B683503" w14:textId="77777777" w:rsidR="00DF0E9D" w:rsidRPr="00B817A3" w:rsidRDefault="00DF0E9D" w:rsidP="00632419">
            <w:pPr>
              <w:pStyle w:val="TabellHode-kolonne"/>
              <w:cnfStyle w:val="100000000000" w:firstRow="1" w:lastRow="0" w:firstColumn="0" w:lastColumn="0" w:oddVBand="0" w:evenVBand="0" w:oddHBand="0" w:evenHBand="0" w:firstRowFirstColumn="0" w:firstRowLastColumn="0" w:lastRowFirstColumn="0" w:lastRowLastColumn="0"/>
              <w:rPr>
                <w:rStyle w:val="halvfet"/>
              </w:rPr>
            </w:pPr>
          </w:p>
        </w:tc>
        <w:tc>
          <w:tcPr>
            <w:tcW w:w="3636" w:type="pct"/>
            <w:gridSpan w:val="7"/>
            <w:tcBorders>
              <w:bottom w:val="nil"/>
            </w:tcBorders>
            <w:tcMar>
              <w:top w:w="17" w:type="dxa"/>
              <w:bottom w:w="28" w:type="dxa"/>
            </w:tcMar>
          </w:tcPr>
          <w:p w14:paraId="37C66D56" w14:textId="77777777" w:rsidR="00DF0E9D" w:rsidRPr="00D95885" w:rsidRDefault="00DF0E9D" w:rsidP="00632419">
            <w:pPr>
              <w:pStyle w:val="TabellHode-kolonne"/>
              <w:cnfStyle w:val="100000000000" w:firstRow="1" w:lastRow="0" w:firstColumn="0" w:lastColumn="0" w:oddVBand="0" w:evenVBand="0" w:oddHBand="0" w:evenHBand="0" w:firstRowFirstColumn="0" w:firstRowLastColumn="0" w:lastRowFirstColumn="0" w:lastRowLastColumn="0"/>
              <w:rPr>
                <w:b w:val="0"/>
              </w:rPr>
            </w:pPr>
            <w:r w:rsidRPr="00861171">
              <w:rPr>
                <w:rStyle w:val="halvfet"/>
              </w:rPr>
              <w:t xml:space="preserve">Anslag på </w:t>
            </w:r>
            <w:proofErr w:type="gramStart"/>
            <w:r w:rsidRPr="00861171">
              <w:rPr>
                <w:rStyle w:val="halvfet"/>
              </w:rPr>
              <w:t>potensielt</w:t>
            </w:r>
            <w:proofErr w:type="gramEnd"/>
            <w:r w:rsidRPr="00861171">
              <w:rPr>
                <w:rStyle w:val="halvfet"/>
              </w:rPr>
              <w:t xml:space="preserve"> frigjort tid (i årsverk) per personellgruppe (usikkerhetsspenn i parentes)</w:t>
            </w:r>
          </w:p>
        </w:tc>
      </w:tr>
      <w:tr w:rsidR="00632419" w:rsidRPr="00D95885" w14:paraId="19D533BD" w14:textId="77777777" w:rsidTr="00632419">
        <w:trPr>
          <w:trHeight w:val="284"/>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tcMar>
              <w:top w:w="17" w:type="dxa"/>
              <w:bottom w:w="28" w:type="dxa"/>
            </w:tcMar>
          </w:tcPr>
          <w:p w14:paraId="606EC44D" w14:textId="77777777" w:rsidR="00DF0E9D" w:rsidRPr="00861171" w:rsidRDefault="00DF0E9D" w:rsidP="00632419">
            <w:pPr>
              <w:pStyle w:val="TabellHode-kolonne"/>
              <w:rPr>
                <w:rStyle w:val="halvfet"/>
              </w:rPr>
            </w:pPr>
            <w:r w:rsidRPr="00861171">
              <w:rPr>
                <w:rStyle w:val="halvfet"/>
              </w:rPr>
              <w:t>Tidstyver</w:t>
            </w:r>
          </w:p>
        </w:tc>
        <w:tc>
          <w:tcPr>
            <w:tcW w:w="404" w:type="pct"/>
            <w:gridSpan w:val="2"/>
            <w:tcBorders>
              <w:top w:val="nil"/>
              <w:bottom w:val="single" w:sz="4" w:space="0" w:color="auto"/>
            </w:tcBorders>
            <w:tcMar>
              <w:top w:w="17" w:type="dxa"/>
              <w:bottom w:w="28" w:type="dxa"/>
            </w:tcMar>
          </w:tcPr>
          <w:p w14:paraId="146DA90C" w14:textId="77777777" w:rsidR="00DF0E9D" w:rsidRPr="00861171" w:rsidRDefault="00DF0E9D" w:rsidP="00632419">
            <w:pPr>
              <w:pStyle w:val="TabellHode-kolonne"/>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Type tiltak</w:t>
            </w:r>
          </w:p>
        </w:tc>
        <w:tc>
          <w:tcPr>
            <w:tcW w:w="519" w:type="pct"/>
            <w:tcBorders>
              <w:top w:val="nil"/>
              <w:bottom w:val="single" w:sz="4" w:space="0" w:color="auto"/>
            </w:tcBorders>
            <w:tcMar>
              <w:top w:w="17" w:type="dxa"/>
              <w:bottom w:w="28" w:type="dxa"/>
            </w:tcMar>
          </w:tcPr>
          <w:p w14:paraId="4DFAFA7D" w14:textId="7777777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Leger og psykologer</w:t>
            </w:r>
          </w:p>
        </w:tc>
        <w:tc>
          <w:tcPr>
            <w:tcW w:w="520" w:type="pct"/>
            <w:tcBorders>
              <w:top w:val="nil"/>
              <w:bottom w:val="single" w:sz="4" w:space="0" w:color="auto"/>
            </w:tcBorders>
            <w:shd w:val="clear" w:color="auto" w:fill="F2F2F2" w:themeFill="background1" w:themeFillShade="F2"/>
            <w:tcMar>
              <w:top w:w="17" w:type="dxa"/>
              <w:bottom w:w="28" w:type="dxa"/>
            </w:tcMar>
          </w:tcPr>
          <w:p w14:paraId="3068720A" w14:textId="7777777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Sykepleiere/ Vernepleiere</w:t>
            </w:r>
          </w:p>
        </w:tc>
        <w:tc>
          <w:tcPr>
            <w:tcW w:w="519" w:type="pct"/>
            <w:tcBorders>
              <w:top w:val="nil"/>
              <w:bottom w:val="single" w:sz="4" w:space="0" w:color="auto"/>
            </w:tcBorders>
            <w:tcMar>
              <w:top w:w="17" w:type="dxa"/>
              <w:bottom w:w="28" w:type="dxa"/>
            </w:tcMar>
          </w:tcPr>
          <w:p w14:paraId="31EBC14D" w14:textId="1484D88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Helsefagarbeidere</w:t>
            </w:r>
          </w:p>
        </w:tc>
        <w:tc>
          <w:tcPr>
            <w:tcW w:w="520" w:type="pct"/>
            <w:tcBorders>
              <w:top w:val="nil"/>
              <w:bottom w:val="single" w:sz="4" w:space="0" w:color="auto"/>
            </w:tcBorders>
            <w:shd w:val="clear" w:color="auto" w:fill="F2F2F2" w:themeFill="background1" w:themeFillShade="F2"/>
            <w:tcMar>
              <w:top w:w="17" w:type="dxa"/>
              <w:bottom w:w="28" w:type="dxa"/>
            </w:tcMar>
          </w:tcPr>
          <w:p w14:paraId="3C636E61" w14:textId="7777777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Andre helsefag høyere utdanning</w:t>
            </w:r>
          </w:p>
        </w:tc>
        <w:tc>
          <w:tcPr>
            <w:tcW w:w="519" w:type="pct"/>
            <w:tcBorders>
              <w:top w:val="nil"/>
              <w:bottom w:val="single" w:sz="4" w:space="0" w:color="auto"/>
            </w:tcBorders>
            <w:tcMar>
              <w:top w:w="17" w:type="dxa"/>
              <w:bottom w:w="28" w:type="dxa"/>
            </w:tcMar>
          </w:tcPr>
          <w:p w14:paraId="4D8E5D0C" w14:textId="7777777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Andre helsefag kortere utdanning</w:t>
            </w:r>
          </w:p>
        </w:tc>
        <w:tc>
          <w:tcPr>
            <w:tcW w:w="520" w:type="pct"/>
            <w:tcBorders>
              <w:top w:val="nil"/>
              <w:bottom w:val="single" w:sz="4" w:space="0" w:color="auto"/>
            </w:tcBorders>
            <w:shd w:val="clear" w:color="auto" w:fill="F2F2F2" w:themeFill="background1" w:themeFillShade="F2"/>
            <w:tcMar>
              <w:top w:w="17" w:type="dxa"/>
              <w:bottom w:w="28" w:type="dxa"/>
            </w:tcMar>
          </w:tcPr>
          <w:p w14:paraId="69947F15" w14:textId="52F37AD6"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Adm. og støttetj.</w:t>
            </w:r>
            <w:r w:rsidR="00B817A3">
              <w:t xml:space="preserve"> </w:t>
            </w:r>
            <w:r w:rsidRPr="00D95885">
              <w:t>høyere utdanning</w:t>
            </w:r>
          </w:p>
        </w:tc>
        <w:tc>
          <w:tcPr>
            <w:tcW w:w="520" w:type="pct"/>
            <w:tcBorders>
              <w:top w:val="nil"/>
              <w:bottom w:val="single" w:sz="4" w:space="0" w:color="auto"/>
            </w:tcBorders>
            <w:tcMar>
              <w:top w:w="17" w:type="dxa"/>
              <w:bottom w:w="28" w:type="dxa"/>
            </w:tcMar>
          </w:tcPr>
          <w:p w14:paraId="00DC2DC9" w14:textId="77777777" w:rsidR="00DF0E9D" w:rsidRPr="00D95885" w:rsidRDefault="00DF0E9D" w:rsidP="00632419">
            <w:pPr>
              <w:pStyle w:val="TabellHode-kolonne"/>
              <w:cnfStyle w:val="000000000000" w:firstRow="0" w:lastRow="0" w:firstColumn="0" w:lastColumn="0" w:oddVBand="0" w:evenVBand="0" w:oddHBand="0" w:evenHBand="0" w:firstRowFirstColumn="0" w:firstRowLastColumn="0" w:lastRowFirstColumn="0" w:lastRowLastColumn="0"/>
            </w:pPr>
            <w:r w:rsidRPr="00D95885">
              <w:t>Adm. og støttetj. kortere utdanning</w:t>
            </w:r>
          </w:p>
        </w:tc>
      </w:tr>
      <w:tr w:rsidR="00632419" w:rsidRPr="00D95885" w14:paraId="1FFD577E" w14:textId="77777777" w:rsidTr="00632419">
        <w:trPr>
          <w:trHeight w:val="22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bottom w:val="single" w:sz="4" w:space="0" w:color="auto"/>
            </w:tcBorders>
            <w:shd w:val="clear" w:color="auto" w:fill="BFE2F8" w:themeFill="accent1" w:themeFillTint="33"/>
            <w:tcMar>
              <w:top w:w="17" w:type="dxa"/>
              <w:bottom w:w="28" w:type="dxa"/>
            </w:tcMar>
          </w:tcPr>
          <w:p w14:paraId="232EAA96" w14:textId="77777777" w:rsidR="00DF0E9D" w:rsidRPr="00861171" w:rsidRDefault="00DF0E9D" w:rsidP="006E677E">
            <w:pPr>
              <w:rPr>
                <w:rStyle w:val="halvfet"/>
              </w:rPr>
            </w:pPr>
            <w:r w:rsidRPr="00861171">
              <w:rPr>
                <w:rStyle w:val="halvfet"/>
              </w:rPr>
              <w:t>Dokumentasjon, beslutningsstøtte og koordinering</w:t>
            </w:r>
          </w:p>
        </w:tc>
        <w:tc>
          <w:tcPr>
            <w:tcW w:w="404" w:type="pct"/>
            <w:gridSpan w:val="2"/>
            <w:tcBorders>
              <w:top w:val="single" w:sz="4" w:space="0" w:color="auto"/>
              <w:bottom w:val="single" w:sz="4" w:space="0" w:color="auto"/>
            </w:tcBorders>
            <w:shd w:val="clear" w:color="auto" w:fill="BFE2F8" w:themeFill="accent1" w:themeFillTint="33"/>
            <w:tcMar>
              <w:top w:w="17" w:type="dxa"/>
              <w:bottom w:w="28" w:type="dxa"/>
            </w:tcMar>
          </w:tcPr>
          <w:p w14:paraId="50530210" w14:textId="77777777" w:rsidR="00DF0E9D" w:rsidRPr="00861171" w:rsidRDefault="00DF0E9D" w:rsidP="006E677E">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19" w:type="pct"/>
            <w:tcBorders>
              <w:top w:val="single" w:sz="4" w:space="0" w:color="auto"/>
              <w:bottom w:val="single" w:sz="4" w:space="0" w:color="auto"/>
            </w:tcBorders>
            <w:shd w:val="clear" w:color="auto" w:fill="BFE2F8" w:themeFill="accent1" w:themeFillTint="33"/>
            <w:tcMar>
              <w:top w:w="17" w:type="dxa"/>
              <w:bottom w:w="28" w:type="dxa"/>
            </w:tcMar>
          </w:tcPr>
          <w:p w14:paraId="1B82FF89" w14:textId="1CC02EBD"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1 210</w:t>
            </w:r>
            <w:r w:rsidR="00DF0E9D" w:rsidRPr="00861171">
              <w:rPr>
                <w:rStyle w:val="halvfet"/>
              </w:rPr>
              <w:t xml:space="preserve"> (485-</w:t>
            </w:r>
            <w:r w:rsidRPr="00861171">
              <w:rPr>
                <w:rStyle w:val="halvfet"/>
              </w:rPr>
              <w:t>1 940</w:t>
            </w:r>
            <w:r w:rsidR="00DF0E9D" w:rsidRPr="00861171">
              <w:rPr>
                <w:rStyle w:val="halvfet"/>
              </w:rPr>
              <w:t>)</w:t>
            </w:r>
          </w:p>
        </w:tc>
        <w:tc>
          <w:tcPr>
            <w:tcW w:w="520" w:type="pct"/>
            <w:tcBorders>
              <w:top w:val="single" w:sz="4" w:space="0" w:color="auto"/>
              <w:bottom w:val="single" w:sz="4" w:space="0" w:color="auto"/>
            </w:tcBorders>
            <w:shd w:val="clear" w:color="auto" w:fill="BFE2F8" w:themeFill="accent1" w:themeFillTint="33"/>
            <w:tcMar>
              <w:top w:w="17" w:type="dxa"/>
              <w:bottom w:w="28" w:type="dxa"/>
            </w:tcMar>
          </w:tcPr>
          <w:p w14:paraId="0B91F327" w14:textId="771E16D8"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1 790</w:t>
            </w:r>
            <w:r w:rsidR="00DF0E9D" w:rsidRPr="00861171">
              <w:rPr>
                <w:rStyle w:val="halvfet"/>
              </w:rPr>
              <w:t xml:space="preserve"> (895-</w:t>
            </w:r>
            <w:r w:rsidRPr="00861171">
              <w:rPr>
                <w:rStyle w:val="halvfet"/>
              </w:rPr>
              <w:t>2 685</w:t>
            </w:r>
            <w:r w:rsidR="00DF0E9D" w:rsidRPr="00861171">
              <w:rPr>
                <w:rStyle w:val="halvfet"/>
              </w:rPr>
              <w:t>)</w:t>
            </w:r>
          </w:p>
        </w:tc>
        <w:tc>
          <w:tcPr>
            <w:tcW w:w="519" w:type="pct"/>
            <w:tcBorders>
              <w:top w:val="single" w:sz="4" w:space="0" w:color="auto"/>
              <w:bottom w:val="single" w:sz="4" w:space="0" w:color="auto"/>
            </w:tcBorders>
            <w:shd w:val="clear" w:color="auto" w:fill="BFE2F8" w:themeFill="accent1" w:themeFillTint="33"/>
            <w:tcMar>
              <w:top w:w="17" w:type="dxa"/>
              <w:bottom w:w="28" w:type="dxa"/>
            </w:tcMar>
          </w:tcPr>
          <w:p w14:paraId="7929E479"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40 (20-80)</w:t>
            </w:r>
          </w:p>
        </w:tc>
        <w:tc>
          <w:tcPr>
            <w:tcW w:w="520" w:type="pct"/>
            <w:tcBorders>
              <w:top w:val="single" w:sz="4" w:space="0" w:color="auto"/>
              <w:bottom w:val="single" w:sz="4" w:space="0" w:color="auto"/>
            </w:tcBorders>
            <w:shd w:val="clear" w:color="auto" w:fill="BFE2F8" w:themeFill="accent1" w:themeFillTint="33"/>
            <w:tcMar>
              <w:top w:w="17" w:type="dxa"/>
              <w:bottom w:w="28" w:type="dxa"/>
            </w:tcMar>
          </w:tcPr>
          <w:p w14:paraId="572EF6D5"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430 (145-715)</w:t>
            </w:r>
          </w:p>
        </w:tc>
        <w:tc>
          <w:tcPr>
            <w:tcW w:w="519" w:type="pct"/>
            <w:tcBorders>
              <w:top w:val="single" w:sz="4" w:space="0" w:color="auto"/>
              <w:bottom w:val="single" w:sz="4" w:space="0" w:color="auto"/>
            </w:tcBorders>
            <w:shd w:val="clear" w:color="auto" w:fill="BFE2F8" w:themeFill="accent1" w:themeFillTint="33"/>
            <w:tcMar>
              <w:top w:w="17" w:type="dxa"/>
              <w:bottom w:w="28" w:type="dxa"/>
            </w:tcMar>
          </w:tcPr>
          <w:p w14:paraId="3FC03367"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270 (135-545)</w:t>
            </w:r>
          </w:p>
        </w:tc>
        <w:tc>
          <w:tcPr>
            <w:tcW w:w="520" w:type="pct"/>
            <w:tcBorders>
              <w:top w:val="single" w:sz="4" w:space="0" w:color="auto"/>
              <w:bottom w:val="single" w:sz="4" w:space="0" w:color="auto"/>
            </w:tcBorders>
            <w:shd w:val="clear" w:color="auto" w:fill="BFE2F8" w:themeFill="accent1" w:themeFillTint="33"/>
            <w:tcMar>
              <w:top w:w="17" w:type="dxa"/>
              <w:bottom w:w="28" w:type="dxa"/>
            </w:tcMar>
          </w:tcPr>
          <w:p w14:paraId="4B80D115" w14:textId="4EF373D1"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895 (450-</w:t>
            </w:r>
            <w:r w:rsidR="00861171" w:rsidRPr="00861171">
              <w:rPr>
                <w:rStyle w:val="halvfet"/>
              </w:rPr>
              <w:t>1 565</w:t>
            </w:r>
            <w:r w:rsidRPr="00861171">
              <w:rPr>
                <w:rStyle w:val="halvfet"/>
              </w:rPr>
              <w:t>)</w:t>
            </w:r>
          </w:p>
        </w:tc>
        <w:tc>
          <w:tcPr>
            <w:tcW w:w="520" w:type="pct"/>
            <w:tcBorders>
              <w:top w:val="single" w:sz="4" w:space="0" w:color="auto"/>
              <w:bottom w:val="single" w:sz="4" w:space="0" w:color="auto"/>
            </w:tcBorders>
            <w:shd w:val="clear" w:color="auto" w:fill="BFE2F8" w:themeFill="accent1" w:themeFillTint="33"/>
            <w:tcMar>
              <w:top w:w="17" w:type="dxa"/>
              <w:bottom w:w="28" w:type="dxa"/>
            </w:tcMar>
          </w:tcPr>
          <w:p w14:paraId="27E1E43A"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270 (135-540)</w:t>
            </w:r>
          </w:p>
        </w:tc>
      </w:tr>
      <w:tr w:rsidR="00632419" w:rsidRPr="00D95885" w14:paraId="3D22F7CC" w14:textId="77777777" w:rsidTr="00632419">
        <w:trPr>
          <w:trHeight w:val="171"/>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tcBorders>
            <w:tcMar>
              <w:top w:w="17" w:type="dxa"/>
              <w:bottom w:w="28" w:type="dxa"/>
            </w:tcMar>
          </w:tcPr>
          <w:p w14:paraId="55124F1E" w14:textId="77777777" w:rsidR="00DF0E9D" w:rsidRPr="00D95885" w:rsidRDefault="00DF0E9D" w:rsidP="006E677E">
            <w:pPr>
              <w:rPr>
                <w:sz w:val="14"/>
                <w:szCs w:val="14"/>
              </w:rPr>
            </w:pPr>
            <w:r w:rsidRPr="00D95885">
              <w:rPr>
                <w:sz w:val="14"/>
                <w:szCs w:val="14"/>
              </w:rPr>
              <w:t xml:space="preserve">Omfattende </w:t>
            </w:r>
            <w:r>
              <w:rPr>
                <w:sz w:val="14"/>
                <w:szCs w:val="14"/>
              </w:rPr>
              <w:t>og ineffektiv dokumentasjon</w:t>
            </w:r>
          </w:p>
        </w:tc>
        <w:tc>
          <w:tcPr>
            <w:tcW w:w="404" w:type="pct"/>
            <w:gridSpan w:val="2"/>
            <w:tcBorders>
              <w:top w:val="single" w:sz="4" w:space="0" w:color="auto"/>
            </w:tcBorders>
            <w:tcMar>
              <w:top w:w="17" w:type="dxa"/>
              <w:bottom w:w="28" w:type="dxa"/>
            </w:tcMar>
          </w:tcPr>
          <w:p w14:paraId="3A7223A4"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Borders>
              <w:top w:val="single" w:sz="4" w:space="0" w:color="auto"/>
            </w:tcBorders>
            <w:tcMar>
              <w:top w:w="17" w:type="dxa"/>
              <w:bottom w:w="28" w:type="dxa"/>
            </w:tcMar>
          </w:tcPr>
          <w:p w14:paraId="47CE1A14" w14:textId="2A7E48E4"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885 </w:t>
            </w:r>
            <w:r w:rsidRPr="00861171">
              <w:rPr>
                <w:rStyle w:val="kursiv"/>
              </w:rPr>
              <w:t>(355-</w:t>
            </w:r>
            <w:r w:rsidR="00861171" w:rsidRPr="00861171">
              <w:rPr>
                <w:rStyle w:val="kursiv"/>
              </w:rPr>
              <w:t>1 415</w:t>
            </w:r>
            <w:r w:rsidRPr="00861171">
              <w:rPr>
                <w:rStyle w:val="kursiv"/>
              </w:rPr>
              <w:t>)</w:t>
            </w:r>
          </w:p>
        </w:tc>
        <w:tc>
          <w:tcPr>
            <w:tcW w:w="520" w:type="pct"/>
            <w:tcBorders>
              <w:top w:val="single" w:sz="4" w:space="0" w:color="auto"/>
            </w:tcBorders>
            <w:shd w:val="clear" w:color="auto" w:fill="F2F2F2" w:themeFill="background1" w:themeFillShade="F2"/>
            <w:tcMar>
              <w:top w:w="17" w:type="dxa"/>
              <w:bottom w:w="28" w:type="dxa"/>
            </w:tcMar>
          </w:tcPr>
          <w:p w14:paraId="48CB4064" w14:textId="49E3F556"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805 </w:t>
            </w:r>
            <w:r w:rsidRPr="00861171">
              <w:rPr>
                <w:rStyle w:val="kursiv"/>
              </w:rPr>
              <w:t>(400-</w:t>
            </w:r>
            <w:r w:rsidR="00861171" w:rsidRPr="00861171">
              <w:rPr>
                <w:rStyle w:val="kursiv"/>
              </w:rPr>
              <w:t>1 210</w:t>
            </w:r>
            <w:r w:rsidRPr="00861171">
              <w:rPr>
                <w:rStyle w:val="kursiv"/>
              </w:rPr>
              <w:t>)</w:t>
            </w:r>
          </w:p>
        </w:tc>
        <w:tc>
          <w:tcPr>
            <w:tcW w:w="519" w:type="pct"/>
            <w:tcBorders>
              <w:top w:val="single" w:sz="4" w:space="0" w:color="auto"/>
            </w:tcBorders>
            <w:tcMar>
              <w:top w:w="17" w:type="dxa"/>
              <w:bottom w:w="28" w:type="dxa"/>
            </w:tcMar>
          </w:tcPr>
          <w:p w14:paraId="38720EF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(5-30)</w:t>
            </w:r>
          </w:p>
        </w:tc>
        <w:tc>
          <w:tcPr>
            <w:tcW w:w="520" w:type="pct"/>
            <w:tcBorders>
              <w:top w:val="single" w:sz="4" w:space="0" w:color="auto"/>
            </w:tcBorders>
            <w:shd w:val="clear" w:color="auto" w:fill="F2F2F2" w:themeFill="background1" w:themeFillShade="F2"/>
            <w:tcMar>
              <w:top w:w="17" w:type="dxa"/>
              <w:bottom w:w="28" w:type="dxa"/>
            </w:tcMar>
          </w:tcPr>
          <w:p w14:paraId="0AB54DB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215 </w:t>
            </w:r>
            <w:r w:rsidRPr="00861171">
              <w:rPr>
                <w:rStyle w:val="kursiv"/>
              </w:rPr>
              <w:t>(70-360)</w:t>
            </w:r>
          </w:p>
        </w:tc>
        <w:tc>
          <w:tcPr>
            <w:tcW w:w="519" w:type="pct"/>
            <w:tcBorders>
              <w:top w:val="single" w:sz="4" w:space="0" w:color="auto"/>
            </w:tcBorders>
            <w:tcMar>
              <w:top w:w="17" w:type="dxa"/>
              <w:bottom w:w="28" w:type="dxa"/>
            </w:tcMar>
          </w:tcPr>
          <w:p w14:paraId="6872FE2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165 </w:t>
            </w:r>
            <w:r w:rsidRPr="00861171">
              <w:rPr>
                <w:rStyle w:val="kursiv"/>
              </w:rPr>
              <w:t>(80-325)</w:t>
            </w:r>
          </w:p>
        </w:tc>
        <w:tc>
          <w:tcPr>
            <w:tcW w:w="520" w:type="pct"/>
            <w:tcBorders>
              <w:top w:val="single" w:sz="4" w:space="0" w:color="auto"/>
            </w:tcBorders>
            <w:shd w:val="clear" w:color="auto" w:fill="F2F2F2" w:themeFill="background1" w:themeFillShade="F2"/>
            <w:tcMar>
              <w:top w:w="17" w:type="dxa"/>
              <w:bottom w:w="28" w:type="dxa"/>
            </w:tcMar>
          </w:tcPr>
          <w:p w14:paraId="1E8C2EFA" w14:textId="7550CF2B"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715 </w:t>
            </w:r>
            <w:r w:rsidRPr="00861171">
              <w:rPr>
                <w:rStyle w:val="kursiv"/>
              </w:rPr>
              <w:t>(360-</w:t>
            </w:r>
            <w:r w:rsidR="00861171" w:rsidRPr="00861171">
              <w:rPr>
                <w:rStyle w:val="kursiv"/>
              </w:rPr>
              <w:t>1 250</w:t>
            </w:r>
            <w:r w:rsidRPr="00861171">
              <w:rPr>
                <w:rStyle w:val="kursiv"/>
              </w:rPr>
              <w:t>)</w:t>
            </w:r>
          </w:p>
        </w:tc>
        <w:tc>
          <w:tcPr>
            <w:tcW w:w="520" w:type="pct"/>
            <w:tcBorders>
              <w:top w:val="single" w:sz="4" w:space="0" w:color="auto"/>
            </w:tcBorders>
            <w:tcMar>
              <w:top w:w="17" w:type="dxa"/>
              <w:bottom w:w="28" w:type="dxa"/>
            </w:tcMar>
          </w:tcPr>
          <w:p w14:paraId="02F2F16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(65-270)</w:t>
            </w:r>
          </w:p>
        </w:tc>
      </w:tr>
      <w:tr w:rsidR="00632419" w:rsidRPr="00D95885" w14:paraId="173A6711"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018913A0" w14:textId="77777777" w:rsidR="00DF0E9D" w:rsidRPr="00D95885" w:rsidRDefault="00DF0E9D" w:rsidP="006E677E">
            <w:pPr>
              <w:rPr>
                <w:sz w:val="14"/>
                <w:szCs w:val="14"/>
              </w:rPr>
            </w:pPr>
          </w:p>
        </w:tc>
        <w:tc>
          <w:tcPr>
            <w:tcW w:w="404" w:type="pct"/>
            <w:gridSpan w:val="2"/>
            <w:tcMar>
              <w:top w:w="17" w:type="dxa"/>
              <w:bottom w:w="28" w:type="dxa"/>
            </w:tcMar>
          </w:tcPr>
          <w:p w14:paraId="02C28253"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Mar>
              <w:top w:w="17" w:type="dxa"/>
              <w:bottom w:w="28" w:type="dxa"/>
            </w:tcMar>
          </w:tcPr>
          <w:p w14:paraId="7B0E492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(5-20)</w:t>
            </w:r>
          </w:p>
        </w:tc>
        <w:tc>
          <w:tcPr>
            <w:tcW w:w="520" w:type="pct"/>
            <w:shd w:val="clear" w:color="auto" w:fill="F2F2F2" w:themeFill="background1" w:themeFillShade="F2"/>
            <w:tcMar>
              <w:top w:w="17" w:type="dxa"/>
              <w:bottom w:w="28" w:type="dxa"/>
            </w:tcMar>
          </w:tcPr>
          <w:p w14:paraId="6E1A09F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(10-25)</w:t>
            </w:r>
          </w:p>
        </w:tc>
        <w:tc>
          <w:tcPr>
            <w:tcW w:w="519" w:type="pct"/>
            <w:tcMar>
              <w:top w:w="17" w:type="dxa"/>
              <w:bottom w:w="28" w:type="dxa"/>
            </w:tcMar>
          </w:tcPr>
          <w:p w14:paraId="77FD265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(5-10)</w:t>
            </w:r>
          </w:p>
        </w:tc>
        <w:tc>
          <w:tcPr>
            <w:tcW w:w="520" w:type="pct"/>
            <w:shd w:val="clear" w:color="auto" w:fill="F2F2F2" w:themeFill="background1" w:themeFillShade="F2"/>
            <w:tcMar>
              <w:top w:w="17" w:type="dxa"/>
              <w:bottom w:w="28" w:type="dxa"/>
            </w:tcMar>
          </w:tcPr>
          <w:p w14:paraId="45B3C65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19" w:type="pct"/>
            <w:tcMar>
              <w:top w:w="17" w:type="dxa"/>
              <w:bottom w:w="28" w:type="dxa"/>
            </w:tcMar>
          </w:tcPr>
          <w:p w14:paraId="1CCC09F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5AA7EC5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Mar>
              <w:top w:w="17" w:type="dxa"/>
              <w:bottom w:w="28" w:type="dxa"/>
            </w:tcMar>
          </w:tcPr>
          <w:p w14:paraId="7723106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3CF44884"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3690AAA7" w14:textId="77777777" w:rsidR="00DF0E9D" w:rsidRPr="00D95885" w:rsidRDefault="00DF0E9D" w:rsidP="006E677E">
            <w:pPr>
              <w:rPr>
                <w:sz w:val="14"/>
                <w:szCs w:val="14"/>
              </w:rPr>
            </w:pPr>
          </w:p>
        </w:tc>
        <w:tc>
          <w:tcPr>
            <w:tcW w:w="404" w:type="pct"/>
            <w:gridSpan w:val="2"/>
            <w:tcMar>
              <w:top w:w="17" w:type="dxa"/>
              <w:bottom w:w="28" w:type="dxa"/>
            </w:tcMar>
          </w:tcPr>
          <w:p w14:paraId="66EF9A56"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Mar>
              <w:top w:w="17" w:type="dxa"/>
              <w:bottom w:w="28" w:type="dxa"/>
            </w:tcMar>
          </w:tcPr>
          <w:p w14:paraId="1100D50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(50-215)</w:t>
            </w:r>
          </w:p>
        </w:tc>
        <w:tc>
          <w:tcPr>
            <w:tcW w:w="520" w:type="pct"/>
            <w:shd w:val="clear" w:color="auto" w:fill="F2F2F2" w:themeFill="background1" w:themeFillShade="F2"/>
            <w:tcMar>
              <w:top w:w="17" w:type="dxa"/>
              <w:bottom w:w="28" w:type="dxa"/>
            </w:tcMar>
          </w:tcPr>
          <w:p w14:paraId="67F808D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520 </w:t>
            </w:r>
            <w:r w:rsidRPr="00861171">
              <w:rPr>
                <w:rStyle w:val="kursiv"/>
              </w:rPr>
              <w:t>(260-780)</w:t>
            </w:r>
          </w:p>
        </w:tc>
        <w:tc>
          <w:tcPr>
            <w:tcW w:w="519" w:type="pct"/>
            <w:tcMar>
              <w:top w:w="17" w:type="dxa"/>
              <w:bottom w:w="28" w:type="dxa"/>
            </w:tcMar>
          </w:tcPr>
          <w:p w14:paraId="3178D20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(5-25)</w:t>
            </w:r>
          </w:p>
        </w:tc>
        <w:tc>
          <w:tcPr>
            <w:tcW w:w="520" w:type="pct"/>
            <w:shd w:val="clear" w:color="auto" w:fill="F2F2F2" w:themeFill="background1" w:themeFillShade="F2"/>
            <w:tcMar>
              <w:top w:w="17" w:type="dxa"/>
              <w:bottom w:w="28" w:type="dxa"/>
            </w:tcMar>
          </w:tcPr>
          <w:p w14:paraId="031E959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150 </w:t>
            </w:r>
            <w:r w:rsidRPr="00861171">
              <w:rPr>
                <w:rStyle w:val="kursiv"/>
              </w:rPr>
              <w:t>(50-250)</w:t>
            </w:r>
          </w:p>
        </w:tc>
        <w:tc>
          <w:tcPr>
            <w:tcW w:w="519" w:type="pct"/>
            <w:tcMar>
              <w:top w:w="17" w:type="dxa"/>
              <w:bottom w:w="28" w:type="dxa"/>
            </w:tcMar>
          </w:tcPr>
          <w:p w14:paraId="475E628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80 </w:t>
            </w:r>
            <w:r w:rsidRPr="00861171">
              <w:rPr>
                <w:rStyle w:val="kursiv"/>
              </w:rPr>
              <w:t>(40-165)</w:t>
            </w:r>
          </w:p>
        </w:tc>
        <w:tc>
          <w:tcPr>
            <w:tcW w:w="520" w:type="pct"/>
            <w:shd w:val="clear" w:color="auto" w:fill="F2F2F2" w:themeFill="background1" w:themeFillShade="F2"/>
            <w:tcMar>
              <w:top w:w="17" w:type="dxa"/>
              <w:bottom w:w="28" w:type="dxa"/>
            </w:tcMar>
          </w:tcPr>
          <w:p w14:paraId="0AF7B61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Mar>
              <w:top w:w="17" w:type="dxa"/>
              <w:bottom w:w="28" w:type="dxa"/>
            </w:tcMar>
          </w:tcPr>
          <w:p w14:paraId="5C12167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5F4D0DC3"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028ECAC5" w14:textId="77777777" w:rsidR="00DF0E9D" w:rsidRPr="00D95885" w:rsidRDefault="00DF0E9D" w:rsidP="006E677E">
            <w:pPr>
              <w:rPr>
                <w:sz w:val="14"/>
                <w:szCs w:val="14"/>
              </w:rPr>
            </w:pPr>
            <w:r w:rsidRPr="00D95885">
              <w:rPr>
                <w:sz w:val="14"/>
                <w:szCs w:val="14"/>
              </w:rPr>
              <w:t>Manglende beslutningsstøtte og oversikt over informasjon</w:t>
            </w:r>
          </w:p>
        </w:tc>
        <w:tc>
          <w:tcPr>
            <w:tcW w:w="404" w:type="pct"/>
            <w:gridSpan w:val="2"/>
            <w:tcBorders>
              <w:bottom w:val="nil"/>
            </w:tcBorders>
            <w:tcMar>
              <w:top w:w="17" w:type="dxa"/>
              <w:bottom w:w="28" w:type="dxa"/>
            </w:tcMar>
          </w:tcPr>
          <w:p w14:paraId="3B05A0BD"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Borders>
              <w:bottom w:val="nil"/>
            </w:tcBorders>
            <w:tcMar>
              <w:top w:w="17" w:type="dxa"/>
              <w:bottom w:w="28" w:type="dxa"/>
            </w:tcMar>
          </w:tcPr>
          <w:p w14:paraId="61F43CD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(25-95)</w:t>
            </w:r>
          </w:p>
        </w:tc>
        <w:tc>
          <w:tcPr>
            <w:tcW w:w="520" w:type="pct"/>
            <w:tcBorders>
              <w:bottom w:val="nil"/>
            </w:tcBorders>
            <w:shd w:val="clear" w:color="auto" w:fill="F2F2F2" w:themeFill="background1" w:themeFillShade="F2"/>
            <w:tcMar>
              <w:top w:w="17" w:type="dxa"/>
              <w:bottom w:w="28" w:type="dxa"/>
            </w:tcMar>
          </w:tcPr>
          <w:p w14:paraId="71CEEE3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90 </w:t>
            </w:r>
            <w:r w:rsidRPr="00861171">
              <w:rPr>
                <w:rStyle w:val="kursiv"/>
              </w:rPr>
              <w:t>(45-135)</w:t>
            </w:r>
          </w:p>
        </w:tc>
        <w:tc>
          <w:tcPr>
            <w:tcW w:w="519" w:type="pct"/>
            <w:tcBorders>
              <w:bottom w:val="nil"/>
            </w:tcBorders>
            <w:tcMar>
              <w:top w:w="17" w:type="dxa"/>
              <w:bottom w:w="28" w:type="dxa"/>
            </w:tcMar>
          </w:tcPr>
          <w:p w14:paraId="2A95228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(5-15)</w:t>
            </w:r>
          </w:p>
        </w:tc>
        <w:tc>
          <w:tcPr>
            <w:tcW w:w="520" w:type="pct"/>
            <w:tcBorders>
              <w:bottom w:val="nil"/>
            </w:tcBorders>
            <w:shd w:val="clear" w:color="auto" w:fill="F2F2F2" w:themeFill="background1" w:themeFillShade="F2"/>
            <w:tcMar>
              <w:top w:w="17" w:type="dxa"/>
              <w:bottom w:w="28" w:type="dxa"/>
            </w:tcMar>
          </w:tcPr>
          <w:p w14:paraId="365A3C3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45 </w:t>
            </w:r>
            <w:r w:rsidRPr="00861171">
              <w:rPr>
                <w:rStyle w:val="kursiv"/>
              </w:rPr>
              <w:t>(15-70)</w:t>
            </w:r>
          </w:p>
        </w:tc>
        <w:tc>
          <w:tcPr>
            <w:tcW w:w="519" w:type="pct"/>
            <w:tcBorders>
              <w:bottom w:val="nil"/>
            </w:tcBorders>
            <w:tcMar>
              <w:top w:w="17" w:type="dxa"/>
              <w:bottom w:w="28" w:type="dxa"/>
            </w:tcMar>
          </w:tcPr>
          <w:p w14:paraId="3EC57D3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shd w:val="clear" w:color="auto" w:fill="F2F2F2" w:themeFill="background1" w:themeFillShade="F2"/>
            <w:tcMar>
              <w:top w:w="17" w:type="dxa"/>
              <w:bottom w:w="28" w:type="dxa"/>
            </w:tcMar>
          </w:tcPr>
          <w:p w14:paraId="3960D83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tcMar>
              <w:top w:w="17" w:type="dxa"/>
              <w:bottom w:w="28" w:type="dxa"/>
            </w:tcMar>
          </w:tcPr>
          <w:p w14:paraId="53542CF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4C36BF4"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bottom w:val="nil"/>
            </w:tcBorders>
            <w:tcMar>
              <w:top w:w="17" w:type="dxa"/>
              <w:bottom w:w="28" w:type="dxa"/>
            </w:tcMar>
          </w:tcPr>
          <w:p w14:paraId="2A15E77B" w14:textId="77777777" w:rsidR="00DF0E9D" w:rsidRPr="00D95885" w:rsidRDefault="00DF0E9D" w:rsidP="006E677E">
            <w:pPr>
              <w:rPr>
                <w:sz w:val="14"/>
                <w:szCs w:val="14"/>
              </w:rPr>
            </w:pPr>
            <w:r w:rsidRPr="00D95885">
              <w:rPr>
                <w:sz w:val="14"/>
                <w:szCs w:val="14"/>
              </w:rPr>
              <w:t>Utfordrende koordinering</w:t>
            </w:r>
          </w:p>
        </w:tc>
        <w:tc>
          <w:tcPr>
            <w:tcW w:w="404" w:type="pct"/>
            <w:gridSpan w:val="2"/>
            <w:tcBorders>
              <w:top w:val="nil"/>
              <w:bottom w:val="nil"/>
            </w:tcBorders>
            <w:tcMar>
              <w:top w:w="17" w:type="dxa"/>
              <w:bottom w:w="28" w:type="dxa"/>
            </w:tcMar>
          </w:tcPr>
          <w:p w14:paraId="255E13E8"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Borders>
              <w:top w:val="nil"/>
              <w:bottom w:val="nil"/>
            </w:tcBorders>
            <w:tcMar>
              <w:top w:w="17" w:type="dxa"/>
              <w:bottom w:w="28" w:type="dxa"/>
            </w:tcMar>
          </w:tcPr>
          <w:p w14:paraId="252E63E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120 </w:t>
            </w:r>
            <w:r w:rsidRPr="00861171">
              <w:rPr>
                <w:rStyle w:val="kursiv"/>
              </w:rPr>
              <w:t>(50-195)</w:t>
            </w:r>
          </w:p>
        </w:tc>
        <w:tc>
          <w:tcPr>
            <w:tcW w:w="520" w:type="pct"/>
            <w:tcBorders>
              <w:top w:val="nil"/>
              <w:bottom w:val="nil"/>
            </w:tcBorders>
            <w:shd w:val="clear" w:color="auto" w:fill="F2F2F2" w:themeFill="background1" w:themeFillShade="F2"/>
            <w:tcMar>
              <w:top w:w="17" w:type="dxa"/>
              <w:bottom w:w="28" w:type="dxa"/>
            </w:tcMar>
          </w:tcPr>
          <w:p w14:paraId="7FBC613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360 </w:t>
            </w:r>
            <w:r w:rsidRPr="00861171">
              <w:rPr>
                <w:rStyle w:val="kursiv"/>
              </w:rPr>
              <w:t>(180-535)</w:t>
            </w:r>
          </w:p>
        </w:tc>
        <w:tc>
          <w:tcPr>
            <w:tcW w:w="519" w:type="pct"/>
            <w:tcBorders>
              <w:top w:val="nil"/>
              <w:bottom w:val="nil"/>
            </w:tcBorders>
            <w:tcMar>
              <w:top w:w="17" w:type="dxa"/>
              <w:bottom w:w="28" w:type="dxa"/>
            </w:tcMar>
          </w:tcPr>
          <w:p w14:paraId="78EAB7A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top w:val="nil"/>
              <w:bottom w:val="nil"/>
            </w:tcBorders>
            <w:shd w:val="clear" w:color="auto" w:fill="F2F2F2" w:themeFill="background1" w:themeFillShade="F2"/>
            <w:tcMar>
              <w:top w:w="17" w:type="dxa"/>
              <w:bottom w:w="28" w:type="dxa"/>
            </w:tcMar>
          </w:tcPr>
          <w:p w14:paraId="5F94438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20 </w:t>
            </w:r>
            <w:r w:rsidRPr="00861171">
              <w:rPr>
                <w:rStyle w:val="kursiv"/>
              </w:rPr>
              <w:t>(10-35)</w:t>
            </w:r>
          </w:p>
        </w:tc>
        <w:tc>
          <w:tcPr>
            <w:tcW w:w="519" w:type="pct"/>
            <w:tcBorders>
              <w:top w:val="nil"/>
              <w:bottom w:val="nil"/>
            </w:tcBorders>
            <w:tcMar>
              <w:top w:w="17" w:type="dxa"/>
              <w:bottom w:w="28" w:type="dxa"/>
            </w:tcMar>
          </w:tcPr>
          <w:p w14:paraId="55EF855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(15-55)</w:t>
            </w:r>
          </w:p>
        </w:tc>
        <w:tc>
          <w:tcPr>
            <w:tcW w:w="520" w:type="pct"/>
            <w:tcBorders>
              <w:top w:val="nil"/>
              <w:bottom w:val="nil"/>
            </w:tcBorders>
            <w:shd w:val="clear" w:color="auto" w:fill="F2F2F2" w:themeFill="background1" w:themeFillShade="F2"/>
            <w:tcMar>
              <w:top w:w="17" w:type="dxa"/>
              <w:bottom w:w="28" w:type="dxa"/>
            </w:tcMar>
          </w:tcPr>
          <w:p w14:paraId="60DBE2C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180 </w:t>
            </w:r>
            <w:r w:rsidRPr="00861171">
              <w:rPr>
                <w:rStyle w:val="kursiv"/>
              </w:rPr>
              <w:t>(90-315)</w:t>
            </w:r>
          </w:p>
        </w:tc>
        <w:tc>
          <w:tcPr>
            <w:tcW w:w="520" w:type="pct"/>
            <w:tcBorders>
              <w:top w:val="nil"/>
              <w:bottom w:val="nil"/>
            </w:tcBorders>
            <w:tcMar>
              <w:top w:w="17" w:type="dxa"/>
              <w:bottom w:w="28" w:type="dxa"/>
            </w:tcMar>
          </w:tcPr>
          <w:p w14:paraId="6E98BE2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(70-270)</w:t>
            </w:r>
          </w:p>
        </w:tc>
      </w:tr>
      <w:tr w:rsidR="00DF0E9D" w:rsidRPr="00D95885" w14:paraId="638AAA38"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shd w:val="clear" w:color="auto" w:fill="BFE2F8" w:themeFill="accent1" w:themeFillTint="33"/>
            <w:tcMar>
              <w:top w:w="17" w:type="dxa"/>
              <w:bottom w:w="28" w:type="dxa"/>
            </w:tcMar>
          </w:tcPr>
          <w:p w14:paraId="081159AB" w14:textId="77777777" w:rsidR="00DF0E9D" w:rsidRPr="00861171" w:rsidRDefault="00DF0E9D" w:rsidP="006E677E">
            <w:pPr>
              <w:rPr>
                <w:rStyle w:val="halvfet"/>
              </w:rPr>
            </w:pPr>
            <w:r w:rsidRPr="00861171">
              <w:rPr>
                <w:rStyle w:val="halvfet"/>
              </w:rPr>
              <w:lastRenderedPageBreak/>
              <w:t>Inntak, etterkontroll og pasientforløp</w:t>
            </w:r>
          </w:p>
        </w:tc>
        <w:tc>
          <w:tcPr>
            <w:tcW w:w="404" w:type="pct"/>
            <w:gridSpan w:val="2"/>
            <w:tcBorders>
              <w:top w:val="nil"/>
              <w:bottom w:val="single" w:sz="4" w:space="0" w:color="auto"/>
            </w:tcBorders>
            <w:shd w:val="clear" w:color="auto" w:fill="BFE2F8" w:themeFill="accent1" w:themeFillTint="33"/>
            <w:tcMar>
              <w:top w:w="17" w:type="dxa"/>
              <w:bottom w:w="28" w:type="dxa"/>
            </w:tcMar>
          </w:tcPr>
          <w:p w14:paraId="1CA9A980" w14:textId="77777777" w:rsidR="00DF0E9D" w:rsidRPr="00861171" w:rsidRDefault="00DF0E9D" w:rsidP="006E677E">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19" w:type="pct"/>
            <w:tcBorders>
              <w:top w:val="nil"/>
              <w:bottom w:val="single" w:sz="4" w:space="0" w:color="auto"/>
            </w:tcBorders>
            <w:shd w:val="clear" w:color="auto" w:fill="BFE2F8" w:themeFill="accent1" w:themeFillTint="33"/>
            <w:tcMar>
              <w:top w:w="17" w:type="dxa"/>
              <w:bottom w:w="28" w:type="dxa"/>
            </w:tcMar>
          </w:tcPr>
          <w:p w14:paraId="33D845B4" w14:textId="08AE837D"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1 210</w:t>
            </w:r>
            <w:r w:rsidR="00DF0E9D" w:rsidRPr="00861171">
              <w:rPr>
                <w:rStyle w:val="halvfet"/>
              </w:rPr>
              <w:t xml:space="preserve"> (485-</w:t>
            </w:r>
            <w:r w:rsidRPr="00861171">
              <w:rPr>
                <w:rStyle w:val="halvfet"/>
              </w:rPr>
              <w:t>1 940</w:t>
            </w:r>
            <w:r w:rsidR="00DF0E9D" w:rsidRPr="00861171">
              <w:rPr>
                <w:rStyle w:val="halvfet"/>
              </w:rPr>
              <w:t>)</w:t>
            </w:r>
          </w:p>
        </w:tc>
        <w:tc>
          <w:tcPr>
            <w:tcW w:w="520" w:type="pct"/>
            <w:tcBorders>
              <w:top w:val="nil"/>
              <w:bottom w:val="single" w:sz="4" w:space="0" w:color="auto"/>
            </w:tcBorders>
            <w:shd w:val="clear" w:color="auto" w:fill="BFE2F8" w:themeFill="accent1" w:themeFillTint="33"/>
            <w:tcMar>
              <w:top w:w="17" w:type="dxa"/>
              <w:bottom w:w="28" w:type="dxa"/>
            </w:tcMar>
          </w:tcPr>
          <w:p w14:paraId="0AF6D8B2" w14:textId="73053810"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895 (445-</w:t>
            </w:r>
            <w:r w:rsidR="00861171" w:rsidRPr="00861171">
              <w:rPr>
                <w:rStyle w:val="halvfet"/>
              </w:rPr>
              <w:t>1 790</w:t>
            </w:r>
            <w:r w:rsidRPr="00861171">
              <w:rPr>
                <w:rStyle w:val="halvfet"/>
              </w:rPr>
              <w:t>)</w:t>
            </w:r>
          </w:p>
        </w:tc>
        <w:tc>
          <w:tcPr>
            <w:tcW w:w="519" w:type="pct"/>
            <w:tcBorders>
              <w:top w:val="nil"/>
              <w:bottom w:val="single" w:sz="4" w:space="0" w:color="auto"/>
            </w:tcBorders>
            <w:shd w:val="clear" w:color="auto" w:fill="BFE2F8" w:themeFill="accent1" w:themeFillTint="33"/>
            <w:tcMar>
              <w:top w:w="17" w:type="dxa"/>
              <w:bottom w:w="28" w:type="dxa"/>
            </w:tcMar>
          </w:tcPr>
          <w:p w14:paraId="3AE3D106"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85 (45-170)</w:t>
            </w:r>
          </w:p>
        </w:tc>
        <w:tc>
          <w:tcPr>
            <w:tcW w:w="520" w:type="pct"/>
            <w:tcBorders>
              <w:top w:val="nil"/>
              <w:bottom w:val="single" w:sz="4" w:space="0" w:color="auto"/>
            </w:tcBorders>
            <w:shd w:val="clear" w:color="auto" w:fill="BFE2F8" w:themeFill="accent1" w:themeFillTint="33"/>
            <w:tcMar>
              <w:top w:w="17" w:type="dxa"/>
              <w:bottom w:w="28" w:type="dxa"/>
            </w:tcMar>
          </w:tcPr>
          <w:p w14:paraId="50D69B09"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430 (145-715)</w:t>
            </w:r>
          </w:p>
        </w:tc>
        <w:tc>
          <w:tcPr>
            <w:tcW w:w="519" w:type="pct"/>
            <w:tcBorders>
              <w:top w:val="nil"/>
              <w:bottom w:val="single" w:sz="4" w:space="0" w:color="auto"/>
            </w:tcBorders>
            <w:shd w:val="clear" w:color="auto" w:fill="BFE2F8" w:themeFill="accent1" w:themeFillTint="33"/>
            <w:tcMar>
              <w:top w:w="17" w:type="dxa"/>
              <w:bottom w:w="28" w:type="dxa"/>
            </w:tcMar>
          </w:tcPr>
          <w:p w14:paraId="54068987"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270 (135-545)</w:t>
            </w:r>
          </w:p>
        </w:tc>
        <w:tc>
          <w:tcPr>
            <w:tcW w:w="520" w:type="pct"/>
            <w:tcBorders>
              <w:top w:val="nil"/>
              <w:bottom w:val="single" w:sz="4" w:space="0" w:color="auto"/>
            </w:tcBorders>
            <w:shd w:val="clear" w:color="auto" w:fill="BFE2F8" w:themeFill="accent1" w:themeFillTint="33"/>
            <w:tcMar>
              <w:top w:w="17" w:type="dxa"/>
              <w:bottom w:w="28" w:type="dxa"/>
            </w:tcMar>
          </w:tcPr>
          <w:p w14:paraId="19D6D10B"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110 (0-220)</w:t>
            </w:r>
          </w:p>
        </w:tc>
        <w:tc>
          <w:tcPr>
            <w:tcW w:w="520" w:type="pct"/>
            <w:tcBorders>
              <w:top w:val="nil"/>
              <w:bottom w:val="single" w:sz="4" w:space="0" w:color="auto"/>
            </w:tcBorders>
            <w:shd w:val="clear" w:color="auto" w:fill="BFE2F8" w:themeFill="accent1" w:themeFillTint="33"/>
            <w:tcMar>
              <w:top w:w="17" w:type="dxa"/>
              <w:bottom w:w="28" w:type="dxa"/>
            </w:tcMar>
          </w:tcPr>
          <w:p w14:paraId="611E5408"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0 (0-0)</w:t>
            </w:r>
          </w:p>
        </w:tc>
      </w:tr>
      <w:tr w:rsidR="00632419" w:rsidRPr="00D95885" w14:paraId="427B0C23"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tcBorders>
            <w:tcMar>
              <w:top w:w="17" w:type="dxa"/>
              <w:bottom w:w="28" w:type="dxa"/>
            </w:tcMar>
          </w:tcPr>
          <w:p w14:paraId="59B11516" w14:textId="77777777" w:rsidR="00DF0E9D" w:rsidRPr="00D95885" w:rsidRDefault="00DF0E9D" w:rsidP="006E677E">
            <w:pPr>
              <w:rPr>
                <w:sz w:val="14"/>
                <w:szCs w:val="14"/>
              </w:rPr>
            </w:pPr>
            <w:r w:rsidRPr="00D95885">
              <w:rPr>
                <w:sz w:val="14"/>
                <w:szCs w:val="14"/>
              </w:rPr>
              <w:t>Ufullstendige eller unødvendige henvisninger</w:t>
            </w:r>
          </w:p>
        </w:tc>
        <w:tc>
          <w:tcPr>
            <w:tcW w:w="404" w:type="pct"/>
            <w:gridSpan w:val="2"/>
            <w:tcBorders>
              <w:top w:val="single" w:sz="4" w:space="0" w:color="auto"/>
            </w:tcBorders>
            <w:tcMar>
              <w:top w:w="17" w:type="dxa"/>
              <w:bottom w:w="28" w:type="dxa"/>
            </w:tcMar>
          </w:tcPr>
          <w:p w14:paraId="7982D8A9"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Borders>
              <w:top w:val="single" w:sz="4" w:space="0" w:color="auto"/>
            </w:tcBorders>
            <w:tcMar>
              <w:top w:w="17" w:type="dxa"/>
              <w:bottom w:w="28" w:type="dxa"/>
            </w:tcMar>
          </w:tcPr>
          <w:p w14:paraId="2BBECC4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300 </w:t>
            </w:r>
            <w:r w:rsidRPr="00861171">
              <w:rPr>
                <w:rStyle w:val="kursiv"/>
              </w:rPr>
              <w:t>(120-485)</w:t>
            </w:r>
          </w:p>
        </w:tc>
        <w:tc>
          <w:tcPr>
            <w:tcW w:w="520" w:type="pct"/>
            <w:tcBorders>
              <w:top w:val="single" w:sz="4" w:space="0" w:color="auto"/>
            </w:tcBorders>
            <w:shd w:val="clear" w:color="auto" w:fill="F2F2F2" w:themeFill="background1" w:themeFillShade="F2"/>
            <w:tcMar>
              <w:top w:w="17" w:type="dxa"/>
              <w:bottom w:w="28" w:type="dxa"/>
            </w:tcMar>
          </w:tcPr>
          <w:p w14:paraId="51AF5D1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130 </w:t>
            </w:r>
            <w:r w:rsidRPr="00861171">
              <w:rPr>
                <w:rStyle w:val="kursiv"/>
              </w:rPr>
              <w:t>(70-270)</w:t>
            </w:r>
          </w:p>
        </w:tc>
        <w:tc>
          <w:tcPr>
            <w:tcW w:w="519" w:type="pct"/>
            <w:tcBorders>
              <w:top w:val="single" w:sz="4" w:space="0" w:color="auto"/>
            </w:tcBorders>
            <w:tcMar>
              <w:top w:w="17" w:type="dxa"/>
              <w:bottom w:w="28" w:type="dxa"/>
            </w:tcMar>
          </w:tcPr>
          <w:p w14:paraId="4F93160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15 </w:t>
            </w:r>
            <w:r w:rsidRPr="00861171">
              <w:rPr>
                <w:rStyle w:val="kursiv"/>
              </w:rPr>
              <w:t>(10-35)</w:t>
            </w:r>
          </w:p>
        </w:tc>
        <w:tc>
          <w:tcPr>
            <w:tcW w:w="520" w:type="pct"/>
            <w:tcBorders>
              <w:top w:val="single" w:sz="4" w:space="0" w:color="auto"/>
            </w:tcBorders>
            <w:shd w:val="clear" w:color="auto" w:fill="F2F2F2" w:themeFill="background1" w:themeFillShade="F2"/>
            <w:tcMar>
              <w:top w:w="17" w:type="dxa"/>
              <w:bottom w:w="28" w:type="dxa"/>
            </w:tcMar>
          </w:tcPr>
          <w:p w14:paraId="58C08F6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170 </w:t>
            </w:r>
            <w:r w:rsidRPr="00861171">
              <w:rPr>
                <w:rStyle w:val="kursiv"/>
              </w:rPr>
              <w:t>(55-285)</w:t>
            </w:r>
          </w:p>
        </w:tc>
        <w:tc>
          <w:tcPr>
            <w:tcW w:w="519" w:type="pct"/>
            <w:tcBorders>
              <w:top w:val="single" w:sz="4" w:space="0" w:color="auto"/>
            </w:tcBorders>
            <w:tcMar>
              <w:top w:w="17" w:type="dxa"/>
              <w:bottom w:w="28" w:type="dxa"/>
            </w:tcMar>
          </w:tcPr>
          <w:p w14:paraId="6E4AA7E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(70-275)</w:t>
            </w:r>
          </w:p>
        </w:tc>
        <w:tc>
          <w:tcPr>
            <w:tcW w:w="520" w:type="pct"/>
            <w:tcBorders>
              <w:top w:val="single" w:sz="4" w:space="0" w:color="auto"/>
            </w:tcBorders>
            <w:shd w:val="clear" w:color="auto" w:fill="F2F2F2" w:themeFill="background1" w:themeFillShade="F2"/>
            <w:tcMar>
              <w:top w:w="17" w:type="dxa"/>
              <w:bottom w:w="28" w:type="dxa"/>
            </w:tcMar>
          </w:tcPr>
          <w:p w14:paraId="411927C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45 </w:t>
            </w:r>
            <w:r w:rsidRPr="00861171">
              <w:rPr>
                <w:rStyle w:val="kursiv"/>
              </w:rPr>
              <w:t>(0-85)</w:t>
            </w:r>
          </w:p>
        </w:tc>
        <w:tc>
          <w:tcPr>
            <w:tcW w:w="520" w:type="pct"/>
            <w:tcBorders>
              <w:top w:val="single" w:sz="4" w:space="0" w:color="auto"/>
            </w:tcBorders>
            <w:tcMar>
              <w:top w:w="17" w:type="dxa"/>
              <w:bottom w:w="28" w:type="dxa"/>
            </w:tcMar>
          </w:tcPr>
          <w:p w14:paraId="7D18FBA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7B600D5"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tcBorders>
            <w:tcMar>
              <w:top w:w="17" w:type="dxa"/>
              <w:bottom w:w="28" w:type="dxa"/>
            </w:tcMar>
          </w:tcPr>
          <w:p w14:paraId="058D65DF" w14:textId="77777777" w:rsidR="00DF0E9D" w:rsidRPr="00D95885" w:rsidRDefault="00DF0E9D" w:rsidP="006E677E">
            <w:pPr>
              <w:rPr>
                <w:sz w:val="14"/>
                <w:szCs w:val="14"/>
              </w:rPr>
            </w:pPr>
          </w:p>
        </w:tc>
        <w:tc>
          <w:tcPr>
            <w:tcW w:w="404" w:type="pct"/>
            <w:gridSpan w:val="2"/>
            <w:tcBorders>
              <w:top w:val="nil"/>
            </w:tcBorders>
            <w:tcMar>
              <w:top w:w="17" w:type="dxa"/>
              <w:bottom w:w="28" w:type="dxa"/>
            </w:tcMar>
          </w:tcPr>
          <w:p w14:paraId="1C89D69C"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Borders>
              <w:top w:val="nil"/>
            </w:tcBorders>
            <w:tcMar>
              <w:top w:w="17" w:type="dxa"/>
              <w:bottom w:w="28" w:type="dxa"/>
            </w:tcMar>
          </w:tcPr>
          <w:p w14:paraId="6EFAD3C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top w:val="nil"/>
            </w:tcBorders>
            <w:shd w:val="clear" w:color="auto" w:fill="F2F2F2" w:themeFill="background1" w:themeFillShade="F2"/>
            <w:tcMar>
              <w:top w:w="17" w:type="dxa"/>
              <w:bottom w:w="28" w:type="dxa"/>
            </w:tcMar>
          </w:tcPr>
          <w:p w14:paraId="279C0AA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45 </w:t>
            </w:r>
            <w:r w:rsidRPr="00861171">
              <w:rPr>
                <w:rStyle w:val="kursiv"/>
              </w:rPr>
              <w:t>(20-90)</w:t>
            </w:r>
          </w:p>
        </w:tc>
        <w:tc>
          <w:tcPr>
            <w:tcW w:w="519" w:type="pct"/>
            <w:tcBorders>
              <w:top w:val="nil"/>
            </w:tcBorders>
            <w:tcMar>
              <w:top w:w="17" w:type="dxa"/>
              <w:bottom w:w="28" w:type="dxa"/>
            </w:tcMar>
          </w:tcPr>
          <w:p w14:paraId="2850B44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10 </w:t>
            </w:r>
            <w:r w:rsidRPr="00861171">
              <w:rPr>
                <w:rStyle w:val="kursiv"/>
              </w:rPr>
              <w:t>(5-15)</w:t>
            </w:r>
          </w:p>
        </w:tc>
        <w:tc>
          <w:tcPr>
            <w:tcW w:w="520" w:type="pct"/>
            <w:tcBorders>
              <w:top w:val="nil"/>
            </w:tcBorders>
            <w:shd w:val="clear" w:color="auto" w:fill="F2F2F2" w:themeFill="background1" w:themeFillShade="F2"/>
            <w:tcMar>
              <w:top w:w="17" w:type="dxa"/>
              <w:bottom w:w="28" w:type="dxa"/>
            </w:tcMar>
          </w:tcPr>
          <w:p w14:paraId="3B21EAC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80 </w:t>
            </w:r>
            <w:r w:rsidRPr="00861171">
              <w:rPr>
                <w:rStyle w:val="kursiv"/>
              </w:rPr>
              <w:t>(30-150)</w:t>
            </w:r>
          </w:p>
        </w:tc>
        <w:tc>
          <w:tcPr>
            <w:tcW w:w="519" w:type="pct"/>
            <w:tcBorders>
              <w:top w:val="nil"/>
            </w:tcBorders>
            <w:tcMar>
              <w:top w:w="17" w:type="dxa"/>
              <w:bottom w:w="28" w:type="dxa"/>
            </w:tcMar>
          </w:tcPr>
          <w:p w14:paraId="1F39ABD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55 </w:t>
            </w:r>
            <w:r w:rsidRPr="00861171">
              <w:rPr>
                <w:rStyle w:val="kursiv"/>
              </w:rPr>
              <w:t>(25-110)</w:t>
            </w:r>
          </w:p>
        </w:tc>
        <w:tc>
          <w:tcPr>
            <w:tcW w:w="520" w:type="pct"/>
            <w:tcBorders>
              <w:top w:val="nil"/>
            </w:tcBorders>
            <w:shd w:val="clear" w:color="auto" w:fill="F2F2F2" w:themeFill="background1" w:themeFillShade="F2"/>
            <w:tcMar>
              <w:top w:w="17" w:type="dxa"/>
              <w:bottom w:w="28" w:type="dxa"/>
            </w:tcMar>
          </w:tcPr>
          <w:p w14:paraId="02822A2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(0-45)</w:t>
            </w:r>
          </w:p>
        </w:tc>
        <w:tc>
          <w:tcPr>
            <w:tcW w:w="520" w:type="pct"/>
            <w:tcBorders>
              <w:top w:val="nil"/>
            </w:tcBorders>
            <w:tcMar>
              <w:top w:w="17" w:type="dxa"/>
              <w:bottom w:w="28" w:type="dxa"/>
            </w:tcMar>
          </w:tcPr>
          <w:p w14:paraId="5696F15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BBD50B0"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1C4AD4E1" w14:textId="77777777" w:rsidR="00DF0E9D" w:rsidRPr="00D95885" w:rsidRDefault="00DF0E9D" w:rsidP="006E677E">
            <w:pPr>
              <w:rPr>
                <w:sz w:val="14"/>
                <w:szCs w:val="14"/>
              </w:rPr>
            </w:pPr>
            <w:r w:rsidRPr="00D95885">
              <w:rPr>
                <w:sz w:val="14"/>
                <w:szCs w:val="14"/>
              </w:rPr>
              <w:t>Ineffektivt forløp med etterkontroller</w:t>
            </w:r>
          </w:p>
        </w:tc>
        <w:tc>
          <w:tcPr>
            <w:tcW w:w="404" w:type="pct"/>
            <w:gridSpan w:val="2"/>
            <w:tcMar>
              <w:top w:w="17" w:type="dxa"/>
              <w:bottom w:w="28" w:type="dxa"/>
            </w:tcMar>
          </w:tcPr>
          <w:p w14:paraId="7DD58BFC"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Mar>
              <w:top w:w="17" w:type="dxa"/>
              <w:bottom w:w="28" w:type="dxa"/>
            </w:tcMar>
          </w:tcPr>
          <w:p w14:paraId="046830F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550 </w:t>
            </w:r>
            <w:r w:rsidRPr="00861171">
              <w:rPr>
                <w:rStyle w:val="kursiv"/>
              </w:rPr>
              <w:t>(215-855)</w:t>
            </w:r>
          </w:p>
        </w:tc>
        <w:tc>
          <w:tcPr>
            <w:tcW w:w="520" w:type="pct"/>
            <w:shd w:val="clear" w:color="auto" w:fill="F2F2F2" w:themeFill="background1" w:themeFillShade="F2"/>
            <w:tcMar>
              <w:top w:w="17" w:type="dxa"/>
              <w:bottom w:w="28" w:type="dxa"/>
            </w:tcMar>
          </w:tcPr>
          <w:p w14:paraId="2C2C503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225 </w:t>
            </w:r>
            <w:r w:rsidRPr="00861171">
              <w:rPr>
                <w:rStyle w:val="kursiv"/>
              </w:rPr>
              <w:t>(115-445)</w:t>
            </w:r>
          </w:p>
        </w:tc>
        <w:tc>
          <w:tcPr>
            <w:tcW w:w="519" w:type="pct"/>
            <w:tcMar>
              <w:top w:w="17" w:type="dxa"/>
              <w:bottom w:w="28" w:type="dxa"/>
            </w:tcMar>
          </w:tcPr>
          <w:p w14:paraId="3B0E6D4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15 </w:t>
            </w:r>
            <w:r w:rsidRPr="00861171">
              <w:rPr>
                <w:rStyle w:val="kursiv"/>
              </w:rPr>
              <w:t>(10-35)</w:t>
            </w:r>
          </w:p>
        </w:tc>
        <w:tc>
          <w:tcPr>
            <w:tcW w:w="520" w:type="pct"/>
            <w:shd w:val="clear" w:color="auto" w:fill="F2F2F2" w:themeFill="background1" w:themeFillShade="F2"/>
            <w:tcMar>
              <w:top w:w="17" w:type="dxa"/>
              <w:bottom w:w="28" w:type="dxa"/>
            </w:tcMar>
          </w:tcPr>
          <w:p w14:paraId="33831D1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45 </w:t>
            </w:r>
            <w:r w:rsidRPr="00861171">
              <w:rPr>
                <w:rStyle w:val="kursiv"/>
              </w:rPr>
              <w:t>(15-70)</w:t>
            </w:r>
          </w:p>
        </w:tc>
        <w:tc>
          <w:tcPr>
            <w:tcW w:w="519" w:type="pct"/>
            <w:tcMar>
              <w:top w:w="17" w:type="dxa"/>
              <w:bottom w:w="28" w:type="dxa"/>
            </w:tcMar>
          </w:tcPr>
          <w:p w14:paraId="47FF4B6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(15-55)</w:t>
            </w:r>
          </w:p>
        </w:tc>
        <w:tc>
          <w:tcPr>
            <w:tcW w:w="520" w:type="pct"/>
            <w:shd w:val="clear" w:color="auto" w:fill="F2F2F2" w:themeFill="background1" w:themeFillShade="F2"/>
            <w:tcMar>
              <w:top w:w="17" w:type="dxa"/>
              <w:bottom w:w="28" w:type="dxa"/>
            </w:tcMar>
          </w:tcPr>
          <w:p w14:paraId="27FC7EA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(0-20)</w:t>
            </w:r>
          </w:p>
        </w:tc>
        <w:tc>
          <w:tcPr>
            <w:tcW w:w="520" w:type="pct"/>
            <w:tcMar>
              <w:top w:w="17" w:type="dxa"/>
              <w:bottom w:w="28" w:type="dxa"/>
            </w:tcMar>
          </w:tcPr>
          <w:p w14:paraId="1C942E3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5476B1FE"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28CD5AF0" w14:textId="77777777" w:rsidR="00DF0E9D" w:rsidRPr="00D95885" w:rsidRDefault="00DF0E9D" w:rsidP="006E677E">
            <w:pPr>
              <w:rPr>
                <w:sz w:val="14"/>
                <w:szCs w:val="14"/>
              </w:rPr>
            </w:pPr>
          </w:p>
        </w:tc>
        <w:tc>
          <w:tcPr>
            <w:tcW w:w="404" w:type="pct"/>
            <w:gridSpan w:val="2"/>
            <w:tcBorders>
              <w:bottom w:val="nil"/>
            </w:tcBorders>
            <w:tcMar>
              <w:top w:w="17" w:type="dxa"/>
              <w:bottom w:w="28" w:type="dxa"/>
            </w:tcMar>
          </w:tcPr>
          <w:p w14:paraId="69266B59"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Borders>
              <w:bottom w:val="nil"/>
            </w:tcBorders>
            <w:tcMar>
              <w:top w:w="17" w:type="dxa"/>
              <w:bottom w:w="28" w:type="dxa"/>
            </w:tcMar>
          </w:tcPr>
          <w:p w14:paraId="01F11E1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bottom w:val="nil"/>
            </w:tcBorders>
            <w:shd w:val="clear" w:color="auto" w:fill="F2F2F2" w:themeFill="background1" w:themeFillShade="F2"/>
            <w:tcMar>
              <w:top w:w="17" w:type="dxa"/>
              <w:bottom w:w="28" w:type="dxa"/>
            </w:tcMar>
          </w:tcPr>
          <w:p w14:paraId="1A1BE2E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45 </w:t>
            </w:r>
            <w:r w:rsidRPr="00861171">
              <w:rPr>
                <w:rStyle w:val="kursiv"/>
              </w:rPr>
              <w:t>(20-90)</w:t>
            </w:r>
          </w:p>
        </w:tc>
        <w:tc>
          <w:tcPr>
            <w:tcW w:w="519" w:type="pct"/>
            <w:tcBorders>
              <w:bottom w:val="nil"/>
            </w:tcBorders>
            <w:tcMar>
              <w:top w:w="17" w:type="dxa"/>
              <w:bottom w:w="28" w:type="dxa"/>
            </w:tcMar>
          </w:tcPr>
          <w:p w14:paraId="3ADD42A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0 </w:t>
            </w:r>
            <w:r w:rsidRPr="00861171">
              <w:rPr>
                <w:rStyle w:val="kursiv"/>
              </w:rPr>
              <w:t>(0-0)</w:t>
            </w:r>
          </w:p>
        </w:tc>
        <w:tc>
          <w:tcPr>
            <w:tcW w:w="520" w:type="pct"/>
            <w:tcBorders>
              <w:bottom w:val="nil"/>
            </w:tcBorders>
            <w:shd w:val="clear" w:color="auto" w:fill="F2F2F2" w:themeFill="background1" w:themeFillShade="F2"/>
            <w:tcMar>
              <w:top w:w="17" w:type="dxa"/>
              <w:bottom w:w="28" w:type="dxa"/>
            </w:tcMar>
          </w:tcPr>
          <w:p w14:paraId="555356D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0 </w:t>
            </w:r>
            <w:r w:rsidRPr="00861171">
              <w:rPr>
                <w:rStyle w:val="kursiv"/>
              </w:rPr>
              <w:t>(0-0)</w:t>
            </w:r>
          </w:p>
        </w:tc>
        <w:tc>
          <w:tcPr>
            <w:tcW w:w="519" w:type="pct"/>
            <w:tcBorders>
              <w:bottom w:val="nil"/>
            </w:tcBorders>
            <w:tcMar>
              <w:top w:w="17" w:type="dxa"/>
              <w:bottom w:w="28" w:type="dxa"/>
            </w:tcMar>
          </w:tcPr>
          <w:p w14:paraId="79364858"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shd w:val="clear" w:color="auto" w:fill="F2F2F2" w:themeFill="background1" w:themeFillShade="F2"/>
            <w:tcMar>
              <w:top w:w="17" w:type="dxa"/>
              <w:bottom w:w="28" w:type="dxa"/>
            </w:tcMar>
          </w:tcPr>
          <w:p w14:paraId="32824F8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tcMar>
              <w:top w:w="17" w:type="dxa"/>
              <w:bottom w:w="28" w:type="dxa"/>
            </w:tcMar>
          </w:tcPr>
          <w:p w14:paraId="4C32D08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0E5CF6B"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68974D24" w14:textId="77777777" w:rsidR="00DF0E9D" w:rsidRPr="00D95885" w:rsidRDefault="00DF0E9D" w:rsidP="006E677E">
            <w:pPr>
              <w:rPr>
                <w:sz w:val="14"/>
                <w:szCs w:val="14"/>
              </w:rPr>
            </w:pPr>
            <w:r w:rsidRPr="00D95885">
              <w:rPr>
                <w:sz w:val="14"/>
                <w:szCs w:val="14"/>
              </w:rPr>
              <w:t>Ineffektive pasientforløp (sengepost)</w:t>
            </w:r>
          </w:p>
        </w:tc>
        <w:tc>
          <w:tcPr>
            <w:tcW w:w="404" w:type="pct"/>
            <w:gridSpan w:val="2"/>
            <w:tcBorders>
              <w:bottom w:val="nil"/>
            </w:tcBorders>
            <w:tcMar>
              <w:top w:w="17" w:type="dxa"/>
              <w:bottom w:w="28" w:type="dxa"/>
            </w:tcMar>
          </w:tcPr>
          <w:p w14:paraId="0F773F30"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Borders>
              <w:bottom w:val="nil"/>
            </w:tcBorders>
            <w:tcMar>
              <w:top w:w="17" w:type="dxa"/>
              <w:bottom w:w="28" w:type="dxa"/>
            </w:tcMar>
          </w:tcPr>
          <w:p w14:paraId="6CBFD77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bottom w:val="nil"/>
            </w:tcBorders>
            <w:shd w:val="clear" w:color="auto" w:fill="F2F2F2" w:themeFill="background1" w:themeFillShade="F2"/>
            <w:tcMar>
              <w:top w:w="17" w:type="dxa"/>
              <w:bottom w:w="28" w:type="dxa"/>
            </w:tcMar>
          </w:tcPr>
          <w:p w14:paraId="16BB12C8"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(65-270)</w:t>
            </w:r>
          </w:p>
        </w:tc>
        <w:tc>
          <w:tcPr>
            <w:tcW w:w="519" w:type="pct"/>
            <w:tcBorders>
              <w:bottom w:val="nil"/>
            </w:tcBorders>
            <w:tcMar>
              <w:top w:w="17" w:type="dxa"/>
              <w:bottom w:w="28" w:type="dxa"/>
            </w:tcMar>
          </w:tcPr>
          <w:p w14:paraId="21CC4F0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15 </w:t>
            </w:r>
            <w:r w:rsidRPr="00861171">
              <w:rPr>
                <w:rStyle w:val="kursiv"/>
              </w:rPr>
              <w:t>(5-25)</w:t>
            </w:r>
          </w:p>
        </w:tc>
        <w:tc>
          <w:tcPr>
            <w:tcW w:w="520" w:type="pct"/>
            <w:tcBorders>
              <w:bottom w:val="nil"/>
            </w:tcBorders>
            <w:shd w:val="clear" w:color="auto" w:fill="F2F2F2" w:themeFill="background1" w:themeFillShade="F2"/>
            <w:tcMar>
              <w:top w:w="17" w:type="dxa"/>
              <w:bottom w:w="28" w:type="dxa"/>
            </w:tcMar>
          </w:tcPr>
          <w:p w14:paraId="35FFDD1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45 </w:t>
            </w:r>
            <w:r w:rsidRPr="00861171">
              <w:rPr>
                <w:rStyle w:val="kursiv"/>
              </w:rPr>
              <w:t>(15-70)</w:t>
            </w:r>
          </w:p>
        </w:tc>
        <w:tc>
          <w:tcPr>
            <w:tcW w:w="519" w:type="pct"/>
            <w:tcBorders>
              <w:bottom w:val="nil"/>
            </w:tcBorders>
            <w:tcMar>
              <w:top w:w="17" w:type="dxa"/>
              <w:bottom w:w="28" w:type="dxa"/>
            </w:tcMar>
          </w:tcPr>
          <w:p w14:paraId="33D17B4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(5-25)</w:t>
            </w:r>
          </w:p>
        </w:tc>
        <w:tc>
          <w:tcPr>
            <w:tcW w:w="520" w:type="pct"/>
            <w:tcBorders>
              <w:bottom w:val="nil"/>
            </w:tcBorders>
            <w:shd w:val="clear" w:color="auto" w:fill="F2F2F2" w:themeFill="background1" w:themeFillShade="F2"/>
            <w:tcMar>
              <w:top w:w="17" w:type="dxa"/>
              <w:bottom w:w="28" w:type="dxa"/>
            </w:tcMar>
          </w:tcPr>
          <w:p w14:paraId="0672DD9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(0-20)</w:t>
            </w:r>
          </w:p>
        </w:tc>
        <w:tc>
          <w:tcPr>
            <w:tcW w:w="520" w:type="pct"/>
            <w:tcBorders>
              <w:bottom w:val="nil"/>
            </w:tcBorders>
            <w:tcMar>
              <w:top w:w="17" w:type="dxa"/>
              <w:bottom w:w="28" w:type="dxa"/>
            </w:tcMar>
            <w:vAlign w:val="top"/>
          </w:tcPr>
          <w:p w14:paraId="7FAB7CF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599355A2"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3B5324FF" w14:textId="77777777" w:rsidR="00DF0E9D" w:rsidRPr="00D95885" w:rsidRDefault="00DF0E9D" w:rsidP="006E677E">
            <w:pPr>
              <w:rPr>
                <w:sz w:val="14"/>
                <w:szCs w:val="14"/>
              </w:rPr>
            </w:pPr>
          </w:p>
        </w:tc>
        <w:tc>
          <w:tcPr>
            <w:tcW w:w="404" w:type="pct"/>
            <w:gridSpan w:val="2"/>
            <w:tcBorders>
              <w:bottom w:val="nil"/>
            </w:tcBorders>
            <w:tcMar>
              <w:top w:w="17" w:type="dxa"/>
              <w:bottom w:w="28" w:type="dxa"/>
            </w:tcMar>
          </w:tcPr>
          <w:p w14:paraId="7FBF1E7A"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Borders>
              <w:bottom w:val="nil"/>
            </w:tcBorders>
            <w:tcMar>
              <w:top w:w="17" w:type="dxa"/>
              <w:bottom w:w="28" w:type="dxa"/>
            </w:tcMar>
          </w:tcPr>
          <w:p w14:paraId="6201385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bottom w:val="nil"/>
            </w:tcBorders>
            <w:shd w:val="clear" w:color="auto" w:fill="F2F2F2" w:themeFill="background1" w:themeFillShade="F2"/>
            <w:tcMar>
              <w:top w:w="17" w:type="dxa"/>
              <w:bottom w:w="28" w:type="dxa"/>
            </w:tcMar>
          </w:tcPr>
          <w:p w14:paraId="63DB2B8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90 </w:t>
            </w:r>
            <w:r w:rsidRPr="00861171">
              <w:rPr>
                <w:rStyle w:val="kursiv"/>
              </w:rPr>
              <w:t>(45-180)</w:t>
            </w:r>
          </w:p>
        </w:tc>
        <w:tc>
          <w:tcPr>
            <w:tcW w:w="519" w:type="pct"/>
            <w:tcBorders>
              <w:bottom w:val="nil"/>
            </w:tcBorders>
            <w:tcMar>
              <w:top w:w="17" w:type="dxa"/>
              <w:bottom w:w="28" w:type="dxa"/>
            </w:tcMar>
          </w:tcPr>
          <w:p w14:paraId="6A22F18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10 </w:t>
            </w:r>
            <w:r w:rsidRPr="00861171">
              <w:rPr>
                <w:rStyle w:val="kursiv"/>
              </w:rPr>
              <w:t>(5-15)</w:t>
            </w:r>
          </w:p>
        </w:tc>
        <w:tc>
          <w:tcPr>
            <w:tcW w:w="520" w:type="pct"/>
            <w:tcBorders>
              <w:bottom w:val="nil"/>
            </w:tcBorders>
            <w:shd w:val="clear" w:color="auto" w:fill="F2F2F2" w:themeFill="background1" w:themeFillShade="F2"/>
            <w:tcMar>
              <w:top w:w="17" w:type="dxa"/>
              <w:bottom w:w="28" w:type="dxa"/>
            </w:tcMar>
          </w:tcPr>
          <w:p w14:paraId="5997B28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0 </w:t>
            </w:r>
            <w:r w:rsidRPr="00861171">
              <w:rPr>
                <w:rStyle w:val="kursiv"/>
              </w:rPr>
              <w:t>(0-0)</w:t>
            </w:r>
          </w:p>
        </w:tc>
        <w:tc>
          <w:tcPr>
            <w:tcW w:w="519" w:type="pct"/>
            <w:tcBorders>
              <w:bottom w:val="nil"/>
            </w:tcBorders>
            <w:tcMar>
              <w:top w:w="17" w:type="dxa"/>
              <w:bottom w:w="28" w:type="dxa"/>
            </w:tcMar>
          </w:tcPr>
          <w:p w14:paraId="2BAA09D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shd w:val="clear" w:color="auto" w:fill="F2F2F2" w:themeFill="background1" w:themeFillShade="F2"/>
            <w:tcMar>
              <w:top w:w="17" w:type="dxa"/>
              <w:bottom w:w="28" w:type="dxa"/>
            </w:tcMar>
          </w:tcPr>
          <w:p w14:paraId="35485A8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tcMar>
              <w:top w:w="17" w:type="dxa"/>
              <w:bottom w:w="28" w:type="dxa"/>
            </w:tcMar>
            <w:vAlign w:val="top"/>
          </w:tcPr>
          <w:p w14:paraId="33C64D6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1D05A703"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04490810" w14:textId="77777777" w:rsidR="00DF0E9D" w:rsidRPr="00D95885" w:rsidRDefault="00DF0E9D" w:rsidP="006E677E">
            <w:pPr>
              <w:rPr>
                <w:sz w:val="14"/>
                <w:szCs w:val="14"/>
              </w:rPr>
            </w:pPr>
          </w:p>
        </w:tc>
        <w:tc>
          <w:tcPr>
            <w:tcW w:w="404" w:type="pct"/>
            <w:gridSpan w:val="2"/>
            <w:tcBorders>
              <w:bottom w:val="nil"/>
            </w:tcBorders>
            <w:tcMar>
              <w:top w:w="17" w:type="dxa"/>
              <w:bottom w:w="28" w:type="dxa"/>
            </w:tcMar>
          </w:tcPr>
          <w:p w14:paraId="00C709FC"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Borders>
              <w:bottom w:val="nil"/>
            </w:tcBorders>
            <w:tcMar>
              <w:top w:w="17" w:type="dxa"/>
              <w:bottom w:w="28" w:type="dxa"/>
            </w:tcMar>
          </w:tcPr>
          <w:p w14:paraId="6ED6B68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bottom w:val="nil"/>
            </w:tcBorders>
            <w:shd w:val="clear" w:color="auto" w:fill="F2F2F2" w:themeFill="background1" w:themeFillShade="F2"/>
            <w:tcMar>
              <w:top w:w="17" w:type="dxa"/>
              <w:bottom w:w="28" w:type="dxa"/>
            </w:tcMar>
          </w:tcPr>
          <w:p w14:paraId="3E262D4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90 </w:t>
            </w:r>
            <w:r w:rsidRPr="00861171">
              <w:rPr>
                <w:rStyle w:val="kursiv"/>
              </w:rPr>
              <w:t>(45-180)</w:t>
            </w:r>
          </w:p>
        </w:tc>
        <w:tc>
          <w:tcPr>
            <w:tcW w:w="519" w:type="pct"/>
            <w:tcBorders>
              <w:bottom w:val="nil"/>
            </w:tcBorders>
            <w:tcMar>
              <w:top w:w="17" w:type="dxa"/>
              <w:bottom w:w="28" w:type="dxa"/>
            </w:tcMar>
          </w:tcPr>
          <w:p w14:paraId="59A4752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10 </w:t>
            </w:r>
            <w:r w:rsidRPr="00861171">
              <w:rPr>
                <w:rStyle w:val="kursiv"/>
              </w:rPr>
              <w:t>(5-15)</w:t>
            </w:r>
          </w:p>
        </w:tc>
        <w:tc>
          <w:tcPr>
            <w:tcW w:w="520" w:type="pct"/>
            <w:tcBorders>
              <w:bottom w:val="nil"/>
            </w:tcBorders>
            <w:shd w:val="clear" w:color="auto" w:fill="F2F2F2" w:themeFill="background1" w:themeFillShade="F2"/>
            <w:tcMar>
              <w:top w:w="17" w:type="dxa"/>
              <w:bottom w:w="28" w:type="dxa"/>
            </w:tcMar>
          </w:tcPr>
          <w:p w14:paraId="153044D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45 </w:t>
            </w:r>
            <w:r w:rsidRPr="00861171">
              <w:rPr>
                <w:rStyle w:val="kursiv"/>
              </w:rPr>
              <w:t>(15-70)</w:t>
            </w:r>
          </w:p>
        </w:tc>
        <w:tc>
          <w:tcPr>
            <w:tcW w:w="519" w:type="pct"/>
            <w:tcBorders>
              <w:bottom w:val="nil"/>
            </w:tcBorders>
            <w:tcMar>
              <w:top w:w="17" w:type="dxa"/>
              <w:bottom w:w="28" w:type="dxa"/>
            </w:tcMar>
          </w:tcPr>
          <w:p w14:paraId="77CEECB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(5-25)</w:t>
            </w:r>
          </w:p>
        </w:tc>
        <w:tc>
          <w:tcPr>
            <w:tcW w:w="520" w:type="pct"/>
            <w:tcBorders>
              <w:bottom w:val="nil"/>
            </w:tcBorders>
            <w:shd w:val="clear" w:color="auto" w:fill="F2F2F2" w:themeFill="background1" w:themeFillShade="F2"/>
            <w:tcMar>
              <w:top w:w="17" w:type="dxa"/>
              <w:bottom w:w="28" w:type="dxa"/>
            </w:tcMar>
          </w:tcPr>
          <w:p w14:paraId="585BE9D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(0-20)</w:t>
            </w:r>
          </w:p>
        </w:tc>
        <w:tc>
          <w:tcPr>
            <w:tcW w:w="520" w:type="pct"/>
            <w:tcBorders>
              <w:bottom w:val="nil"/>
            </w:tcBorders>
            <w:tcMar>
              <w:top w:w="17" w:type="dxa"/>
              <w:bottom w:w="28" w:type="dxa"/>
            </w:tcMar>
            <w:vAlign w:val="top"/>
          </w:tcPr>
          <w:p w14:paraId="5925DFC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1BDA934A"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7CE4E4E5" w14:textId="77777777" w:rsidR="00DF0E9D" w:rsidRPr="00D95885" w:rsidRDefault="00DF0E9D" w:rsidP="006E677E">
            <w:pPr>
              <w:rPr>
                <w:sz w:val="14"/>
                <w:szCs w:val="14"/>
              </w:rPr>
            </w:pPr>
          </w:p>
        </w:tc>
        <w:tc>
          <w:tcPr>
            <w:tcW w:w="404" w:type="pct"/>
            <w:gridSpan w:val="2"/>
            <w:tcBorders>
              <w:bottom w:val="nil"/>
            </w:tcBorders>
            <w:tcMar>
              <w:top w:w="17" w:type="dxa"/>
              <w:bottom w:w="28" w:type="dxa"/>
            </w:tcMar>
          </w:tcPr>
          <w:p w14:paraId="742E17FB"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Organisatorisk</w:t>
            </w:r>
          </w:p>
        </w:tc>
        <w:tc>
          <w:tcPr>
            <w:tcW w:w="519" w:type="pct"/>
            <w:tcBorders>
              <w:bottom w:val="nil"/>
            </w:tcBorders>
            <w:tcMar>
              <w:top w:w="17" w:type="dxa"/>
              <w:bottom w:w="28" w:type="dxa"/>
            </w:tcMar>
          </w:tcPr>
          <w:p w14:paraId="275ADC8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(25-100)</w:t>
            </w:r>
          </w:p>
        </w:tc>
        <w:tc>
          <w:tcPr>
            <w:tcW w:w="520" w:type="pct"/>
            <w:tcBorders>
              <w:bottom w:val="nil"/>
            </w:tcBorders>
            <w:shd w:val="clear" w:color="auto" w:fill="F2F2F2" w:themeFill="background1" w:themeFillShade="F2"/>
            <w:tcMar>
              <w:top w:w="17" w:type="dxa"/>
              <w:bottom w:w="28" w:type="dxa"/>
            </w:tcMar>
          </w:tcPr>
          <w:p w14:paraId="63CA6FD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135 </w:t>
            </w:r>
            <w:r w:rsidRPr="00861171">
              <w:rPr>
                <w:rStyle w:val="kursiv"/>
              </w:rPr>
              <w:t>(65-270)</w:t>
            </w:r>
          </w:p>
        </w:tc>
        <w:tc>
          <w:tcPr>
            <w:tcW w:w="519" w:type="pct"/>
            <w:tcBorders>
              <w:bottom w:val="nil"/>
            </w:tcBorders>
            <w:tcMar>
              <w:top w:w="17" w:type="dxa"/>
              <w:bottom w:w="28" w:type="dxa"/>
            </w:tcMar>
          </w:tcPr>
          <w:p w14:paraId="6830AA2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10 </w:t>
            </w:r>
            <w:r w:rsidRPr="00861171">
              <w:rPr>
                <w:rStyle w:val="kursiv"/>
              </w:rPr>
              <w:t>(5-30)</w:t>
            </w:r>
          </w:p>
        </w:tc>
        <w:tc>
          <w:tcPr>
            <w:tcW w:w="520" w:type="pct"/>
            <w:tcBorders>
              <w:bottom w:val="nil"/>
            </w:tcBorders>
            <w:shd w:val="clear" w:color="auto" w:fill="F2F2F2" w:themeFill="background1" w:themeFillShade="F2"/>
            <w:tcMar>
              <w:top w:w="17" w:type="dxa"/>
              <w:bottom w:w="28" w:type="dxa"/>
            </w:tcMar>
          </w:tcPr>
          <w:p w14:paraId="2DFC4BF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45 </w:t>
            </w:r>
            <w:r w:rsidRPr="00861171">
              <w:rPr>
                <w:rStyle w:val="kursiv"/>
              </w:rPr>
              <w:t>(15-70)</w:t>
            </w:r>
          </w:p>
        </w:tc>
        <w:tc>
          <w:tcPr>
            <w:tcW w:w="519" w:type="pct"/>
            <w:tcBorders>
              <w:bottom w:val="nil"/>
            </w:tcBorders>
            <w:tcMar>
              <w:top w:w="17" w:type="dxa"/>
              <w:bottom w:w="28" w:type="dxa"/>
            </w:tcMar>
          </w:tcPr>
          <w:p w14:paraId="42FC477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(15-55)</w:t>
            </w:r>
          </w:p>
        </w:tc>
        <w:tc>
          <w:tcPr>
            <w:tcW w:w="520" w:type="pct"/>
            <w:tcBorders>
              <w:bottom w:val="nil"/>
            </w:tcBorders>
            <w:shd w:val="clear" w:color="auto" w:fill="F2F2F2" w:themeFill="background1" w:themeFillShade="F2"/>
            <w:tcMar>
              <w:top w:w="17" w:type="dxa"/>
              <w:bottom w:w="28" w:type="dxa"/>
            </w:tcMar>
          </w:tcPr>
          <w:p w14:paraId="634E3AD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10 </w:t>
            </w:r>
            <w:r w:rsidRPr="00861171">
              <w:rPr>
                <w:rStyle w:val="kursiv"/>
              </w:rPr>
              <w:t>(0-20)</w:t>
            </w:r>
          </w:p>
        </w:tc>
        <w:tc>
          <w:tcPr>
            <w:tcW w:w="520" w:type="pct"/>
            <w:tcBorders>
              <w:bottom w:val="nil"/>
            </w:tcBorders>
            <w:tcMar>
              <w:top w:w="17" w:type="dxa"/>
              <w:bottom w:w="28" w:type="dxa"/>
            </w:tcMar>
            <w:vAlign w:val="top"/>
          </w:tcPr>
          <w:p w14:paraId="4B33C35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DF0E9D" w:rsidRPr="00D95885" w14:paraId="4D13295E"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shd w:val="clear" w:color="auto" w:fill="BFE2F8" w:themeFill="accent1" w:themeFillTint="33"/>
            <w:tcMar>
              <w:top w:w="17" w:type="dxa"/>
              <w:bottom w:w="28" w:type="dxa"/>
            </w:tcMar>
          </w:tcPr>
          <w:p w14:paraId="2B5142D2" w14:textId="77777777" w:rsidR="00DF0E9D" w:rsidRPr="00861171" w:rsidRDefault="00DF0E9D" w:rsidP="006E677E">
            <w:pPr>
              <w:rPr>
                <w:rStyle w:val="halvfet"/>
              </w:rPr>
            </w:pPr>
            <w:r w:rsidRPr="00861171">
              <w:rPr>
                <w:rStyle w:val="halvfet"/>
              </w:rPr>
              <w:t>Oppgavedeling</w:t>
            </w:r>
          </w:p>
        </w:tc>
        <w:tc>
          <w:tcPr>
            <w:tcW w:w="404" w:type="pct"/>
            <w:gridSpan w:val="2"/>
            <w:tcBorders>
              <w:top w:val="nil"/>
              <w:bottom w:val="single" w:sz="4" w:space="0" w:color="auto"/>
            </w:tcBorders>
            <w:shd w:val="clear" w:color="auto" w:fill="BFE2F8" w:themeFill="accent1" w:themeFillTint="33"/>
            <w:tcMar>
              <w:top w:w="17" w:type="dxa"/>
              <w:bottom w:w="28" w:type="dxa"/>
            </w:tcMar>
          </w:tcPr>
          <w:p w14:paraId="677D29F5" w14:textId="77777777" w:rsidR="00DF0E9D" w:rsidRPr="00861171" w:rsidRDefault="00DF0E9D" w:rsidP="006E677E">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19" w:type="pct"/>
            <w:tcBorders>
              <w:top w:val="nil"/>
              <w:bottom w:val="single" w:sz="4" w:space="0" w:color="auto"/>
            </w:tcBorders>
            <w:shd w:val="clear" w:color="auto" w:fill="BFE2F8" w:themeFill="accent1" w:themeFillTint="33"/>
            <w:tcMar>
              <w:top w:w="17" w:type="dxa"/>
              <w:bottom w:w="28" w:type="dxa"/>
            </w:tcMar>
          </w:tcPr>
          <w:p w14:paraId="47BF9AA2"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240 (120-485)</w:t>
            </w:r>
          </w:p>
        </w:tc>
        <w:tc>
          <w:tcPr>
            <w:tcW w:w="520" w:type="pct"/>
            <w:tcBorders>
              <w:top w:val="nil"/>
              <w:bottom w:val="single" w:sz="4" w:space="0" w:color="auto"/>
            </w:tcBorders>
            <w:shd w:val="clear" w:color="auto" w:fill="BFE2F8" w:themeFill="accent1" w:themeFillTint="33"/>
            <w:tcMar>
              <w:top w:w="17" w:type="dxa"/>
              <w:bottom w:w="28" w:type="dxa"/>
            </w:tcMar>
          </w:tcPr>
          <w:p w14:paraId="1C9C11A5" w14:textId="5FCAC7A9"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2 235</w:t>
            </w:r>
            <w:r w:rsidR="00DF0E9D" w:rsidRPr="00861171">
              <w:rPr>
                <w:rStyle w:val="halvfet"/>
              </w:rPr>
              <w:t xml:space="preserve"> (</w:t>
            </w:r>
            <w:r w:rsidRPr="00861171">
              <w:rPr>
                <w:rStyle w:val="halvfet"/>
              </w:rPr>
              <w:t>1 340</w:t>
            </w:r>
            <w:r w:rsidR="00DF0E9D" w:rsidRPr="00861171">
              <w:rPr>
                <w:rStyle w:val="halvfet"/>
              </w:rPr>
              <w:t>-</w:t>
            </w:r>
            <w:r w:rsidRPr="00861171">
              <w:rPr>
                <w:rStyle w:val="halvfet"/>
              </w:rPr>
              <w:t>3 580</w:t>
            </w:r>
            <w:r w:rsidR="00DF0E9D" w:rsidRPr="00861171">
              <w:rPr>
                <w:rStyle w:val="halvfet"/>
              </w:rPr>
              <w:t>)</w:t>
            </w:r>
          </w:p>
        </w:tc>
        <w:tc>
          <w:tcPr>
            <w:tcW w:w="519" w:type="pct"/>
            <w:tcBorders>
              <w:top w:val="nil"/>
              <w:bottom w:val="single" w:sz="4" w:space="0" w:color="auto"/>
            </w:tcBorders>
            <w:shd w:val="clear" w:color="auto" w:fill="BFE2F8" w:themeFill="accent1" w:themeFillTint="33"/>
            <w:tcMar>
              <w:top w:w="17" w:type="dxa"/>
              <w:bottom w:w="28" w:type="dxa"/>
            </w:tcMar>
          </w:tcPr>
          <w:p w14:paraId="2A5DA3C9"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40 (20-85)</w:t>
            </w:r>
          </w:p>
        </w:tc>
        <w:tc>
          <w:tcPr>
            <w:tcW w:w="520" w:type="pct"/>
            <w:tcBorders>
              <w:top w:val="nil"/>
              <w:bottom w:val="single" w:sz="4" w:space="0" w:color="auto"/>
            </w:tcBorders>
            <w:shd w:val="clear" w:color="auto" w:fill="BFE2F8" w:themeFill="accent1" w:themeFillTint="33"/>
            <w:tcMar>
              <w:top w:w="17" w:type="dxa"/>
              <w:bottom w:w="28" w:type="dxa"/>
            </w:tcMar>
          </w:tcPr>
          <w:p w14:paraId="65611C60"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145 (70-285)</w:t>
            </w:r>
          </w:p>
        </w:tc>
        <w:tc>
          <w:tcPr>
            <w:tcW w:w="519" w:type="pct"/>
            <w:tcBorders>
              <w:top w:val="nil"/>
              <w:bottom w:val="single" w:sz="4" w:space="0" w:color="auto"/>
            </w:tcBorders>
            <w:shd w:val="clear" w:color="auto" w:fill="BFE2F8" w:themeFill="accent1" w:themeFillTint="33"/>
            <w:tcMar>
              <w:top w:w="17" w:type="dxa"/>
              <w:bottom w:w="28" w:type="dxa"/>
            </w:tcMar>
          </w:tcPr>
          <w:p w14:paraId="598A7E38"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70 (0-135)</w:t>
            </w:r>
          </w:p>
        </w:tc>
        <w:tc>
          <w:tcPr>
            <w:tcW w:w="520" w:type="pct"/>
            <w:tcBorders>
              <w:top w:val="nil"/>
              <w:bottom w:val="single" w:sz="4" w:space="0" w:color="auto"/>
            </w:tcBorders>
            <w:shd w:val="clear" w:color="auto" w:fill="BFE2F8" w:themeFill="accent1" w:themeFillTint="33"/>
            <w:tcMar>
              <w:top w:w="17" w:type="dxa"/>
              <w:bottom w:w="28" w:type="dxa"/>
            </w:tcMar>
          </w:tcPr>
          <w:p w14:paraId="31190109"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110 (0-225)</w:t>
            </w:r>
          </w:p>
        </w:tc>
        <w:tc>
          <w:tcPr>
            <w:tcW w:w="520" w:type="pct"/>
            <w:tcBorders>
              <w:top w:val="nil"/>
              <w:bottom w:val="single" w:sz="4" w:space="0" w:color="auto"/>
            </w:tcBorders>
            <w:shd w:val="clear" w:color="auto" w:fill="BFE2F8" w:themeFill="accent1" w:themeFillTint="33"/>
            <w:tcMar>
              <w:top w:w="17" w:type="dxa"/>
              <w:bottom w:w="28" w:type="dxa"/>
            </w:tcMar>
          </w:tcPr>
          <w:p w14:paraId="2749962E"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0 (0-0)</w:t>
            </w:r>
          </w:p>
        </w:tc>
      </w:tr>
      <w:tr w:rsidR="00632419" w:rsidRPr="00D95885" w14:paraId="126FA306"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tcBorders>
            <w:tcMar>
              <w:top w:w="17" w:type="dxa"/>
              <w:bottom w:w="28" w:type="dxa"/>
            </w:tcMar>
          </w:tcPr>
          <w:p w14:paraId="7326E000" w14:textId="77777777" w:rsidR="00DF0E9D" w:rsidRPr="00D95885" w:rsidRDefault="00DF0E9D" w:rsidP="006E677E">
            <w:pPr>
              <w:rPr>
                <w:sz w:val="14"/>
                <w:szCs w:val="14"/>
              </w:rPr>
            </w:pPr>
            <w:r w:rsidRPr="00D95885">
              <w:rPr>
                <w:sz w:val="14"/>
                <w:szCs w:val="14"/>
              </w:rPr>
              <w:t>Ikke-</w:t>
            </w:r>
            <w:proofErr w:type="gramStart"/>
            <w:r w:rsidRPr="00D95885">
              <w:rPr>
                <w:sz w:val="14"/>
                <w:szCs w:val="14"/>
              </w:rPr>
              <w:t>optimal</w:t>
            </w:r>
            <w:proofErr w:type="gramEnd"/>
            <w:r w:rsidRPr="00D95885">
              <w:rPr>
                <w:sz w:val="14"/>
                <w:szCs w:val="14"/>
              </w:rPr>
              <w:t xml:space="preserve"> helsefaglig oppgavedeling</w:t>
            </w:r>
          </w:p>
        </w:tc>
        <w:tc>
          <w:tcPr>
            <w:tcW w:w="404" w:type="pct"/>
            <w:gridSpan w:val="2"/>
            <w:tcBorders>
              <w:top w:val="single" w:sz="4" w:space="0" w:color="auto"/>
            </w:tcBorders>
            <w:tcMar>
              <w:top w:w="17" w:type="dxa"/>
              <w:bottom w:w="28" w:type="dxa"/>
            </w:tcMar>
          </w:tcPr>
          <w:p w14:paraId="356C4C92"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Borders>
              <w:top w:val="single" w:sz="4" w:space="0" w:color="auto"/>
            </w:tcBorders>
            <w:tcMar>
              <w:top w:w="17" w:type="dxa"/>
              <w:bottom w:w="28" w:type="dxa"/>
            </w:tcMar>
          </w:tcPr>
          <w:p w14:paraId="16C25E8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215 </w:t>
            </w:r>
            <w:r w:rsidRPr="00861171">
              <w:rPr>
                <w:rStyle w:val="kursiv"/>
              </w:rPr>
              <w:t>(110-435)</w:t>
            </w:r>
          </w:p>
        </w:tc>
        <w:tc>
          <w:tcPr>
            <w:tcW w:w="520" w:type="pct"/>
            <w:tcBorders>
              <w:top w:val="single" w:sz="4" w:space="0" w:color="auto"/>
            </w:tcBorders>
            <w:shd w:val="clear" w:color="auto" w:fill="F2F2F2" w:themeFill="background1" w:themeFillShade="F2"/>
            <w:tcMar>
              <w:top w:w="17" w:type="dxa"/>
              <w:bottom w:w="28" w:type="dxa"/>
            </w:tcMar>
          </w:tcPr>
          <w:p w14:paraId="39B0FA38" w14:textId="75F44F88"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895 </w:t>
            </w:r>
            <w:r w:rsidRPr="00861171">
              <w:rPr>
                <w:rStyle w:val="kursiv"/>
              </w:rPr>
              <w:t>(535-</w:t>
            </w:r>
            <w:r w:rsidR="00861171" w:rsidRPr="00861171">
              <w:rPr>
                <w:rStyle w:val="kursiv"/>
              </w:rPr>
              <w:t>1 430</w:t>
            </w:r>
            <w:r w:rsidRPr="00861171">
              <w:rPr>
                <w:rStyle w:val="kursiv"/>
              </w:rPr>
              <w:t>)</w:t>
            </w:r>
          </w:p>
        </w:tc>
        <w:tc>
          <w:tcPr>
            <w:tcW w:w="519" w:type="pct"/>
            <w:tcBorders>
              <w:top w:val="single" w:sz="4" w:space="0" w:color="auto"/>
            </w:tcBorders>
            <w:tcMar>
              <w:top w:w="17" w:type="dxa"/>
              <w:bottom w:w="28" w:type="dxa"/>
            </w:tcMar>
          </w:tcPr>
          <w:p w14:paraId="557C116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5 </w:t>
            </w:r>
            <w:r w:rsidRPr="00861171">
              <w:rPr>
                <w:rStyle w:val="kursiv"/>
              </w:rPr>
              <w:t>(0-10)</w:t>
            </w:r>
          </w:p>
        </w:tc>
        <w:tc>
          <w:tcPr>
            <w:tcW w:w="520" w:type="pct"/>
            <w:tcBorders>
              <w:top w:val="single" w:sz="4" w:space="0" w:color="auto"/>
            </w:tcBorders>
            <w:shd w:val="clear" w:color="auto" w:fill="F2F2F2" w:themeFill="background1" w:themeFillShade="F2"/>
            <w:tcMar>
              <w:top w:w="17" w:type="dxa"/>
              <w:bottom w:w="28" w:type="dxa"/>
            </w:tcMar>
          </w:tcPr>
          <w:p w14:paraId="13B3AAA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(0-15)</w:t>
            </w:r>
          </w:p>
        </w:tc>
        <w:tc>
          <w:tcPr>
            <w:tcW w:w="519" w:type="pct"/>
            <w:tcBorders>
              <w:top w:val="single" w:sz="4" w:space="0" w:color="auto"/>
            </w:tcBorders>
            <w:tcMar>
              <w:top w:w="17" w:type="dxa"/>
              <w:bottom w:w="28" w:type="dxa"/>
            </w:tcMar>
          </w:tcPr>
          <w:p w14:paraId="6EA7930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top w:val="single" w:sz="4" w:space="0" w:color="auto"/>
            </w:tcBorders>
            <w:shd w:val="clear" w:color="auto" w:fill="F2F2F2" w:themeFill="background1" w:themeFillShade="F2"/>
            <w:tcMar>
              <w:top w:w="17" w:type="dxa"/>
              <w:bottom w:w="28" w:type="dxa"/>
            </w:tcMar>
          </w:tcPr>
          <w:p w14:paraId="2DC047C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top w:val="single" w:sz="4" w:space="0" w:color="auto"/>
            </w:tcBorders>
            <w:tcMar>
              <w:top w:w="17" w:type="dxa"/>
              <w:bottom w:w="28" w:type="dxa"/>
            </w:tcMar>
          </w:tcPr>
          <w:p w14:paraId="448DE3F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C59564D"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5FCDCF4E" w14:textId="77777777" w:rsidR="00DF0E9D" w:rsidRPr="00D95885" w:rsidRDefault="00DF0E9D" w:rsidP="006E677E">
            <w:pPr>
              <w:rPr>
                <w:sz w:val="14"/>
                <w:szCs w:val="14"/>
              </w:rPr>
            </w:pPr>
            <w:r w:rsidRPr="00D95885">
              <w:rPr>
                <w:sz w:val="14"/>
                <w:szCs w:val="14"/>
              </w:rPr>
              <w:t>Ikke-</w:t>
            </w:r>
            <w:proofErr w:type="gramStart"/>
            <w:r w:rsidRPr="00D95885">
              <w:rPr>
                <w:sz w:val="14"/>
                <w:szCs w:val="14"/>
              </w:rPr>
              <w:t>optimal</w:t>
            </w:r>
            <w:proofErr w:type="gramEnd"/>
            <w:r w:rsidRPr="00D95885">
              <w:rPr>
                <w:sz w:val="14"/>
                <w:szCs w:val="14"/>
              </w:rPr>
              <w:t xml:space="preserve"> admin. oppgavedeling</w:t>
            </w:r>
          </w:p>
        </w:tc>
        <w:tc>
          <w:tcPr>
            <w:tcW w:w="404" w:type="pct"/>
            <w:gridSpan w:val="2"/>
            <w:tcMar>
              <w:top w:w="17" w:type="dxa"/>
              <w:bottom w:w="28" w:type="dxa"/>
            </w:tcMar>
          </w:tcPr>
          <w:p w14:paraId="7596D107"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Mar>
              <w:top w:w="17" w:type="dxa"/>
              <w:bottom w:w="28" w:type="dxa"/>
            </w:tcMar>
          </w:tcPr>
          <w:p w14:paraId="35DDF6C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(10-45)</w:t>
            </w:r>
          </w:p>
        </w:tc>
        <w:tc>
          <w:tcPr>
            <w:tcW w:w="520" w:type="pct"/>
            <w:shd w:val="clear" w:color="auto" w:fill="F2F2F2" w:themeFill="background1" w:themeFillShade="F2"/>
            <w:tcMar>
              <w:top w:w="17" w:type="dxa"/>
              <w:bottom w:w="28" w:type="dxa"/>
            </w:tcMar>
          </w:tcPr>
          <w:p w14:paraId="1F4FEB4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55 </w:t>
            </w:r>
            <w:r w:rsidRPr="00861171">
              <w:rPr>
                <w:rStyle w:val="kursiv"/>
              </w:rPr>
              <w:t>(35-90)</w:t>
            </w:r>
          </w:p>
        </w:tc>
        <w:tc>
          <w:tcPr>
            <w:tcW w:w="519" w:type="pct"/>
            <w:tcMar>
              <w:top w:w="17" w:type="dxa"/>
              <w:bottom w:w="28" w:type="dxa"/>
            </w:tcMar>
          </w:tcPr>
          <w:p w14:paraId="5802FB1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15 </w:t>
            </w:r>
            <w:r w:rsidRPr="00861171">
              <w:rPr>
                <w:rStyle w:val="kursiv"/>
              </w:rPr>
              <w:t>(10-30)</w:t>
            </w:r>
          </w:p>
        </w:tc>
        <w:tc>
          <w:tcPr>
            <w:tcW w:w="520" w:type="pct"/>
            <w:shd w:val="clear" w:color="auto" w:fill="F2F2F2" w:themeFill="background1" w:themeFillShade="F2"/>
            <w:tcMar>
              <w:top w:w="17" w:type="dxa"/>
              <w:bottom w:w="28" w:type="dxa"/>
            </w:tcMar>
          </w:tcPr>
          <w:p w14:paraId="0567361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30 </w:t>
            </w:r>
            <w:r w:rsidRPr="00861171">
              <w:rPr>
                <w:rStyle w:val="kursiv"/>
              </w:rPr>
              <w:t>(15-55)</w:t>
            </w:r>
          </w:p>
        </w:tc>
        <w:tc>
          <w:tcPr>
            <w:tcW w:w="519" w:type="pct"/>
            <w:tcMar>
              <w:top w:w="17" w:type="dxa"/>
              <w:bottom w:w="28" w:type="dxa"/>
            </w:tcMar>
          </w:tcPr>
          <w:p w14:paraId="6393B61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34BCD1F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Mar>
              <w:top w:w="17" w:type="dxa"/>
              <w:bottom w:w="28" w:type="dxa"/>
            </w:tcMar>
          </w:tcPr>
          <w:p w14:paraId="4ACED8A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398D4256"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0A50C28F" w14:textId="77777777" w:rsidR="00DF0E9D" w:rsidRPr="00D95885" w:rsidRDefault="00DF0E9D" w:rsidP="006E677E">
            <w:pPr>
              <w:rPr>
                <w:sz w:val="14"/>
                <w:szCs w:val="14"/>
              </w:rPr>
            </w:pPr>
          </w:p>
        </w:tc>
        <w:tc>
          <w:tcPr>
            <w:tcW w:w="404" w:type="pct"/>
            <w:gridSpan w:val="2"/>
            <w:tcMar>
              <w:top w:w="17" w:type="dxa"/>
              <w:bottom w:w="28" w:type="dxa"/>
            </w:tcMar>
          </w:tcPr>
          <w:p w14:paraId="5744A1B8"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Mar>
              <w:top w:w="17" w:type="dxa"/>
              <w:bottom w:w="28" w:type="dxa"/>
            </w:tcMar>
          </w:tcPr>
          <w:p w14:paraId="7EFCEB6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47DFCD4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55 </w:t>
            </w:r>
            <w:r w:rsidRPr="00861171">
              <w:rPr>
                <w:rStyle w:val="kursiv"/>
              </w:rPr>
              <w:t>(35-90)</w:t>
            </w:r>
          </w:p>
        </w:tc>
        <w:tc>
          <w:tcPr>
            <w:tcW w:w="519" w:type="pct"/>
            <w:tcMar>
              <w:top w:w="17" w:type="dxa"/>
              <w:bottom w:w="28" w:type="dxa"/>
            </w:tcMar>
          </w:tcPr>
          <w:p w14:paraId="6FD2BDD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5 </w:t>
            </w:r>
            <w:r w:rsidRPr="00861171">
              <w:rPr>
                <w:rStyle w:val="kursiv"/>
              </w:rPr>
              <w:t>(0-10)</w:t>
            </w:r>
          </w:p>
        </w:tc>
        <w:tc>
          <w:tcPr>
            <w:tcW w:w="520" w:type="pct"/>
            <w:shd w:val="clear" w:color="auto" w:fill="F2F2F2" w:themeFill="background1" w:themeFillShade="F2"/>
            <w:tcMar>
              <w:top w:w="17" w:type="dxa"/>
              <w:bottom w:w="28" w:type="dxa"/>
            </w:tcMar>
          </w:tcPr>
          <w:p w14:paraId="02C9988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(10-45)</w:t>
            </w:r>
          </w:p>
        </w:tc>
        <w:tc>
          <w:tcPr>
            <w:tcW w:w="519" w:type="pct"/>
            <w:tcMar>
              <w:top w:w="17" w:type="dxa"/>
              <w:bottom w:w="28" w:type="dxa"/>
            </w:tcMar>
          </w:tcPr>
          <w:p w14:paraId="0AEE42F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55 </w:t>
            </w:r>
            <w:r w:rsidRPr="00861171">
              <w:rPr>
                <w:rStyle w:val="kursiv"/>
              </w:rPr>
              <w:t>(0-110)</w:t>
            </w:r>
          </w:p>
        </w:tc>
        <w:tc>
          <w:tcPr>
            <w:tcW w:w="520" w:type="pct"/>
            <w:shd w:val="clear" w:color="auto" w:fill="F2F2F2" w:themeFill="background1" w:themeFillShade="F2"/>
            <w:tcMar>
              <w:top w:w="17" w:type="dxa"/>
              <w:bottom w:w="28" w:type="dxa"/>
            </w:tcMar>
          </w:tcPr>
          <w:p w14:paraId="718B231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90 </w:t>
            </w:r>
            <w:r w:rsidRPr="00861171">
              <w:rPr>
                <w:rStyle w:val="kursiv"/>
              </w:rPr>
              <w:t>(0-180)</w:t>
            </w:r>
          </w:p>
        </w:tc>
        <w:tc>
          <w:tcPr>
            <w:tcW w:w="520" w:type="pct"/>
            <w:tcMar>
              <w:top w:w="17" w:type="dxa"/>
              <w:bottom w:w="28" w:type="dxa"/>
            </w:tcMar>
          </w:tcPr>
          <w:p w14:paraId="01CD3C4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3FDC32A2"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7B36A3F9" w14:textId="77777777" w:rsidR="00DF0E9D" w:rsidRPr="00D95885" w:rsidRDefault="00DF0E9D" w:rsidP="006E677E">
            <w:pPr>
              <w:rPr>
                <w:sz w:val="14"/>
                <w:szCs w:val="14"/>
              </w:rPr>
            </w:pPr>
            <w:r w:rsidRPr="00D95885">
              <w:rPr>
                <w:sz w:val="14"/>
                <w:szCs w:val="14"/>
              </w:rPr>
              <w:t>Ikke-</w:t>
            </w:r>
            <w:proofErr w:type="gramStart"/>
            <w:r w:rsidRPr="00D95885">
              <w:rPr>
                <w:sz w:val="14"/>
                <w:szCs w:val="14"/>
              </w:rPr>
              <w:t>optimal</w:t>
            </w:r>
            <w:proofErr w:type="gramEnd"/>
            <w:r w:rsidRPr="00D95885">
              <w:rPr>
                <w:sz w:val="14"/>
                <w:szCs w:val="14"/>
              </w:rPr>
              <w:t xml:space="preserve"> praktisk oppgavedeling</w:t>
            </w:r>
          </w:p>
        </w:tc>
        <w:tc>
          <w:tcPr>
            <w:tcW w:w="404" w:type="pct"/>
            <w:gridSpan w:val="2"/>
            <w:tcBorders>
              <w:bottom w:val="nil"/>
            </w:tcBorders>
            <w:tcMar>
              <w:top w:w="17" w:type="dxa"/>
              <w:bottom w:w="28" w:type="dxa"/>
            </w:tcMar>
          </w:tcPr>
          <w:p w14:paraId="7A3D8A47"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Oppgavedeling</w:t>
            </w:r>
          </w:p>
        </w:tc>
        <w:tc>
          <w:tcPr>
            <w:tcW w:w="519" w:type="pct"/>
            <w:tcBorders>
              <w:bottom w:val="nil"/>
            </w:tcBorders>
            <w:tcMar>
              <w:top w:w="17" w:type="dxa"/>
              <w:bottom w:w="28" w:type="dxa"/>
            </w:tcMar>
          </w:tcPr>
          <w:p w14:paraId="25EECBB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(0-5)</w:t>
            </w:r>
          </w:p>
        </w:tc>
        <w:tc>
          <w:tcPr>
            <w:tcW w:w="520" w:type="pct"/>
            <w:tcBorders>
              <w:bottom w:val="nil"/>
            </w:tcBorders>
            <w:shd w:val="clear" w:color="auto" w:fill="F2F2F2" w:themeFill="background1" w:themeFillShade="F2"/>
            <w:tcMar>
              <w:top w:w="17" w:type="dxa"/>
              <w:bottom w:w="28" w:type="dxa"/>
            </w:tcMar>
          </w:tcPr>
          <w:p w14:paraId="55090F8E" w14:textId="524CAFB9" w:rsidR="00DF0E9D" w:rsidRPr="00100CC8" w:rsidRDefault="00861171"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1</w:t>
            </w:r>
            <w:r>
              <w:rPr>
                <w:sz w:val="14"/>
                <w:szCs w:val="14"/>
              </w:rPr>
              <w:t> </w:t>
            </w:r>
            <w:r w:rsidRPr="00100CC8">
              <w:rPr>
                <w:sz w:val="14"/>
                <w:szCs w:val="14"/>
              </w:rPr>
              <w:t>230</w:t>
            </w:r>
            <w:r w:rsidR="00DF0E9D" w:rsidRPr="00100CC8">
              <w:rPr>
                <w:sz w:val="14"/>
                <w:szCs w:val="14"/>
              </w:rPr>
              <w:t xml:space="preserve"> </w:t>
            </w:r>
            <w:r w:rsidR="00DF0E9D" w:rsidRPr="00861171">
              <w:rPr>
                <w:rStyle w:val="kursiv"/>
              </w:rPr>
              <w:t>(735-</w:t>
            </w:r>
            <w:r w:rsidRPr="00861171">
              <w:rPr>
                <w:rStyle w:val="kursiv"/>
              </w:rPr>
              <w:t>1 970</w:t>
            </w:r>
            <w:r w:rsidR="00DF0E9D" w:rsidRPr="00861171">
              <w:rPr>
                <w:rStyle w:val="kursiv"/>
              </w:rPr>
              <w:t>)</w:t>
            </w:r>
          </w:p>
        </w:tc>
        <w:tc>
          <w:tcPr>
            <w:tcW w:w="519" w:type="pct"/>
            <w:tcBorders>
              <w:bottom w:val="nil"/>
            </w:tcBorders>
            <w:tcMar>
              <w:top w:w="17" w:type="dxa"/>
              <w:bottom w:w="28" w:type="dxa"/>
            </w:tcMar>
          </w:tcPr>
          <w:p w14:paraId="57A694A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100CC8">
              <w:rPr>
                <w:color w:val="000000" w:themeColor="text1"/>
                <w:sz w:val="14"/>
                <w:szCs w:val="14"/>
              </w:rPr>
              <w:t xml:space="preserve">15 </w:t>
            </w:r>
            <w:r w:rsidRPr="00861171">
              <w:rPr>
                <w:rStyle w:val="kursiv"/>
              </w:rPr>
              <w:t>(10-35)</w:t>
            </w:r>
          </w:p>
        </w:tc>
        <w:tc>
          <w:tcPr>
            <w:tcW w:w="520" w:type="pct"/>
            <w:tcBorders>
              <w:bottom w:val="nil"/>
            </w:tcBorders>
            <w:shd w:val="clear" w:color="auto" w:fill="F2F2F2" w:themeFill="background1" w:themeFillShade="F2"/>
            <w:tcMar>
              <w:top w:w="17" w:type="dxa"/>
              <w:bottom w:w="28" w:type="dxa"/>
            </w:tcMar>
          </w:tcPr>
          <w:p w14:paraId="2CA18AE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85 </w:t>
            </w:r>
            <w:r w:rsidRPr="00861171">
              <w:rPr>
                <w:rStyle w:val="kursiv"/>
              </w:rPr>
              <w:t>(45-170)</w:t>
            </w:r>
          </w:p>
        </w:tc>
        <w:tc>
          <w:tcPr>
            <w:tcW w:w="519" w:type="pct"/>
            <w:tcBorders>
              <w:bottom w:val="nil"/>
            </w:tcBorders>
            <w:tcMar>
              <w:top w:w="17" w:type="dxa"/>
              <w:bottom w:w="28" w:type="dxa"/>
            </w:tcMar>
          </w:tcPr>
          <w:p w14:paraId="4C59CD2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(0-25)</w:t>
            </w:r>
          </w:p>
        </w:tc>
        <w:tc>
          <w:tcPr>
            <w:tcW w:w="520" w:type="pct"/>
            <w:tcBorders>
              <w:bottom w:val="nil"/>
            </w:tcBorders>
            <w:shd w:val="clear" w:color="auto" w:fill="F2F2F2" w:themeFill="background1" w:themeFillShade="F2"/>
            <w:tcMar>
              <w:top w:w="17" w:type="dxa"/>
              <w:bottom w:w="28" w:type="dxa"/>
            </w:tcMar>
          </w:tcPr>
          <w:p w14:paraId="2C1F3A5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20 </w:t>
            </w:r>
            <w:r w:rsidRPr="00861171">
              <w:rPr>
                <w:rStyle w:val="kursiv"/>
              </w:rPr>
              <w:t>(0-45)</w:t>
            </w:r>
          </w:p>
        </w:tc>
        <w:tc>
          <w:tcPr>
            <w:tcW w:w="520" w:type="pct"/>
            <w:tcBorders>
              <w:bottom w:val="nil"/>
            </w:tcBorders>
            <w:tcMar>
              <w:top w:w="17" w:type="dxa"/>
              <w:bottom w:w="28" w:type="dxa"/>
            </w:tcMar>
          </w:tcPr>
          <w:p w14:paraId="450DDCC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DF0E9D" w:rsidRPr="00D95885" w14:paraId="27085C50"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shd w:val="clear" w:color="auto" w:fill="BFE2F8" w:themeFill="accent1" w:themeFillTint="33"/>
            <w:tcMar>
              <w:top w:w="17" w:type="dxa"/>
              <w:bottom w:w="28" w:type="dxa"/>
            </w:tcMar>
          </w:tcPr>
          <w:p w14:paraId="7D8F575A" w14:textId="77777777" w:rsidR="00DF0E9D" w:rsidRPr="00861171" w:rsidRDefault="00DF0E9D" w:rsidP="006E677E">
            <w:pPr>
              <w:rPr>
                <w:rStyle w:val="halvfet"/>
              </w:rPr>
            </w:pPr>
            <w:r w:rsidRPr="00861171">
              <w:rPr>
                <w:rStyle w:val="halvfet"/>
              </w:rPr>
              <w:t>Organisering og ledelse</w:t>
            </w:r>
          </w:p>
        </w:tc>
        <w:tc>
          <w:tcPr>
            <w:tcW w:w="404" w:type="pct"/>
            <w:gridSpan w:val="2"/>
            <w:tcBorders>
              <w:top w:val="nil"/>
              <w:bottom w:val="single" w:sz="4" w:space="0" w:color="auto"/>
            </w:tcBorders>
            <w:shd w:val="clear" w:color="auto" w:fill="BFE2F8" w:themeFill="accent1" w:themeFillTint="33"/>
            <w:tcMar>
              <w:top w:w="17" w:type="dxa"/>
              <w:bottom w:w="28" w:type="dxa"/>
            </w:tcMar>
          </w:tcPr>
          <w:p w14:paraId="7F17041D" w14:textId="77777777" w:rsidR="00DF0E9D" w:rsidRPr="00861171" w:rsidRDefault="00DF0E9D" w:rsidP="006E677E">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19" w:type="pct"/>
            <w:tcBorders>
              <w:top w:val="nil"/>
              <w:bottom w:val="single" w:sz="4" w:space="0" w:color="auto"/>
            </w:tcBorders>
            <w:shd w:val="clear" w:color="auto" w:fill="BFE2F8" w:themeFill="accent1" w:themeFillTint="33"/>
            <w:tcMar>
              <w:top w:w="17" w:type="dxa"/>
              <w:bottom w:w="28" w:type="dxa"/>
            </w:tcMar>
            <w:vAlign w:val="top"/>
          </w:tcPr>
          <w:p w14:paraId="3105C672" w14:textId="124E06A9"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725 (240-</w:t>
            </w:r>
            <w:r w:rsidR="00861171" w:rsidRPr="00861171">
              <w:rPr>
                <w:rStyle w:val="halvfet"/>
              </w:rPr>
              <w:t>1 210</w:t>
            </w:r>
            <w:r w:rsidRPr="00861171">
              <w:rPr>
                <w:rStyle w:val="halvfet"/>
              </w:rPr>
              <w:t>)</w:t>
            </w:r>
          </w:p>
        </w:tc>
        <w:tc>
          <w:tcPr>
            <w:tcW w:w="520" w:type="pct"/>
            <w:tcBorders>
              <w:top w:val="nil"/>
              <w:bottom w:val="single" w:sz="4" w:space="0" w:color="auto"/>
            </w:tcBorders>
            <w:shd w:val="clear" w:color="auto" w:fill="BFE2F8" w:themeFill="accent1" w:themeFillTint="33"/>
            <w:tcMar>
              <w:top w:w="17" w:type="dxa"/>
              <w:bottom w:w="28" w:type="dxa"/>
            </w:tcMar>
            <w:vAlign w:val="top"/>
          </w:tcPr>
          <w:p w14:paraId="459ACB45" w14:textId="26D87CA9"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1 790</w:t>
            </w:r>
            <w:r w:rsidR="00DF0E9D" w:rsidRPr="00861171">
              <w:rPr>
                <w:rStyle w:val="halvfet"/>
              </w:rPr>
              <w:t xml:space="preserve"> (895-</w:t>
            </w:r>
            <w:r w:rsidRPr="00861171">
              <w:rPr>
                <w:rStyle w:val="halvfet"/>
              </w:rPr>
              <w:t>2 685</w:t>
            </w:r>
            <w:r w:rsidR="00DF0E9D" w:rsidRPr="00861171">
              <w:rPr>
                <w:rStyle w:val="halvfet"/>
              </w:rPr>
              <w:t>)</w:t>
            </w:r>
          </w:p>
        </w:tc>
        <w:tc>
          <w:tcPr>
            <w:tcW w:w="519" w:type="pct"/>
            <w:tcBorders>
              <w:top w:val="nil"/>
              <w:bottom w:val="single" w:sz="4" w:space="0" w:color="auto"/>
            </w:tcBorders>
            <w:shd w:val="clear" w:color="auto" w:fill="BFE2F8" w:themeFill="accent1" w:themeFillTint="33"/>
            <w:tcMar>
              <w:top w:w="17" w:type="dxa"/>
              <w:bottom w:w="28" w:type="dxa"/>
            </w:tcMar>
          </w:tcPr>
          <w:p w14:paraId="5E74F752"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170 (85-255)</w:t>
            </w:r>
          </w:p>
        </w:tc>
        <w:tc>
          <w:tcPr>
            <w:tcW w:w="520" w:type="pct"/>
            <w:tcBorders>
              <w:top w:val="nil"/>
              <w:bottom w:val="single" w:sz="4" w:space="0" w:color="auto"/>
            </w:tcBorders>
            <w:shd w:val="clear" w:color="auto" w:fill="BFE2F8" w:themeFill="accent1" w:themeFillTint="33"/>
            <w:tcMar>
              <w:top w:w="17" w:type="dxa"/>
              <w:bottom w:w="28" w:type="dxa"/>
            </w:tcMar>
          </w:tcPr>
          <w:p w14:paraId="4840FC26"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285 (140-570)</w:t>
            </w:r>
          </w:p>
        </w:tc>
        <w:tc>
          <w:tcPr>
            <w:tcW w:w="519" w:type="pct"/>
            <w:tcBorders>
              <w:top w:val="nil"/>
              <w:bottom w:val="single" w:sz="4" w:space="0" w:color="auto"/>
            </w:tcBorders>
            <w:shd w:val="clear" w:color="auto" w:fill="BFE2F8" w:themeFill="accent1" w:themeFillTint="33"/>
            <w:tcMar>
              <w:top w:w="17" w:type="dxa"/>
              <w:bottom w:w="28" w:type="dxa"/>
            </w:tcMar>
          </w:tcPr>
          <w:p w14:paraId="00162536"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410 (135-680)</w:t>
            </w:r>
          </w:p>
        </w:tc>
        <w:tc>
          <w:tcPr>
            <w:tcW w:w="520" w:type="pct"/>
            <w:tcBorders>
              <w:top w:val="nil"/>
              <w:bottom w:val="single" w:sz="4" w:space="0" w:color="auto"/>
            </w:tcBorders>
            <w:shd w:val="clear" w:color="auto" w:fill="BFE2F8" w:themeFill="accent1" w:themeFillTint="33"/>
            <w:tcMar>
              <w:top w:w="17" w:type="dxa"/>
              <w:bottom w:w="28" w:type="dxa"/>
            </w:tcMar>
          </w:tcPr>
          <w:p w14:paraId="6C9E2F34" w14:textId="71A9B685" w:rsidR="00DF0E9D" w:rsidRPr="00861171" w:rsidRDefault="00861171"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2 335</w:t>
            </w:r>
            <w:r w:rsidR="00DF0E9D" w:rsidRPr="00861171">
              <w:rPr>
                <w:rStyle w:val="halvfet"/>
              </w:rPr>
              <w:t xml:space="preserve"> (</w:t>
            </w:r>
            <w:r w:rsidRPr="00861171">
              <w:rPr>
                <w:rStyle w:val="halvfet"/>
              </w:rPr>
              <w:t>1 115</w:t>
            </w:r>
            <w:r w:rsidR="00DF0E9D" w:rsidRPr="00861171">
              <w:rPr>
                <w:rStyle w:val="halvfet"/>
              </w:rPr>
              <w:t>-</w:t>
            </w:r>
            <w:r w:rsidRPr="00861171">
              <w:rPr>
                <w:rStyle w:val="halvfet"/>
              </w:rPr>
              <w:t>3 350</w:t>
            </w:r>
            <w:r w:rsidR="00DF0E9D" w:rsidRPr="00861171">
              <w:rPr>
                <w:rStyle w:val="halvfet"/>
              </w:rPr>
              <w:t>)</w:t>
            </w:r>
          </w:p>
        </w:tc>
        <w:tc>
          <w:tcPr>
            <w:tcW w:w="520" w:type="pct"/>
            <w:tcBorders>
              <w:top w:val="nil"/>
              <w:bottom w:val="single" w:sz="4" w:space="0" w:color="auto"/>
            </w:tcBorders>
            <w:shd w:val="clear" w:color="auto" w:fill="BFE2F8" w:themeFill="accent1" w:themeFillTint="33"/>
            <w:tcMar>
              <w:top w:w="17" w:type="dxa"/>
              <w:bottom w:w="28" w:type="dxa"/>
            </w:tcMar>
          </w:tcPr>
          <w:p w14:paraId="0B85CCA4"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405 (135-680)</w:t>
            </w:r>
          </w:p>
        </w:tc>
      </w:tr>
      <w:tr w:rsidR="00632419" w:rsidRPr="00D95885" w14:paraId="5F5CEB06"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tcBorders>
            <w:tcMar>
              <w:top w:w="17" w:type="dxa"/>
              <w:bottom w:w="28" w:type="dxa"/>
            </w:tcMar>
          </w:tcPr>
          <w:p w14:paraId="06CA2D67" w14:textId="77777777" w:rsidR="00DF0E9D" w:rsidRPr="00D95885" w:rsidRDefault="00DF0E9D" w:rsidP="006E677E">
            <w:pPr>
              <w:rPr>
                <w:sz w:val="14"/>
                <w:szCs w:val="14"/>
              </w:rPr>
            </w:pPr>
            <w:r w:rsidRPr="00D95885">
              <w:rPr>
                <w:sz w:val="14"/>
                <w:szCs w:val="14"/>
              </w:rPr>
              <w:t xml:space="preserve">Uhensiktsmessig arbeidsplanlegging </w:t>
            </w:r>
          </w:p>
        </w:tc>
        <w:tc>
          <w:tcPr>
            <w:tcW w:w="404" w:type="pct"/>
            <w:gridSpan w:val="2"/>
            <w:tcBorders>
              <w:top w:val="single" w:sz="4" w:space="0" w:color="auto"/>
            </w:tcBorders>
            <w:tcMar>
              <w:top w:w="17" w:type="dxa"/>
              <w:bottom w:w="28" w:type="dxa"/>
            </w:tcMar>
          </w:tcPr>
          <w:p w14:paraId="153C6EB6"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Organisatorisk</w:t>
            </w:r>
          </w:p>
        </w:tc>
        <w:tc>
          <w:tcPr>
            <w:tcW w:w="519" w:type="pct"/>
            <w:tcBorders>
              <w:top w:val="single" w:sz="4" w:space="0" w:color="auto"/>
            </w:tcBorders>
            <w:tcMar>
              <w:top w:w="17" w:type="dxa"/>
              <w:bottom w:w="28" w:type="dxa"/>
            </w:tcMar>
          </w:tcPr>
          <w:p w14:paraId="4A6FE8A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355 </w:t>
            </w:r>
            <w:r w:rsidRPr="00861171">
              <w:rPr>
                <w:rStyle w:val="kursiv"/>
              </w:rPr>
              <w:t>(120-595)</w:t>
            </w:r>
          </w:p>
        </w:tc>
        <w:tc>
          <w:tcPr>
            <w:tcW w:w="520" w:type="pct"/>
            <w:tcBorders>
              <w:top w:val="single" w:sz="4" w:space="0" w:color="auto"/>
            </w:tcBorders>
            <w:shd w:val="clear" w:color="auto" w:fill="F2F2F2" w:themeFill="background1" w:themeFillShade="F2"/>
            <w:tcMar>
              <w:top w:w="17" w:type="dxa"/>
              <w:bottom w:w="28" w:type="dxa"/>
            </w:tcMar>
          </w:tcPr>
          <w:p w14:paraId="423C17EB" w14:textId="641AD2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895 </w:t>
            </w:r>
            <w:r w:rsidRPr="00861171">
              <w:rPr>
                <w:rStyle w:val="kursiv"/>
              </w:rPr>
              <w:t>(445-</w:t>
            </w:r>
            <w:r w:rsidR="00861171" w:rsidRPr="00861171">
              <w:rPr>
                <w:rStyle w:val="kursiv"/>
              </w:rPr>
              <w:t>1 340</w:t>
            </w:r>
            <w:r w:rsidRPr="00861171">
              <w:rPr>
                <w:rStyle w:val="kursiv"/>
              </w:rPr>
              <w:t>)</w:t>
            </w:r>
          </w:p>
        </w:tc>
        <w:tc>
          <w:tcPr>
            <w:tcW w:w="519" w:type="pct"/>
            <w:tcBorders>
              <w:top w:val="single" w:sz="4" w:space="0" w:color="auto"/>
            </w:tcBorders>
            <w:tcMar>
              <w:top w:w="17" w:type="dxa"/>
              <w:bottom w:w="28" w:type="dxa"/>
            </w:tcMar>
          </w:tcPr>
          <w:p w14:paraId="166E6B6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50 </w:t>
            </w:r>
            <w:r w:rsidRPr="00861171">
              <w:rPr>
                <w:rStyle w:val="kursiv"/>
              </w:rPr>
              <w:t>(25-70)</w:t>
            </w:r>
          </w:p>
        </w:tc>
        <w:tc>
          <w:tcPr>
            <w:tcW w:w="520" w:type="pct"/>
            <w:tcBorders>
              <w:top w:val="single" w:sz="4" w:space="0" w:color="auto"/>
            </w:tcBorders>
            <w:shd w:val="clear" w:color="auto" w:fill="F2F2F2" w:themeFill="background1" w:themeFillShade="F2"/>
            <w:tcMar>
              <w:top w:w="17" w:type="dxa"/>
              <w:bottom w:w="28" w:type="dxa"/>
            </w:tcMar>
          </w:tcPr>
          <w:p w14:paraId="251A86B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80 </w:t>
            </w:r>
            <w:r w:rsidRPr="00861171">
              <w:rPr>
                <w:rStyle w:val="kursiv"/>
              </w:rPr>
              <w:t>(40-160)</w:t>
            </w:r>
          </w:p>
        </w:tc>
        <w:tc>
          <w:tcPr>
            <w:tcW w:w="519" w:type="pct"/>
            <w:tcBorders>
              <w:top w:val="single" w:sz="4" w:space="0" w:color="auto"/>
            </w:tcBorders>
            <w:tcMar>
              <w:top w:w="17" w:type="dxa"/>
              <w:bottom w:w="28" w:type="dxa"/>
            </w:tcMar>
          </w:tcPr>
          <w:p w14:paraId="05AED47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(20-100)</w:t>
            </w:r>
          </w:p>
        </w:tc>
        <w:tc>
          <w:tcPr>
            <w:tcW w:w="520" w:type="pct"/>
            <w:tcBorders>
              <w:top w:val="single" w:sz="4" w:space="0" w:color="auto"/>
            </w:tcBorders>
            <w:shd w:val="clear" w:color="auto" w:fill="F2F2F2" w:themeFill="background1" w:themeFillShade="F2"/>
            <w:tcMar>
              <w:top w:w="17" w:type="dxa"/>
              <w:bottom w:w="28" w:type="dxa"/>
            </w:tcMar>
          </w:tcPr>
          <w:p w14:paraId="1F1A166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110 </w:t>
            </w:r>
            <w:r w:rsidRPr="00861171">
              <w:rPr>
                <w:rStyle w:val="kursiv"/>
              </w:rPr>
              <w:t>(55-165)</w:t>
            </w:r>
          </w:p>
        </w:tc>
        <w:tc>
          <w:tcPr>
            <w:tcW w:w="520" w:type="pct"/>
            <w:tcBorders>
              <w:top w:val="single" w:sz="4" w:space="0" w:color="auto"/>
            </w:tcBorders>
            <w:tcMar>
              <w:top w:w="17" w:type="dxa"/>
              <w:bottom w:w="28" w:type="dxa"/>
            </w:tcMar>
          </w:tcPr>
          <w:p w14:paraId="46DB1FBA"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20 </w:t>
            </w:r>
            <w:r w:rsidRPr="00861171">
              <w:rPr>
                <w:rStyle w:val="kursiv"/>
              </w:rPr>
              <w:t>(5-35)</w:t>
            </w:r>
          </w:p>
        </w:tc>
      </w:tr>
      <w:tr w:rsidR="00632419" w:rsidRPr="00D95885" w14:paraId="316F8238"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0AB137D3" w14:textId="77777777" w:rsidR="00DF0E9D" w:rsidRPr="00D95885" w:rsidRDefault="00DF0E9D" w:rsidP="006E677E">
            <w:pPr>
              <w:rPr>
                <w:sz w:val="14"/>
                <w:szCs w:val="14"/>
              </w:rPr>
            </w:pPr>
          </w:p>
        </w:tc>
        <w:tc>
          <w:tcPr>
            <w:tcW w:w="404" w:type="pct"/>
            <w:gridSpan w:val="2"/>
            <w:tcMar>
              <w:top w:w="17" w:type="dxa"/>
              <w:bottom w:w="28" w:type="dxa"/>
            </w:tcMar>
          </w:tcPr>
          <w:p w14:paraId="4BB749AE"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519" w:type="pct"/>
            <w:tcMar>
              <w:top w:w="17" w:type="dxa"/>
              <w:bottom w:w="28" w:type="dxa"/>
            </w:tcMar>
          </w:tcPr>
          <w:p w14:paraId="5192829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155 </w:t>
            </w:r>
            <w:r w:rsidRPr="00861171">
              <w:rPr>
                <w:rStyle w:val="kursiv"/>
              </w:rPr>
              <w:t>(50-255)</w:t>
            </w:r>
          </w:p>
        </w:tc>
        <w:tc>
          <w:tcPr>
            <w:tcW w:w="520" w:type="pct"/>
            <w:shd w:val="clear" w:color="auto" w:fill="F2F2F2" w:themeFill="background1" w:themeFillShade="F2"/>
            <w:tcMar>
              <w:top w:w="17" w:type="dxa"/>
              <w:bottom w:w="28" w:type="dxa"/>
            </w:tcMar>
          </w:tcPr>
          <w:p w14:paraId="7CA971C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180 </w:t>
            </w:r>
            <w:r w:rsidRPr="00861171">
              <w:rPr>
                <w:rStyle w:val="kursiv"/>
              </w:rPr>
              <w:t>(90-270)</w:t>
            </w:r>
          </w:p>
        </w:tc>
        <w:tc>
          <w:tcPr>
            <w:tcW w:w="519" w:type="pct"/>
            <w:tcMar>
              <w:top w:w="17" w:type="dxa"/>
              <w:bottom w:w="28" w:type="dxa"/>
            </w:tcMar>
          </w:tcPr>
          <w:p w14:paraId="0B801BE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50 </w:t>
            </w:r>
            <w:r w:rsidRPr="00861171">
              <w:rPr>
                <w:rStyle w:val="kursiv"/>
              </w:rPr>
              <w:t>(25-75)</w:t>
            </w:r>
          </w:p>
        </w:tc>
        <w:tc>
          <w:tcPr>
            <w:tcW w:w="520" w:type="pct"/>
            <w:shd w:val="clear" w:color="auto" w:fill="F2F2F2" w:themeFill="background1" w:themeFillShade="F2"/>
            <w:tcMar>
              <w:top w:w="17" w:type="dxa"/>
              <w:bottom w:w="28" w:type="dxa"/>
            </w:tcMar>
          </w:tcPr>
          <w:p w14:paraId="4CBBDAD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85 </w:t>
            </w:r>
            <w:r w:rsidRPr="00861171">
              <w:rPr>
                <w:rStyle w:val="kursiv"/>
              </w:rPr>
              <w:t>(45-170)</w:t>
            </w:r>
          </w:p>
        </w:tc>
        <w:tc>
          <w:tcPr>
            <w:tcW w:w="519" w:type="pct"/>
            <w:tcMar>
              <w:top w:w="17" w:type="dxa"/>
              <w:bottom w:w="28" w:type="dxa"/>
            </w:tcMar>
          </w:tcPr>
          <w:p w14:paraId="5DC6529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60 </w:t>
            </w:r>
            <w:r w:rsidRPr="00861171">
              <w:rPr>
                <w:rStyle w:val="kursiv"/>
              </w:rPr>
              <w:t>(20-100)</w:t>
            </w:r>
          </w:p>
        </w:tc>
        <w:tc>
          <w:tcPr>
            <w:tcW w:w="520" w:type="pct"/>
            <w:shd w:val="clear" w:color="auto" w:fill="F2F2F2" w:themeFill="background1" w:themeFillShade="F2"/>
            <w:tcMar>
              <w:top w:w="17" w:type="dxa"/>
              <w:bottom w:w="28" w:type="dxa"/>
            </w:tcMar>
          </w:tcPr>
          <w:p w14:paraId="1C5BAD2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110 </w:t>
            </w:r>
            <w:r w:rsidRPr="00861171">
              <w:rPr>
                <w:rStyle w:val="kursiv"/>
              </w:rPr>
              <w:t>(55-165)</w:t>
            </w:r>
          </w:p>
        </w:tc>
        <w:tc>
          <w:tcPr>
            <w:tcW w:w="520" w:type="pct"/>
            <w:tcMar>
              <w:top w:w="17" w:type="dxa"/>
              <w:bottom w:w="28" w:type="dxa"/>
            </w:tcMar>
          </w:tcPr>
          <w:p w14:paraId="040E3E0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20 </w:t>
            </w:r>
            <w:r w:rsidRPr="00861171">
              <w:rPr>
                <w:rStyle w:val="kursiv"/>
              </w:rPr>
              <w:t>(5-35)</w:t>
            </w:r>
          </w:p>
        </w:tc>
      </w:tr>
      <w:tr w:rsidR="00632419" w:rsidRPr="00D95885" w14:paraId="2B084802"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1DE35DBC" w14:textId="77777777" w:rsidR="00DF0E9D" w:rsidRPr="00D95885" w:rsidRDefault="00DF0E9D" w:rsidP="006E677E">
            <w:pPr>
              <w:rPr>
                <w:sz w:val="14"/>
                <w:szCs w:val="14"/>
              </w:rPr>
            </w:pPr>
          </w:p>
        </w:tc>
        <w:tc>
          <w:tcPr>
            <w:tcW w:w="404" w:type="pct"/>
            <w:gridSpan w:val="2"/>
            <w:tcMar>
              <w:top w:w="17" w:type="dxa"/>
              <w:bottom w:w="28" w:type="dxa"/>
            </w:tcMar>
          </w:tcPr>
          <w:p w14:paraId="368FC266"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Mar>
              <w:top w:w="17" w:type="dxa"/>
              <w:bottom w:w="28" w:type="dxa"/>
            </w:tcMar>
          </w:tcPr>
          <w:p w14:paraId="4421995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5805B4F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180 </w:t>
            </w:r>
            <w:r w:rsidRPr="00861171">
              <w:rPr>
                <w:rStyle w:val="kursiv"/>
              </w:rPr>
              <w:t>(90-270)</w:t>
            </w:r>
          </w:p>
        </w:tc>
        <w:tc>
          <w:tcPr>
            <w:tcW w:w="519" w:type="pct"/>
            <w:tcMar>
              <w:top w:w="17" w:type="dxa"/>
              <w:bottom w:w="28" w:type="dxa"/>
            </w:tcMar>
          </w:tcPr>
          <w:p w14:paraId="6DFB5CD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(0-10)</w:t>
            </w:r>
          </w:p>
        </w:tc>
        <w:tc>
          <w:tcPr>
            <w:tcW w:w="520" w:type="pct"/>
            <w:shd w:val="clear" w:color="auto" w:fill="F2F2F2" w:themeFill="background1" w:themeFillShade="F2"/>
            <w:tcMar>
              <w:top w:w="17" w:type="dxa"/>
              <w:bottom w:w="28" w:type="dxa"/>
            </w:tcMar>
          </w:tcPr>
          <w:p w14:paraId="5F247A8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(0-10)</w:t>
            </w:r>
          </w:p>
        </w:tc>
        <w:tc>
          <w:tcPr>
            <w:tcW w:w="519" w:type="pct"/>
            <w:tcMar>
              <w:top w:w="17" w:type="dxa"/>
              <w:bottom w:w="28" w:type="dxa"/>
            </w:tcMar>
          </w:tcPr>
          <w:p w14:paraId="157DFE6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1D94F84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Mar>
              <w:top w:w="17" w:type="dxa"/>
              <w:bottom w:w="28" w:type="dxa"/>
            </w:tcMar>
          </w:tcPr>
          <w:p w14:paraId="77058D3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5CB3B5B6"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77BF4F76" w14:textId="77777777" w:rsidR="00DF0E9D" w:rsidRPr="00D95885" w:rsidRDefault="00DF0E9D" w:rsidP="006E677E">
            <w:pPr>
              <w:rPr>
                <w:sz w:val="14"/>
                <w:szCs w:val="14"/>
              </w:rPr>
            </w:pPr>
            <w:r w:rsidRPr="00D95885">
              <w:rPr>
                <w:sz w:val="14"/>
                <w:szCs w:val="14"/>
              </w:rPr>
              <w:t>Utilstrekkelig ledelse</w:t>
            </w:r>
          </w:p>
        </w:tc>
        <w:tc>
          <w:tcPr>
            <w:tcW w:w="404" w:type="pct"/>
            <w:gridSpan w:val="2"/>
            <w:tcMar>
              <w:top w:w="17" w:type="dxa"/>
              <w:bottom w:w="28" w:type="dxa"/>
            </w:tcMar>
          </w:tcPr>
          <w:p w14:paraId="015860CD"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Organisatorisk</w:t>
            </w:r>
          </w:p>
        </w:tc>
        <w:tc>
          <w:tcPr>
            <w:tcW w:w="519" w:type="pct"/>
            <w:tcMar>
              <w:top w:w="17" w:type="dxa"/>
              <w:bottom w:w="28" w:type="dxa"/>
            </w:tcMar>
          </w:tcPr>
          <w:p w14:paraId="3686408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180 </w:t>
            </w:r>
            <w:r w:rsidRPr="00861171">
              <w:rPr>
                <w:rStyle w:val="kursiv"/>
              </w:rPr>
              <w:t>(60-300)</w:t>
            </w:r>
          </w:p>
        </w:tc>
        <w:tc>
          <w:tcPr>
            <w:tcW w:w="520" w:type="pct"/>
            <w:shd w:val="clear" w:color="auto" w:fill="F2F2F2" w:themeFill="background1" w:themeFillShade="F2"/>
            <w:tcMar>
              <w:top w:w="17" w:type="dxa"/>
              <w:bottom w:w="28" w:type="dxa"/>
            </w:tcMar>
          </w:tcPr>
          <w:p w14:paraId="57678E9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355 </w:t>
            </w:r>
            <w:r w:rsidRPr="00861171">
              <w:rPr>
                <w:rStyle w:val="kursiv"/>
              </w:rPr>
              <w:t>(180-535)</w:t>
            </w:r>
          </w:p>
        </w:tc>
        <w:tc>
          <w:tcPr>
            <w:tcW w:w="519" w:type="pct"/>
            <w:tcMar>
              <w:top w:w="17" w:type="dxa"/>
              <w:bottom w:w="28" w:type="dxa"/>
            </w:tcMar>
          </w:tcPr>
          <w:p w14:paraId="3AD6C1C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50 </w:t>
            </w:r>
            <w:r w:rsidRPr="00861171">
              <w:rPr>
                <w:rStyle w:val="kursiv"/>
              </w:rPr>
              <w:t>(25-75)</w:t>
            </w:r>
          </w:p>
        </w:tc>
        <w:tc>
          <w:tcPr>
            <w:tcW w:w="520" w:type="pct"/>
            <w:shd w:val="clear" w:color="auto" w:fill="F2F2F2" w:themeFill="background1" w:themeFillShade="F2"/>
            <w:tcMar>
              <w:top w:w="17" w:type="dxa"/>
              <w:bottom w:w="28" w:type="dxa"/>
            </w:tcMar>
          </w:tcPr>
          <w:p w14:paraId="5BD3BCB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85 </w:t>
            </w:r>
            <w:r w:rsidRPr="00861171">
              <w:rPr>
                <w:rStyle w:val="kursiv"/>
              </w:rPr>
              <w:t>(45-170)</w:t>
            </w:r>
          </w:p>
        </w:tc>
        <w:tc>
          <w:tcPr>
            <w:tcW w:w="519" w:type="pct"/>
            <w:tcMar>
              <w:top w:w="17" w:type="dxa"/>
              <w:bottom w:w="28" w:type="dxa"/>
            </w:tcMar>
          </w:tcPr>
          <w:p w14:paraId="64FC7E4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250 </w:t>
            </w:r>
            <w:r w:rsidRPr="00861171">
              <w:rPr>
                <w:rStyle w:val="kursiv"/>
              </w:rPr>
              <w:t>(80-410)</w:t>
            </w:r>
          </w:p>
        </w:tc>
        <w:tc>
          <w:tcPr>
            <w:tcW w:w="520" w:type="pct"/>
            <w:shd w:val="clear" w:color="auto" w:fill="F2F2F2" w:themeFill="background1" w:themeFillShade="F2"/>
            <w:tcMar>
              <w:top w:w="17" w:type="dxa"/>
              <w:bottom w:w="28" w:type="dxa"/>
            </w:tcMar>
          </w:tcPr>
          <w:p w14:paraId="4584EE37" w14:textId="37197D2C" w:rsidR="00DF0E9D" w:rsidRPr="00100CC8" w:rsidRDefault="00861171"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1</w:t>
            </w:r>
            <w:r>
              <w:rPr>
                <w:sz w:val="14"/>
                <w:szCs w:val="14"/>
              </w:rPr>
              <w:t> </w:t>
            </w:r>
            <w:r w:rsidRPr="00100CC8">
              <w:rPr>
                <w:sz w:val="14"/>
                <w:szCs w:val="14"/>
              </w:rPr>
              <w:t>790</w:t>
            </w:r>
            <w:r w:rsidR="00DF0E9D" w:rsidRPr="00100CC8">
              <w:rPr>
                <w:sz w:val="14"/>
                <w:szCs w:val="14"/>
              </w:rPr>
              <w:t xml:space="preserve"> </w:t>
            </w:r>
            <w:r w:rsidR="00DF0E9D" w:rsidRPr="00861171">
              <w:rPr>
                <w:rStyle w:val="kursiv"/>
              </w:rPr>
              <w:t>(895-</w:t>
            </w:r>
            <w:r w:rsidRPr="00861171">
              <w:rPr>
                <w:rStyle w:val="kursiv"/>
              </w:rPr>
              <w:t>2 685</w:t>
            </w:r>
            <w:r w:rsidR="00DF0E9D" w:rsidRPr="00861171">
              <w:rPr>
                <w:rStyle w:val="kursiv"/>
              </w:rPr>
              <w:t>)</w:t>
            </w:r>
          </w:p>
        </w:tc>
        <w:tc>
          <w:tcPr>
            <w:tcW w:w="520" w:type="pct"/>
            <w:tcMar>
              <w:top w:w="17" w:type="dxa"/>
              <w:bottom w:w="28" w:type="dxa"/>
            </w:tcMar>
          </w:tcPr>
          <w:p w14:paraId="17B382F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325 </w:t>
            </w:r>
            <w:r w:rsidRPr="00861171">
              <w:rPr>
                <w:rStyle w:val="kursiv"/>
              </w:rPr>
              <w:t>(110-540)</w:t>
            </w:r>
          </w:p>
        </w:tc>
      </w:tr>
      <w:tr w:rsidR="00632419" w:rsidRPr="00D95885" w14:paraId="7BC0E6C6"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754EF69C" w14:textId="77777777" w:rsidR="00DF0E9D" w:rsidRPr="00D95885" w:rsidRDefault="00DF0E9D" w:rsidP="006E677E">
            <w:pPr>
              <w:rPr>
                <w:sz w:val="14"/>
                <w:szCs w:val="14"/>
              </w:rPr>
            </w:pPr>
          </w:p>
        </w:tc>
        <w:tc>
          <w:tcPr>
            <w:tcW w:w="404" w:type="pct"/>
            <w:gridSpan w:val="2"/>
            <w:tcBorders>
              <w:bottom w:val="nil"/>
            </w:tcBorders>
            <w:tcMar>
              <w:top w:w="17" w:type="dxa"/>
              <w:bottom w:w="28" w:type="dxa"/>
            </w:tcMar>
          </w:tcPr>
          <w:p w14:paraId="7157A34C"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Borders>
              <w:bottom w:val="nil"/>
            </w:tcBorders>
            <w:tcMar>
              <w:top w:w="17" w:type="dxa"/>
              <w:bottom w:w="28" w:type="dxa"/>
            </w:tcMar>
          </w:tcPr>
          <w:p w14:paraId="4A2098B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35 </w:t>
            </w:r>
            <w:r w:rsidRPr="00861171">
              <w:rPr>
                <w:rStyle w:val="kursiv"/>
              </w:rPr>
              <w:t>(10-60)</w:t>
            </w:r>
          </w:p>
        </w:tc>
        <w:tc>
          <w:tcPr>
            <w:tcW w:w="520" w:type="pct"/>
            <w:tcBorders>
              <w:bottom w:val="nil"/>
            </w:tcBorders>
            <w:shd w:val="clear" w:color="auto" w:fill="F2F2F2" w:themeFill="background1" w:themeFillShade="F2"/>
            <w:tcMar>
              <w:top w:w="17" w:type="dxa"/>
              <w:bottom w:w="28" w:type="dxa"/>
            </w:tcMar>
          </w:tcPr>
          <w:p w14:paraId="5F8F72E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180 </w:t>
            </w:r>
            <w:r w:rsidRPr="00861171">
              <w:rPr>
                <w:rStyle w:val="kursiv"/>
              </w:rPr>
              <w:t>(90-270)</w:t>
            </w:r>
          </w:p>
        </w:tc>
        <w:tc>
          <w:tcPr>
            <w:tcW w:w="519" w:type="pct"/>
            <w:tcBorders>
              <w:bottom w:val="nil"/>
            </w:tcBorders>
            <w:tcMar>
              <w:top w:w="17" w:type="dxa"/>
              <w:bottom w:w="28" w:type="dxa"/>
            </w:tcMar>
          </w:tcPr>
          <w:p w14:paraId="1D38F51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(10-25)</w:t>
            </w:r>
          </w:p>
        </w:tc>
        <w:tc>
          <w:tcPr>
            <w:tcW w:w="520" w:type="pct"/>
            <w:tcBorders>
              <w:bottom w:val="nil"/>
            </w:tcBorders>
            <w:shd w:val="clear" w:color="auto" w:fill="F2F2F2" w:themeFill="background1" w:themeFillShade="F2"/>
            <w:tcMar>
              <w:top w:w="17" w:type="dxa"/>
              <w:bottom w:w="28" w:type="dxa"/>
            </w:tcMar>
          </w:tcPr>
          <w:p w14:paraId="2D2065E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30 </w:t>
            </w:r>
            <w:r w:rsidRPr="00861171">
              <w:rPr>
                <w:rStyle w:val="kursiv"/>
              </w:rPr>
              <w:t>(10-60)</w:t>
            </w:r>
          </w:p>
        </w:tc>
        <w:tc>
          <w:tcPr>
            <w:tcW w:w="519" w:type="pct"/>
            <w:tcBorders>
              <w:bottom w:val="nil"/>
            </w:tcBorders>
            <w:tcMar>
              <w:top w:w="17" w:type="dxa"/>
              <w:bottom w:w="28" w:type="dxa"/>
            </w:tcMar>
          </w:tcPr>
          <w:p w14:paraId="4EF1246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40 </w:t>
            </w:r>
            <w:r w:rsidRPr="00861171">
              <w:rPr>
                <w:rStyle w:val="kursiv"/>
              </w:rPr>
              <w:t>(15-70)</w:t>
            </w:r>
          </w:p>
        </w:tc>
        <w:tc>
          <w:tcPr>
            <w:tcW w:w="520" w:type="pct"/>
            <w:tcBorders>
              <w:bottom w:val="nil"/>
            </w:tcBorders>
            <w:shd w:val="clear" w:color="auto" w:fill="F2F2F2" w:themeFill="background1" w:themeFillShade="F2"/>
            <w:tcMar>
              <w:top w:w="17" w:type="dxa"/>
              <w:bottom w:w="28" w:type="dxa"/>
            </w:tcMar>
          </w:tcPr>
          <w:p w14:paraId="140D8D8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225 </w:t>
            </w:r>
            <w:r w:rsidRPr="00861171">
              <w:rPr>
                <w:rStyle w:val="kursiv"/>
              </w:rPr>
              <w:t>(110-335)</w:t>
            </w:r>
          </w:p>
        </w:tc>
        <w:tc>
          <w:tcPr>
            <w:tcW w:w="520" w:type="pct"/>
            <w:tcBorders>
              <w:bottom w:val="nil"/>
            </w:tcBorders>
            <w:tcMar>
              <w:top w:w="17" w:type="dxa"/>
              <w:bottom w:w="28" w:type="dxa"/>
            </w:tcMar>
          </w:tcPr>
          <w:p w14:paraId="66FC652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40 </w:t>
            </w:r>
            <w:r w:rsidRPr="00861171">
              <w:rPr>
                <w:rStyle w:val="kursiv"/>
              </w:rPr>
              <w:t>(15-70)</w:t>
            </w:r>
          </w:p>
        </w:tc>
      </w:tr>
      <w:tr w:rsidR="00DF0E9D" w:rsidRPr="00D95885" w14:paraId="7ABAD8C8"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shd w:val="clear" w:color="auto" w:fill="BFE2F8" w:themeFill="accent1" w:themeFillTint="33"/>
            <w:tcMar>
              <w:top w:w="17" w:type="dxa"/>
              <w:bottom w:w="28" w:type="dxa"/>
            </w:tcMar>
          </w:tcPr>
          <w:p w14:paraId="32622BD2" w14:textId="77777777" w:rsidR="00DF0E9D" w:rsidRPr="00861171" w:rsidRDefault="00DF0E9D" w:rsidP="006E677E">
            <w:pPr>
              <w:rPr>
                <w:rStyle w:val="halvfet"/>
              </w:rPr>
            </w:pPr>
            <w:r w:rsidRPr="00861171">
              <w:rPr>
                <w:rStyle w:val="halvfet"/>
              </w:rPr>
              <w:t>Bygg og utstyr</w:t>
            </w:r>
          </w:p>
        </w:tc>
        <w:tc>
          <w:tcPr>
            <w:tcW w:w="404" w:type="pct"/>
            <w:gridSpan w:val="2"/>
            <w:tcBorders>
              <w:top w:val="nil"/>
              <w:bottom w:val="single" w:sz="4" w:space="0" w:color="auto"/>
            </w:tcBorders>
            <w:shd w:val="clear" w:color="auto" w:fill="BFE2F8" w:themeFill="accent1" w:themeFillTint="33"/>
            <w:tcMar>
              <w:top w:w="17" w:type="dxa"/>
              <w:bottom w:w="28" w:type="dxa"/>
            </w:tcMar>
          </w:tcPr>
          <w:p w14:paraId="7B37F4B9" w14:textId="77777777" w:rsidR="00DF0E9D" w:rsidRPr="00861171" w:rsidRDefault="00DF0E9D" w:rsidP="006E677E">
            <w:pPr>
              <w:jc w:val="left"/>
              <w:cnfStyle w:val="000000000000" w:firstRow="0" w:lastRow="0" w:firstColumn="0" w:lastColumn="0" w:oddVBand="0" w:evenVBand="0" w:oddHBand="0" w:evenHBand="0" w:firstRowFirstColumn="0" w:firstRowLastColumn="0" w:lastRowFirstColumn="0" w:lastRowLastColumn="0"/>
              <w:rPr>
                <w:rStyle w:val="halvfet"/>
              </w:rPr>
            </w:pPr>
          </w:p>
        </w:tc>
        <w:tc>
          <w:tcPr>
            <w:tcW w:w="519" w:type="pct"/>
            <w:tcBorders>
              <w:top w:val="nil"/>
              <w:bottom w:val="single" w:sz="4" w:space="0" w:color="auto"/>
            </w:tcBorders>
            <w:shd w:val="clear" w:color="auto" w:fill="BFE2F8" w:themeFill="accent1" w:themeFillTint="33"/>
            <w:tcMar>
              <w:top w:w="17" w:type="dxa"/>
              <w:bottom w:w="28" w:type="dxa"/>
            </w:tcMar>
          </w:tcPr>
          <w:p w14:paraId="2CB44A74"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240 (120-485)</w:t>
            </w:r>
          </w:p>
        </w:tc>
        <w:tc>
          <w:tcPr>
            <w:tcW w:w="520" w:type="pct"/>
            <w:tcBorders>
              <w:top w:val="nil"/>
              <w:bottom w:val="single" w:sz="4" w:space="0" w:color="auto"/>
            </w:tcBorders>
            <w:shd w:val="clear" w:color="auto" w:fill="BFE2F8" w:themeFill="accent1" w:themeFillTint="33"/>
            <w:tcMar>
              <w:top w:w="17" w:type="dxa"/>
              <w:bottom w:w="28" w:type="dxa"/>
            </w:tcMar>
          </w:tcPr>
          <w:p w14:paraId="1B9917B0" w14:textId="7CED2D81"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895 (450-</w:t>
            </w:r>
            <w:r w:rsidR="00861171" w:rsidRPr="00861171">
              <w:rPr>
                <w:rStyle w:val="halvfet"/>
              </w:rPr>
              <w:t>1 790</w:t>
            </w:r>
            <w:r w:rsidRPr="00861171">
              <w:rPr>
                <w:rStyle w:val="halvfet"/>
              </w:rPr>
              <w:t>)</w:t>
            </w:r>
          </w:p>
        </w:tc>
        <w:tc>
          <w:tcPr>
            <w:tcW w:w="519" w:type="pct"/>
            <w:tcBorders>
              <w:top w:val="nil"/>
              <w:bottom w:val="single" w:sz="4" w:space="0" w:color="auto"/>
            </w:tcBorders>
            <w:shd w:val="clear" w:color="auto" w:fill="BFE2F8" w:themeFill="accent1" w:themeFillTint="33"/>
            <w:tcMar>
              <w:top w:w="17" w:type="dxa"/>
              <w:bottom w:w="28" w:type="dxa"/>
            </w:tcMar>
          </w:tcPr>
          <w:p w14:paraId="5B2E82B8"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85 (45-170)</w:t>
            </w:r>
          </w:p>
        </w:tc>
        <w:tc>
          <w:tcPr>
            <w:tcW w:w="520" w:type="pct"/>
            <w:tcBorders>
              <w:top w:val="nil"/>
              <w:bottom w:val="single" w:sz="4" w:space="0" w:color="auto"/>
            </w:tcBorders>
            <w:shd w:val="clear" w:color="auto" w:fill="BFE2F8" w:themeFill="accent1" w:themeFillTint="33"/>
            <w:tcMar>
              <w:top w:w="17" w:type="dxa"/>
              <w:bottom w:w="28" w:type="dxa"/>
            </w:tcMar>
          </w:tcPr>
          <w:p w14:paraId="2259A722"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285 (145-570)</w:t>
            </w:r>
          </w:p>
        </w:tc>
        <w:tc>
          <w:tcPr>
            <w:tcW w:w="519" w:type="pct"/>
            <w:tcBorders>
              <w:top w:val="nil"/>
              <w:bottom w:val="single" w:sz="4" w:space="0" w:color="auto"/>
            </w:tcBorders>
            <w:shd w:val="clear" w:color="auto" w:fill="BFE2F8" w:themeFill="accent1" w:themeFillTint="33"/>
            <w:tcMar>
              <w:top w:w="17" w:type="dxa"/>
              <w:bottom w:w="28" w:type="dxa"/>
            </w:tcMar>
          </w:tcPr>
          <w:p w14:paraId="646D9878"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0 (0-135)</w:t>
            </w:r>
          </w:p>
        </w:tc>
        <w:tc>
          <w:tcPr>
            <w:tcW w:w="520" w:type="pct"/>
            <w:tcBorders>
              <w:top w:val="nil"/>
              <w:bottom w:val="single" w:sz="4" w:space="0" w:color="auto"/>
            </w:tcBorders>
            <w:shd w:val="clear" w:color="auto" w:fill="BFE2F8" w:themeFill="accent1" w:themeFillTint="33"/>
            <w:tcMar>
              <w:top w:w="17" w:type="dxa"/>
              <w:bottom w:w="28" w:type="dxa"/>
            </w:tcMar>
          </w:tcPr>
          <w:p w14:paraId="5B7F1A9E"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0 (0-225)</w:t>
            </w:r>
          </w:p>
        </w:tc>
        <w:tc>
          <w:tcPr>
            <w:tcW w:w="520" w:type="pct"/>
            <w:tcBorders>
              <w:top w:val="nil"/>
              <w:bottom w:val="single" w:sz="4" w:space="0" w:color="auto"/>
            </w:tcBorders>
            <w:shd w:val="clear" w:color="auto" w:fill="BFE2F8" w:themeFill="accent1" w:themeFillTint="33"/>
            <w:tcMar>
              <w:top w:w="17" w:type="dxa"/>
              <w:bottom w:w="28" w:type="dxa"/>
            </w:tcMar>
          </w:tcPr>
          <w:p w14:paraId="362D163C" w14:textId="77777777" w:rsidR="00DF0E9D" w:rsidRPr="00861171" w:rsidRDefault="00DF0E9D" w:rsidP="006E677E">
            <w:pPr>
              <w:cnfStyle w:val="000000000000" w:firstRow="0" w:lastRow="0" w:firstColumn="0" w:lastColumn="0" w:oddVBand="0" w:evenVBand="0" w:oddHBand="0" w:evenHBand="0" w:firstRowFirstColumn="0" w:firstRowLastColumn="0" w:lastRowFirstColumn="0" w:lastRowLastColumn="0"/>
              <w:rPr>
                <w:rStyle w:val="halvfet"/>
              </w:rPr>
            </w:pPr>
            <w:r w:rsidRPr="00861171">
              <w:rPr>
                <w:rStyle w:val="halvfet"/>
              </w:rPr>
              <w:t>135 (0-270)</w:t>
            </w:r>
          </w:p>
        </w:tc>
      </w:tr>
      <w:tr w:rsidR="00632419" w:rsidRPr="00D95885" w14:paraId="341F70B0"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auto"/>
            </w:tcBorders>
            <w:tcMar>
              <w:top w:w="17" w:type="dxa"/>
              <w:bottom w:w="28" w:type="dxa"/>
            </w:tcMar>
          </w:tcPr>
          <w:p w14:paraId="6D1B5A74" w14:textId="77777777" w:rsidR="00DF0E9D" w:rsidRPr="00D95885" w:rsidRDefault="00DF0E9D" w:rsidP="006E677E">
            <w:pPr>
              <w:rPr>
                <w:sz w:val="14"/>
                <w:szCs w:val="14"/>
              </w:rPr>
            </w:pPr>
            <w:r w:rsidRPr="00D95885">
              <w:rPr>
                <w:sz w:val="14"/>
                <w:szCs w:val="14"/>
              </w:rPr>
              <w:t>Uhensiktsmessig</w:t>
            </w:r>
            <w:r>
              <w:rPr>
                <w:sz w:val="14"/>
                <w:szCs w:val="14"/>
              </w:rPr>
              <w:t>e</w:t>
            </w:r>
            <w:r w:rsidRPr="00D95885">
              <w:rPr>
                <w:sz w:val="14"/>
                <w:szCs w:val="14"/>
              </w:rPr>
              <w:t xml:space="preserve"> bygg</w:t>
            </w:r>
          </w:p>
        </w:tc>
        <w:tc>
          <w:tcPr>
            <w:tcW w:w="404" w:type="pct"/>
            <w:gridSpan w:val="2"/>
            <w:tcBorders>
              <w:top w:val="single" w:sz="4" w:space="0" w:color="auto"/>
            </w:tcBorders>
            <w:tcMar>
              <w:top w:w="17" w:type="dxa"/>
              <w:bottom w:w="28" w:type="dxa"/>
            </w:tcMar>
          </w:tcPr>
          <w:p w14:paraId="4D6A0043"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Fysiske arealer</w:t>
            </w:r>
          </w:p>
        </w:tc>
        <w:tc>
          <w:tcPr>
            <w:tcW w:w="519" w:type="pct"/>
            <w:tcBorders>
              <w:top w:val="single" w:sz="4" w:space="0" w:color="auto"/>
            </w:tcBorders>
            <w:tcMar>
              <w:top w:w="17" w:type="dxa"/>
              <w:bottom w:w="28" w:type="dxa"/>
            </w:tcMar>
          </w:tcPr>
          <w:p w14:paraId="7698E85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95 </w:t>
            </w:r>
            <w:r w:rsidRPr="00861171">
              <w:rPr>
                <w:rStyle w:val="kursiv"/>
              </w:rPr>
              <w:t>(50-195)</w:t>
            </w:r>
          </w:p>
        </w:tc>
        <w:tc>
          <w:tcPr>
            <w:tcW w:w="520" w:type="pct"/>
            <w:tcBorders>
              <w:top w:val="single" w:sz="4" w:space="0" w:color="auto"/>
            </w:tcBorders>
            <w:shd w:val="clear" w:color="auto" w:fill="F2F2F2" w:themeFill="background1" w:themeFillShade="F2"/>
            <w:tcMar>
              <w:top w:w="17" w:type="dxa"/>
              <w:bottom w:w="28" w:type="dxa"/>
            </w:tcMar>
          </w:tcPr>
          <w:p w14:paraId="6317832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155 </w:t>
            </w:r>
            <w:r w:rsidRPr="00861171">
              <w:rPr>
                <w:rStyle w:val="kursiv"/>
              </w:rPr>
              <w:t>(80-315)</w:t>
            </w:r>
          </w:p>
        </w:tc>
        <w:tc>
          <w:tcPr>
            <w:tcW w:w="519" w:type="pct"/>
            <w:tcBorders>
              <w:top w:val="single" w:sz="4" w:space="0" w:color="auto"/>
            </w:tcBorders>
            <w:tcMar>
              <w:top w:w="17" w:type="dxa"/>
              <w:bottom w:w="28" w:type="dxa"/>
            </w:tcMar>
          </w:tcPr>
          <w:p w14:paraId="180ED50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40 </w:t>
            </w:r>
            <w:r w:rsidRPr="00861171">
              <w:rPr>
                <w:rStyle w:val="kursiv"/>
              </w:rPr>
              <w:t>(25-85)</w:t>
            </w:r>
          </w:p>
        </w:tc>
        <w:tc>
          <w:tcPr>
            <w:tcW w:w="520" w:type="pct"/>
            <w:tcBorders>
              <w:top w:val="single" w:sz="4" w:space="0" w:color="auto"/>
            </w:tcBorders>
            <w:shd w:val="clear" w:color="auto" w:fill="F2F2F2" w:themeFill="background1" w:themeFillShade="F2"/>
            <w:tcMar>
              <w:top w:w="17" w:type="dxa"/>
              <w:bottom w:w="28" w:type="dxa"/>
            </w:tcMar>
          </w:tcPr>
          <w:p w14:paraId="0C0EEB9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70 </w:t>
            </w:r>
            <w:r w:rsidRPr="00861171">
              <w:rPr>
                <w:rStyle w:val="kursiv"/>
              </w:rPr>
              <w:t>(35-145)</w:t>
            </w:r>
          </w:p>
        </w:tc>
        <w:tc>
          <w:tcPr>
            <w:tcW w:w="519" w:type="pct"/>
            <w:tcBorders>
              <w:top w:val="single" w:sz="4" w:space="0" w:color="auto"/>
            </w:tcBorders>
            <w:tcMar>
              <w:top w:w="17" w:type="dxa"/>
              <w:bottom w:w="28" w:type="dxa"/>
            </w:tcMar>
          </w:tcPr>
          <w:p w14:paraId="33710AB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(0-25)</w:t>
            </w:r>
          </w:p>
        </w:tc>
        <w:tc>
          <w:tcPr>
            <w:tcW w:w="520" w:type="pct"/>
            <w:tcBorders>
              <w:top w:val="single" w:sz="4" w:space="0" w:color="auto"/>
            </w:tcBorders>
            <w:shd w:val="clear" w:color="auto" w:fill="F2F2F2" w:themeFill="background1" w:themeFillShade="F2"/>
            <w:tcMar>
              <w:top w:w="17" w:type="dxa"/>
              <w:bottom w:w="28" w:type="dxa"/>
            </w:tcMar>
          </w:tcPr>
          <w:p w14:paraId="12B43EC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(0-25)</w:t>
            </w:r>
          </w:p>
        </w:tc>
        <w:tc>
          <w:tcPr>
            <w:tcW w:w="520" w:type="pct"/>
            <w:tcBorders>
              <w:top w:val="single" w:sz="4" w:space="0" w:color="auto"/>
            </w:tcBorders>
            <w:tcMar>
              <w:top w:w="17" w:type="dxa"/>
              <w:bottom w:w="28" w:type="dxa"/>
            </w:tcMar>
          </w:tcPr>
          <w:p w14:paraId="27D8682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110 </w:t>
            </w:r>
            <w:r w:rsidRPr="00861171">
              <w:rPr>
                <w:rStyle w:val="kursiv"/>
              </w:rPr>
              <w:t>(0-215)</w:t>
            </w:r>
          </w:p>
        </w:tc>
      </w:tr>
      <w:tr w:rsidR="00632419" w:rsidRPr="00D95885" w14:paraId="27500751"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Mar>
              <w:top w:w="17" w:type="dxa"/>
              <w:bottom w:w="28" w:type="dxa"/>
            </w:tcMar>
          </w:tcPr>
          <w:p w14:paraId="3532DA58" w14:textId="77777777" w:rsidR="00DF0E9D" w:rsidRPr="00D95885" w:rsidRDefault="00DF0E9D" w:rsidP="006E677E">
            <w:pPr>
              <w:rPr>
                <w:sz w:val="14"/>
                <w:szCs w:val="14"/>
              </w:rPr>
            </w:pPr>
          </w:p>
        </w:tc>
        <w:tc>
          <w:tcPr>
            <w:tcW w:w="404" w:type="pct"/>
            <w:gridSpan w:val="2"/>
            <w:tcMar>
              <w:top w:w="17" w:type="dxa"/>
              <w:bottom w:w="28" w:type="dxa"/>
            </w:tcMar>
          </w:tcPr>
          <w:p w14:paraId="7AEF239A"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Faglige tiltak</w:t>
            </w:r>
          </w:p>
        </w:tc>
        <w:tc>
          <w:tcPr>
            <w:tcW w:w="519" w:type="pct"/>
            <w:tcMar>
              <w:top w:w="17" w:type="dxa"/>
              <w:bottom w:w="28" w:type="dxa"/>
            </w:tcMar>
          </w:tcPr>
          <w:p w14:paraId="4335CFA5"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15 </w:t>
            </w:r>
            <w:r w:rsidRPr="00861171">
              <w:rPr>
                <w:rStyle w:val="kursiv"/>
              </w:rPr>
              <w:t>(5-25)</w:t>
            </w:r>
          </w:p>
        </w:tc>
        <w:tc>
          <w:tcPr>
            <w:tcW w:w="520" w:type="pct"/>
            <w:shd w:val="clear" w:color="auto" w:fill="F2F2F2" w:themeFill="background1" w:themeFillShade="F2"/>
            <w:tcMar>
              <w:top w:w="17" w:type="dxa"/>
              <w:bottom w:w="28" w:type="dxa"/>
            </w:tcMar>
          </w:tcPr>
          <w:p w14:paraId="026BBAC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20 </w:t>
            </w:r>
            <w:r w:rsidRPr="00861171">
              <w:rPr>
                <w:rStyle w:val="kursiv"/>
              </w:rPr>
              <w:t>(10-45)</w:t>
            </w:r>
          </w:p>
        </w:tc>
        <w:tc>
          <w:tcPr>
            <w:tcW w:w="519" w:type="pct"/>
            <w:tcMar>
              <w:top w:w="17" w:type="dxa"/>
              <w:bottom w:w="28" w:type="dxa"/>
            </w:tcMar>
          </w:tcPr>
          <w:p w14:paraId="79E9CD04"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(0-10)</w:t>
            </w:r>
          </w:p>
        </w:tc>
        <w:tc>
          <w:tcPr>
            <w:tcW w:w="520" w:type="pct"/>
            <w:shd w:val="clear" w:color="auto" w:fill="F2F2F2" w:themeFill="background1" w:themeFillShade="F2"/>
            <w:tcMar>
              <w:top w:w="17" w:type="dxa"/>
              <w:bottom w:w="28" w:type="dxa"/>
            </w:tcMar>
          </w:tcPr>
          <w:p w14:paraId="196B1967"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19" w:type="pct"/>
            <w:tcMar>
              <w:top w:w="17" w:type="dxa"/>
              <w:bottom w:w="28" w:type="dxa"/>
            </w:tcMar>
          </w:tcPr>
          <w:p w14:paraId="3CBA541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shd w:val="clear" w:color="auto" w:fill="F2F2F2" w:themeFill="background1" w:themeFillShade="F2"/>
            <w:tcMar>
              <w:top w:w="17" w:type="dxa"/>
              <w:bottom w:w="28" w:type="dxa"/>
            </w:tcMar>
          </w:tcPr>
          <w:p w14:paraId="5337ED3C"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Mar>
              <w:top w:w="17" w:type="dxa"/>
              <w:bottom w:w="28" w:type="dxa"/>
            </w:tcMar>
          </w:tcPr>
          <w:p w14:paraId="2395079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27013712" w14:textId="77777777" w:rsidTr="00632419">
        <w:trPr>
          <w:trHeight w:val="19"/>
        </w:trPr>
        <w:tc>
          <w:tcPr>
            <w:cnfStyle w:val="001000000000" w:firstRow="0" w:lastRow="0" w:firstColumn="1" w:lastColumn="0" w:oddVBand="0" w:evenVBand="0" w:oddHBand="0" w:evenHBand="0" w:firstRowFirstColumn="0" w:firstRowLastColumn="0" w:lastRowFirstColumn="0" w:lastRowLastColumn="0"/>
            <w:tcW w:w="960" w:type="pct"/>
            <w:tcBorders>
              <w:bottom w:val="nil"/>
            </w:tcBorders>
            <w:tcMar>
              <w:top w:w="17" w:type="dxa"/>
              <w:bottom w:w="28" w:type="dxa"/>
            </w:tcMar>
          </w:tcPr>
          <w:p w14:paraId="44356666" w14:textId="77777777" w:rsidR="00DF0E9D" w:rsidRPr="00D95885" w:rsidRDefault="00DF0E9D" w:rsidP="006E677E">
            <w:pPr>
              <w:rPr>
                <w:sz w:val="14"/>
                <w:szCs w:val="14"/>
              </w:rPr>
            </w:pPr>
            <w:r w:rsidRPr="00D95885">
              <w:rPr>
                <w:sz w:val="14"/>
                <w:szCs w:val="14"/>
              </w:rPr>
              <w:t>Ineffektivt medisinsk-teknisk utstyr (MTU)</w:t>
            </w:r>
          </w:p>
        </w:tc>
        <w:tc>
          <w:tcPr>
            <w:tcW w:w="404" w:type="pct"/>
            <w:gridSpan w:val="2"/>
            <w:tcBorders>
              <w:bottom w:val="nil"/>
            </w:tcBorders>
            <w:tcMar>
              <w:top w:w="17" w:type="dxa"/>
              <w:bottom w:w="28" w:type="dxa"/>
            </w:tcMar>
          </w:tcPr>
          <w:p w14:paraId="4FA624D4"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Fysiske arealer</w:t>
            </w:r>
          </w:p>
        </w:tc>
        <w:tc>
          <w:tcPr>
            <w:tcW w:w="519" w:type="pct"/>
            <w:tcBorders>
              <w:bottom w:val="nil"/>
            </w:tcBorders>
            <w:tcMar>
              <w:top w:w="17" w:type="dxa"/>
              <w:bottom w:w="28" w:type="dxa"/>
            </w:tcMar>
          </w:tcPr>
          <w:p w14:paraId="33DFC7B0"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35 </w:t>
            </w:r>
            <w:r w:rsidRPr="00861171">
              <w:rPr>
                <w:rStyle w:val="kursiv"/>
              </w:rPr>
              <w:t>(20-75)</w:t>
            </w:r>
          </w:p>
        </w:tc>
        <w:tc>
          <w:tcPr>
            <w:tcW w:w="520" w:type="pct"/>
            <w:tcBorders>
              <w:bottom w:val="nil"/>
            </w:tcBorders>
            <w:shd w:val="clear" w:color="auto" w:fill="F2F2F2" w:themeFill="background1" w:themeFillShade="F2"/>
            <w:tcMar>
              <w:top w:w="17" w:type="dxa"/>
              <w:bottom w:w="28" w:type="dxa"/>
            </w:tcMar>
          </w:tcPr>
          <w:p w14:paraId="2AFC6948"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270 </w:t>
            </w:r>
            <w:r w:rsidRPr="00861171">
              <w:rPr>
                <w:rStyle w:val="kursiv"/>
              </w:rPr>
              <w:t>(135-535)</w:t>
            </w:r>
          </w:p>
        </w:tc>
        <w:tc>
          <w:tcPr>
            <w:tcW w:w="519" w:type="pct"/>
            <w:tcBorders>
              <w:bottom w:val="nil"/>
            </w:tcBorders>
            <w:tcMar>
              <w:top w:w="17" w:type="dxa"/>
              <w:bottom w:w="28" w:type="dxa"/>
            </w:tcMar>
          </w:tcPr>
          <w:p w14:paraId="305FA76E"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5 </w:t>
            </w:r>
            <w:r w:rsidRPr="00861171">
              <w:rPr>
                <w:rStyle w:val="kursiv"/>
              </w:rPr>
              <w:t>(0-10)</w:t>
            </w:r>
          </w:p>
        </w:tc>
        <w:tc>
          <w:tcPr>
            <w:tcW w:w="520" w:type="pct"/>
            <w:tcBorders>
              <w:bottom w:val="nil"/>
            </w:tcBorders>
            <w:shd w:val="clear" w:color="auto" w:fill="F2F2F2" w:themeFill="background1" w:themeFillShade="F2"/>
            <w:tcMar>
              <w:top w:w="17" w:type="dxa"/>
              <w:bottom w:w="28" w:type="dxa"/>
            </w:tcMar>
          </w:tcPr>
          <w:p w14:paraId="60A6EA3F"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145 </w:t>
            </w:r>
            <w:r w:rsidRPr="00861171">
              <w:rPr>
                <w:rStyle w:val="kursiv"/>
              </w:rPr>
              <w:t>(75-280)</w:t>
            </w:r>
          </w:p>
        </w:tc>
        <w:tc>
          <w:tcPr>
            <w:tcW w:w="519" w:type="pct"/>
            <w:tcBorders>
              <w:bottom w:val="nil"/>
            </w:tcBorders>
            <w:tcMar>
              <w:top w:w="17" w:type="dxa"/>
              <w:bottom w:w="28" w:type="dxa"/>
            </w:tcMar>
          </w:tcPr>
          <w:p w14:paraId="7E755111"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(0-25)</w:t>
            </w:r>
          </w:p>
        </w:tc>
        <w:tc>
          <w:tcPr>
            <w:tcW w:w="520" w:type="pct"/>
            <w:tcBorders>
              <w:bottom w:val="nil"/>
            </w:tcBorders>
            <w:shd w:val="clear" w:color="auto" w:fill="F2F2F2" w:themeFill="background1" w:themeFillShade="F2"/>
            <w:tcMar>
              <w:top w:w="17" w:type="dxa"/>
              <w:bottom w:w="28" w:type="dxa"/>
            </w:tcMar>
          </w:tcPr>
          <w:p w14:paraId="75B405B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c>
          <w:tcPr>
            <w:tcW w:w="520" w:type="pct"/>
            <w:tcBorders>
              <w:bottom w:val="nil"/>
            </w:tcBorders>
            <w:tcMar>
              <w:top w:w="17" w:type="dxa"/>
              <w:bottom w:w="28" w:type="dxa"/>
            </w:tcMar>
          </w:tcPr>
          <w:p w14:paraId="164D1A93"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(0-0)</w:t>
            </w:r>
          </w:p>
        </w:tc>
      </w:tr>
      <w:tr w:rsidR="00632419" w:rsidRPr="00D95885" w14:paraId="71FD5C04" w14:textId="77777777" w:rsidTr="00632419">
        <w:trPr>
          <w:trHeight w:val="20"/>
        </w:trPr>
        <w:tc>
          <w:tcPr>
            <w:cnfStyle w:val="001000000000" w:firstRow="0" w:lastRow="0" w:firstColumn="1" w:lastColumn="0" w:oddVBand="0" w:evenVBand="0" w:oddHBand="0" w:evenHBand="0" w:firstRowFirstColumn="0" w:firstRowLastColumn="0" w:lastRowFirstColumn="0" w:lastRowLastColumn="0"/>
            <w:tcW w:w="960" w:type="pct"/>
            <w:tcBorders>
              <w:top w:val="nil"/>
              <w:bottom w:val="single" w:sz="4" w:space="0" w:color="auto"/>
            </w:tcBorders>
            <w:tcMar>
              <w:top w:w="17" w:type="dxa"/>
              <w:bottom w:w="28" w:type="dxa"/>
            </w:tcMar>
          </w:tcPr>
          <w:p w14:paraId="74AA73D2" w14:textId="77777777" w:rsidR="00DF0E9D" w:rsidRPr="00D95885" w:rsidRDefault="00DF0E9D" w:rsidP="006E677E">
            <w:pPr>
              <w:rPr>
                <w:sz w:val="14"/>
                <w:szCs w:val="14"/>
              </w:rPr>
            </w:pPr>
            <w:r w:rsidRPr="00D95885">
              <w:rPr>
                <w:sz w:val="14"/>
                <w:szCs w:val="14"/>
              </w:rPr>
              <w:t>Gjentagende mindre IT-problemer</w:t>
            </w:r>
          </w:p>
        </w:tc>
        <w:tc>
          <w:tcPr>
            <w:tcW w:w="316" w:type="pct"/>
            <w:tcBorders>
              <w:top w:val="nil"/>
              <w:bottom w:val="single" w:sz="4" w:space="0" w:color="auto"/>
            </w:tcBorders>
            <w:tcMar>
              <w:top w:w="17" w:type="dxa"/>
              <w:bottom w:w="28" w:type="dxa"/>
            </w:tcMar>
          </w:tcPr>
          <w:p w14:paraId="4A2A27AA" w14:textId="77777777" w:rsidR="00DF0E9D" w:rsidRPr="00D95885" w:rsidRDefault="00DF0E9D" w:rsidP="006E677E">
            <w:pPr>
              <w:jc w:val="left"/>
              <w:cnfStyle w:val="000000000000" w:firstRow="0" w:lastRow="0" w:firstColumn="0" w:lastColumn="0" w:oddVBand="0" w:evenVBand="0" w:oddHBand="0" w:evenHBand="0" w:firstRowFirstColumn="0" w:firstRowLastColumn="0" w:lastRowFirstColumn="0" w:lastRowLastColumn="0"/>
              <w:rPr>
                <w:sz w:val="14"/>
                <w:szCs w:val="14"/>
              </w:rPr>
            </w:pPr>
            <w:r w:rsidRPr="00D95885">
              <w:rPr>
                <w:sz w:val="14"/>
                <w:szCs w:val="14"/>
              </w:rPr>
              <w:t>IT-tiltak</w:t>
            </w:r>
          </w:p>
        </w:tc>
        <w:tc>
          <w:tcPr>
            <w:tcW w:w="88" w:type="pct"/>
            <w:tcBorders>
              <w:top w:val="nil"/>
              <w:bottom w:val="single" w:sz="4" w:space="0" w:color="auto"/>
            </w:tcBorders>
            <w:tcMar>
              <w:top w:w="17" w:type="dxa"/>
              <w:bottom w:w="28" w:type="dxa"/>
            </w:tcMar>
          </w:tcPr>
          <w:p w14:paraId="4E407FA5" w14:textId="77777777" w:rsidR="00DF0E9D" w:rsidRPr="00D95885"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p>
        </w:tc>
        <w:tc>
          <w:tcPr>
            <w:tcW w:w="519" w:type="pct"/>
            <w:tcBorders>
              <w:top w:val="nil"/>
              <w:bottom w:val="single" w:sz="4" w:space="0" w:color="auto"/>
            </w:tcBorders>
            <w:shd w:val="clear" w:color="auto" w:fill="auto"/>
            <w:tcMar>
              <w:top w:w="17" w:type="dxa"/>
              <w:bottom w:w="28" w:type="dxa"/>
            </w:tcMar>
          </w:tcPr>
          <w:p w14:paraId="1B6DC372"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95 </w:t>
            </w:r>
            <w:r w:rsidRPr="00861171">
              <w:rPr>
                <w:rStyle w:val="kursiv"/>
              </w:rPr>
              <w:t>(50-195)</w:t>
            </w:r>
          </w:p>
        </w:tc>
        <w:tc>
          <w:tcPr>
            <w:tcW w:w="520" w:type="pct"/>
            <w:tcBorders>
              <w:top w:val="nil"/>
              <w:bottom w:val="single" w:sz="4" w:space="0" w:color="auto"/>
            </w:tcBorders>
            <w:shd w:val="clear" w:color="auto" w:fill="F2F2F2" w:themeFill="background1" w:themeFillShade="F2"/>
            <w:tcMar>
              <w:top w:w="17" w:type="dxa"/>
              <w:bottom w:w="28" w:type="dxa"/>
            </w:tcMar>
          </w:tcPr>
          <w:p w14:paraId="5CEFB278"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450 </w:t>
            </w:r>
            <w:r w:rsidRPr="00861171">
              <w:rPr>
                <w:rStyle w:val="kursiv"/>
              </w:rPr>
              <w:t>(225-895)</w:t>
            </w:r>
          </w:p>
        </w:tc>
        <w:tc>
          <w:tcPr>
            <w:tcW w:w="519" w:type="pct"/>
            <w:tcBorders>
              <w:top w:val="nil"/>
              <w:bottom w:val="single" w:sz="4" w:space="0" w:color="auto"/>
            </w:tcBorders>
            <w:shd w:val="clear" w:color="auto" w:fill="auto"/>
            <w:tcMar>
              <w:top w:w="17" w:type="dxa"/>
              <w:bottom w:w="28" w:type="dxa"/>
            </w:tcMar>
          </w:tcPr>
          <w:p w14:paraId="729E9F6D"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35 </w:t>
            </w:r>
            <w:r w:rsidRPr="00861171">
              <w:rPr>
                <w:rStyle w:val="kursiv"/>
              </w:rPr>
              <w:t>(20-65)</w:t>
            </w:r>
          </w:p>
        </w:tc>
        <w:tc>
          <w:tcPr>
            <w:tcW w:w="520" w:type="pct"/>
            <w:tcBorders>
              <w:top w:val="nil"/>
              <w:bottom w:val="single" w:sz="4" w:space="0" w:color="auto"/>
            </w:tcBorders>
            <w:shd w:val="clear" w:color="auto" w:fill="F2F2F2" w:themeFill="background1" w:themeFillShade="F2"/>
            <w:tcMar>
              <w:top w:w="17" w:type="dxa"/>
              <w:bottom w:w="28" w:type="dxa"/>
            </w:tcMar>
          </w:tcPr>
          <w:p w14:paraId="4A56FFC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70 </w:t>
            </w:r>
            <w:r w:rsidRPr="00861171">
              <w:rPr>
                <w:rStyle w:val="kursiv"/>
              </w:rPr>
              <w:t>(35-145)</w:t>
            </w:r>
          </w:p>
        </w:tc>
        <w:tc>
          <w:tcPr>
            <w:tcW w:w="519" w:type="pct"/>
            <w:tcBorders>
              <w:top w:val="nil"/>
              <w:bottom w:val="single" w:sz="4" w:space="0" w:color="auto"/>
            </w:tcBorders>
            <w:shd w:val="clear" w:color="auto" w:fill="auto"/>
            <w:tcMar>
              <w:top w:w="17" w:type="dxa"/>
              <w:bottom w:w="28" w:type="dxa"/>
            </w:tcMar>
          </w:tcPr>
          <w:p w14:paraId="069F2D6B"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(0-85)</w:t>
            </w:r>
          </w:p>
        </w:tc>
        <w:tc>
          <w:tcPr>
            <w:tcW w:w="520" w:type="pct"/>
            <w:tcBorders>
              <w:top w:val="nil"/>
              <w:bottom w:val="single" w:sz="4" w:space="0" w:color="auto"/>
            </w:tcBorders>
            <w:shd w:val="clear" w:color="auto" w:fill="F2F2F2" w:themeFill="background1" w:themeFillShade="F2"/>
            <w:tcMar>
              <w:top w:w="17" w:type="dxa"/>
              <w:bottom w:w="28" w:type="dxa"/>
            </w:tcMar>
          </w:tcPr>
          <w:p w14:paraId="239E1739"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0 </w:t>
            </w:r>
            <w:r w:rsidRPr="00861171">
              <w:rPr>
                <w:rStyle w:val="kursiv"/>
              </w:rPr>
              <w:t>(0-200)</w:t>
            </w:r>
          </w:p>
        </w:tc>
        <w:tc>
          <w:tcPr>
            <w:tcW w:w="520" w:type="pct"/>
            <w:tcBorders>
              <w:top w:val="nil"/>
              <w:bottom w:val="single" w:sz="4" w:space="0" w:color="auto"/>
            </w:tcBorders>
          </w:tcPr>
          <w:p w14:paraId="02EDA5C6" w14:textId="77777777" w:rsidR="00DF0E9D" w:rsidRPr="00100CC8" w:rsidRDefault="00DF0E9D" w:rsidP="006E677E">
            <w:pPr>
              <w:cnfStyle w:val="000000000000" w:firstRow="0" w:lastRow="0" w:firstColumn="0" w:lastColumn="0" w:oddVBand="0" w:evenVBand="0" w:oddHBand="0" w:evenHBand="0" w:firstRowFirstColumn="0" w:firstRowLastColumn="0" w:lastRowFirstColumn="0" w:lastRowLastColumn="0"/>
              <w:rPr>
                <w:sz w:val="14"/>
                <w:szCs w:val="14"/>
              </w:rPr>
            </w:pPr>
            <w:r w:rsidRPr="00100CC8">
              <w:rPr>
                <w:sz w:val="14"/>
                <w:szCs w:val="14"/>
              </w:rPr>
              <w:t xml:space="preserve">25 </w:t>
            </w:r>
            <w:r w:rsidRPr="00861171">
              <w:rPr>
                <w:rStyle w:val="kursiv"/>
              </w:rPr>
              <w:t>(0-55)</w:t>
            </w:r>
          </w:p>
        </w:tc>
      </w:tr>
    </w:tbl>
    <w:p w14:paraId="6D14EC02" w14:textId="77777777" w:rsidR="00B817A3" w:rsidRDefault="00DF0E9D" w:rsidP="00632419">
      <w:pPr>
        <w:pStyle w:val="Note"/>
      </w:pPr>
      <w:r>
        <w:t>Tidstyvene og tiltakene er til dels overlappende og er ikke uavhengige av hverandre. Summering på tvers av områder kan derfor overvurdere det samlede potensialet noe.</w:t>
      </w:r>
    </w:p>
    <w:p w14:paraId="460E2181" w14:textId="65EE4FAE" w:rsidR="005470C9" w:rsidRDefault="005470C9" w:rsidP="005470C9">
      <w:pPr>
        <w:pStyle w:val="UnOverskrift1"/>
      </w:pPr>
      <w:r>
        <w:t>Referanser</w:t>
      </w:r>
    </w:p>
    <w:p w14:paraId="6A38170B" w14:textId="77777777" w:rsidR="00861171" w:rsidRDefault="005470C9" w:rsidP="005470C9">
      <w:pPr>
        <w:rPr>
          <w:u w:val="single"/>
          <w:lang w:val="en-US"/>
        </w:rPr>
      </w:pPr>
      <w:r>
        <w:rPr>
          <w:noProof/>
        </w:rPr>
        <w:t xml:space="preserve">Dagens Medisin, 2024. </w:t>
      </w:r>
      <w:r w:rsidRPr="00861171">
        <w:rPr>
          <w:rStyle w:val="kursiv"/>
        </w:rPr>
        <w:t xml:space="preserve">Dette er tidstyvene på norske sykehus. </w:t>
      </w:r>
      <w:r w:rsidRPr="00E70B93">
        <w:rPr>
          <w:lang w:val="en-US"/>
        </w:rPr>
        <w:t xml:space="preserve">[Internett] </w:t>
      </w:r>
      <w:r w:rsidRPr="00E70B93">
        <w:rPr>
          <w:lang w:val="en-US"/>
        </w:rPr>
        <w:br/>
        <w:t xml:space="preserve">Available at: </w:t>
      </w:r>
      <w:hyperlink r:id="rId21" w:history="1">
        <w:r w:rsidRPr="00BC6A0D">
          <w:rPr>
            <w:rStyle w:val="Hyperkobling"/>
            <w:lang w:val="en-US"/>
          </w:rPr>
          <w:t>https://www.dagensmedisin.no/helse-og-omsorgsdepartementet-hod-legeforeningen-ventelister/dette-er-tidstyvene-pa-norske-sykehus/651581</w:t>
        </w:r>
      </w:hyperlink>
    </w:p>
    <w:p w14:paraId="1F296C8C" w14:textId="5A64DB26" w:rsidR="005470C9" w:rsidRPr="00E70B93" w:rsidRDefault="005470C9" w:rsidP="005470C9">
      <w:pPr>
        <w:rPr>
          <w:lang w:val="en-US"/>
        </w:rPr>
      </w:pPr>
      <w:r w:rsidRPr="00E70B93">
        <w:rPr>
          <w:lang w:val="en-US"/>
        </w:rPr>
        <w:t xml:space="preserve">Department of Health &amp; Social Care, 2023. </w:t>
      </w:r>
      <w:r w:rsidRPr="00861171">
        <w:rPr>
          <w:rStyle w:val="kursiv"/>
        </w:rPr>
        <w:t xml:space="preserve">Medical Technology Strategy, </w:t>
      </w:r>
      <w:r w:rsidRPr="00E70B93">
        <w:rPr>
          <w:lang w:val="en-US"/>
        </w:rPr>
        <w:t>s.l.: s.n.</w:t>
      </w:r>
    </w:p>
    <w:p w14:paraId="14746EAD" w14:textId="77777777" w:rsidR="00861171" w:rsidRDefault="005470C9" w:rsidP="005470C9">
      <w:pPr>
        <w:rPr>
          <w:noProof/>
          <w:u w:val="single"/>
        </w:rPr>
      </w:pPr>
      <w:r>
        <w:rPr>
          <w:noProof/>
        </w:rPr>
        <w:t xml:space="preserve">Digdir, 2022. </w:t>
      </w:r>
      <w:r w:rsidRPr="00861171">
        <w:rPr>
          <w:rStyle w:val="kursiv"/>
        </w:rPr>
        <w:t xml:space="preserve">Direktoratet for e-helse: Informasjonsutveksling med redusert klinisk rapporteringsbyrde. </w:t>
      </w:r>
      <w:r>
        <w:rPr>
          <w:noProof/>
        </w:rPr>
        <w:t xml:space="preserve">[Internett] </w:t>
      </w:r>
      <w:r>
        <w:rPr>
          <w:noProof/>
        </w:rPr>
        <w:br/>
        <w:t xml:space="preserve">Available at: </w:t>
      </w:r>
      <w:hyperlink r:id="rId22" w:anchor=":~:text=" w:history="1">
        <w:r w:rsidRPr="00BC6A0D">
          <w:rPr>
            <w:rStyle w:val="Hyperkobling"/>
            <w:noProof/>
          </w:rPr>
          <w:t>https://www.digdir.no/stimulab/direktoratet-e-helse-informasjonsutveksling-med-redusert-klinisk-rapporteringsbyrde/3604#:~:text=</w:t>
        </w:r>
      </w:hyperlink>
    </w:p>
    <w:p w14:paraId="1A2EAB98" w14:textId="04D903D3" w:rsidR="005470C9" w:rsidRDefault="005470C9" w:rsidP="005470C9">
      <w:pPr>
        <w:rPr>
          <w:noProof/>
        </w:rPr>
      </w:pPr>
      <w:r>
        <w:rPr>
          <w:noProof/>
        </w:rPr>
        <w:t xml:space="preserve">Direktoratet for e-helse, 2023. </w:t>
      </w:r>
      <w:r w:rsidRPr="00861171">
        <w:rPr>
          <w:rStyle w:val="kursiv"/>
        </w:rPr>
        <w:t xml:space="preserve">Målbilde for digitalisering i helse- og omsorgssektoren, </w:t>
      </w:r>
      <w:r>
        <w:rPr>
          <w:noProof/>
        </w:rPr>
        <w:t>s.l.: s.n.</w:t>
      </w:r>
    </w:p>
    <w:p w14:paraId="0B7999C6" w14:textId="77777777" w:rsidR="005470C9" w:rsidRDefault="005470C9" w:rsidP="005470C9">
      <w:pPr>
        <w:rPr>
          <w:noProof/>
        </w:rPr>
      </w:pPr>
      <w:r>
        <w:rPr>
          <w:noProof/>
        </w:rPr>
        <w:t xml:space="preserve">Fafo, 2021. </w:t>
      </w:r>
      <w:r w:rsidRPr="00861171">
        <w:rPr>
          <w:rStyle w:val="kursiv"/>
        </w:rPr>
        <w:t xml:space="preserve">Heltids- og deltidsansettelser i sykehusene, </w:t>
      </w:r>
      <w:r>
        <w:rPr>
          <w:noProof/>
        </w:rPr>
        <w:t>s.l.: s.n.</w:t>
      </w:r>
    </w:p>
    <w:p w14:paraId="4BD210B1" w14:textId="77777777" w:rsidR="00861171" w:rsidRDefault="005470C9" w:rsidP="005470C9">
      <w:pPr>
        <w:rPr>
          <w:noProof/>
          <w:u w:val="single"/>
        </w:rPr>
      </w:pPr>
      <w:r>
        <w:rPr>
          <w:noProof/>
        </w:rPr>
        <w:t xml:space="preserve">Fagforbundet, 2024. </w:t>
      </w:r>
      <w:r w:rsidRPr="00861171">
        <w:rPr>
          <w:rStyle w:val="kursiv"/>
        </w:rPr>
        <w:t xml:space="preserve">Møt Nora Nord – Nordlandssykehusets digitale medarbeider. </w:t>
      </w:r>
      <w:r>
        <w:rPr>
          <w:noProof/>
        </w:rPr>
        <w:t xml:space="preserve">[Internett] </w:t>
      </w:r>
      <w:r>
        <w:rPr>
          <w:noProof/>
        </w:rPr>
        <w:br/>
        <w:t xml:space="preserve">Available at: </w:t>
      </w:r>
      <w:hyperlink r:id="rId23" w:history="1">
        <w:r w:rsidRPr="00BC6A0D">
          <w:rPr>
            <w:rStyle w:val="Hyperkobling"/>
            <w:noProof/>
          </w:rPr>
          <w:t>https://www.fagforbundet.no/a/375636/om-fagforbundet/yrkesseksjon-</w:t>
        </w:r>
        <w:r w:rsidRPr="00BC6A0D">
          <w:rPr>
            <w:rStyle w:val="Hyperkobling"/>
            <w:noProof/>
          </w:rPr>
          <w:lastRenderedPageBreak/>
          <w:t>kontor-og-administrasjon/aktuelt-fra-yrkesseksjonen/dette-er-nora-nord---nordlandssykehusets-forste-digitale-medarbeider/</w:t>
        </w:r>
      </w:hyperlink>
    </w:p>
    <w:p w14:paraId="60C8AAF1" w14:textId="77777777" w:rsidR="00861171" w:rsidRDefault="005470C9" w:rsidP="005470C9">
      <w:pPr>
        <w:rPr>
          <w:noProof/>
          <w:u w:val="single"/>
        </w:rPr>
      </w:pPr>
      <w:r>
        <w:rPr>
          <w:noProof/>
        </w:rPr>
        <w:t xml:space="preserve">Helse Nord, 2025. </w:t>
      </w:r>
      <w:r w:rsidRPr="00861171">
        <w:rPr>
          <w:rStyle w:val="kursiv"/>
        </w:rPr>
        <w:t xml:space="preserve">Digital dialog mellom pasient og behandler. </w:t>
      </w:r>
      <w:r>
        <w:rPr>
          <w:noProof/>
        </w:rPr>
        <w:t xml:space="preserve">[Internett] </w:t>
      </w:r>
      <w:r>
        <w:rPr>
          <w:noProof/>
        </w:rPr>
        <w:br/>
        <w:t xml:space="preserve">Available at: </w:t>
      </w:r>
      <w:hyperlink r:id="rId24" w:history="1">
        <w:r w:rsidRPr="00BC6A0D">
          <w:rPr>
            <w:rStyle w:val="Hyperkobling"/>
            <w:noProof/>
          </w:rPr>
          <w:t>https://www.helse-nord.no/digitale-pasienttjenester/digital-dialog-mellom-pasient-og-behandler/</w:t>
        </w:r>
      </w:hyperlink>
    </w:p>
    <w:p w14:paraId="18A29C48" w14:textId="54D74040" w:rsidR="005470C9" w:rsidRDefault="005470C9" w:rsidP="005470C9">
      <w:pPr>
        <w:rPr>
          <w:noProof/>
        </w:rPr>
      </w:pPr>
      <w:r>
        <w:rPr>
          <w:noProof/>
        </w:rPr>
        <w:t xml:space="preserve">Helse Vest, 2023. </w:t>
      </w:r>
      <w:r w:rsidRPr="00861171">
        <w:rPr>
          <w:rStyle w:val="kursiv"/>
        </w:rPr>
        <w:t xml:space="preserve">Rapportering til nytte eller </w:t>
      </w:r>
      <w:proofErr w:type="gramStart"/>
      <w:r w:rsidRPr="00861171">
        <w:rPr>
          <w:rStyle w:val="kursiv"/>
        </w:rPr>
        <w:t>plage?,</w:t>
      </w:r>
      <w:proofErr w:type="gramEnd"/>
      <w:r w:rsidRPr="00861171">
        <w:rPr>
          <w:rStyle w:val="kursiv"/>
        </w:rPr>
        <w:t xml:space="preserve"> </w:t>
      </w:r>
      <w:r>
        <w:rPr>
          <w:noProof/>
        </w:rPr>
        <w:t>s.l.: s.n.</w:t>
      </w:r>
    </w:p>
    <w:p w14:paraId="3EC0A7E6" w14:textId="77777777" w:rsidR="00861171" w:rsidRDefault="005470C9" w:rsidP="005470C9">
      <w:pPr>
        <w:rPr>
          <w:noProof/>
          <w:u w:val="single"/>
        </w:rPr>
      </w:pPr>
      <w:r>
        <w:rPr>
          <w:noProof/>
        </w:rPr>
        <w:t xml:space="preserve">Helsedirektoratet, 2023. </w:t>
      </w:r>
      <w:r w:rsidRPr="00861171">
        <w:rPr>
          <w:rStyle w:val="kursiv"/>
        </w:rPr>
        <w:t xml:space="preserve">SAMDATA spesialisthelsetjenesten. Kirurgisk behandling, behandlingssted. </w:t>
      </w:r>
      <w:r>
        <w:rPr>
          <w:noProof/>
        </w:rPr>
        <w:t xml:space="preserve">[Internett] </w:t>
      </w:r>
      <w:r>
        <w:rPr>
          <w:noProof/>
        </w:rPr>
        <w:br/>
        <w:t xml:space="preserve">Available at: </w:t>
      </w:r>
      <w:r>
        <w:rPr>
          <w:noProof/>
          <w:u w:val="single"/>
        </w:rPr>
        <w:t>Kirurgisk behandling, behandlingssted</w:t>
      </w:r>
    </w:p>
    <w:p w14:paraId="3B3039B3" w14:textId="0D52DBA3" w:rsidR="005470C9" w:rsidRDefault="005470C9" w:rsidP="005470C9">
      <w:pPr>
        <w:rPr>
          <w:noProof/>
        </w:rPr>
      </w:pPr>
      <w:r>
        <w:rPr>
          <w:noProof/>
        </w:rPr>
        <w:t xml:space="preserve">Helsedirektoratet, 2024. </w:t>
      </w:r>
      <w:r w:rsidRPr="00861171">
        <w:rPr>
          <w:rStyle w:val="kursiv"/>
        </w:rPr>
        <w:t xml:space="preserve">Kompetanseløft 2025 – Årsrapport 2023, </w:t>
      </w:r>
      <w:r>
        <w:rPr>
          <w:noProof/>
        </w:rPr>
        <w:t>s.l.: s.n.</w:t>
      </w:r>
    </w:p>
    <w:p w14:paraId="44226AC8" w14:textId="41F5534C" w:rsidR="005470C9" w:rsidRDefault="005470C9" w:rsidP="005470C9">
      <w:pPr>
        <w:rPr>
          <w:noProof/>
        </w:rPr>
      </w:pPr>
      <w:r>
        <w:rPr>
          <w:noProof/>
        </w:rPr>
        <w:t xml:space="preserve">Helsedirektoratet, 2024. </w:t>
      </w:r>
      <w:r w:rsidRPr="00861171">
        <w:rPr>
          <w:rStyle w:val="kursiv"/>
        </w:rPr>
        <w:t xml:space="preserve">Statistikk: Nasjonale kvalitetsindikatorer. </w:t>
      </w:r>
      <w:r>
        <w:rPr>
          <w:noProof/>
        </w:rPr>
        <w:t xml:space="preserve">[Internett] </w:t>
      </w:r>
      <w:r>
        <w:rPr>
          <w:noProof/>
        </w:rPr>
        <w:br/>
        <w:t xml:space="preserve">Available at: </w:t>
      </w:r>
      <w:hyperlink r:id="rId25" w:history="1">
        <w:r w:rsidRPr="00BC6A0D">
          <w:rPr>
            <w:rStyle w:val="Hyperkobling"/>
            <w:noProof/>
          </w:rPr>
          <w:t>https://www.helsedirektoratet.no/statistikk/kvalitetsindikatorer/sykehusopphold/gjennomsnittlig-ventetid-i-somatisk-helsetjeneste</w:t>
        </w:r>
      </w:hyperlink>
      <w:r>
        <w:rPr>
          <w:noProof/>
          <w:u w:val="single"/>
        </w:rPr>
        <w:t xml:space="preserve"> </w:t>
      </w:r>
      <w:r>
        <w:rPr>
          <w:noProof/>
        </w:rPr>
        <w:br/>
        <w:t>[Funnet 18 Desember 2024].</w:t>
      </w:r>
    </w:p>
    <w:p w14:paraId="1A482738" w14:textId="77777777" w:rsidR="00861171" w:rsidRDefault="005470C9" w:rsidP="005470C9">
      <w:pPr>
        <w:rPr>
          <w:noProof/>
          <w:u w:val="single"/>
        </w:rPr>
      </w:pPr>
      <w:r>
        <w:rPr>
          <w:noProof/>
        </w:rPr>
        <w:t xml:space="preserve">Helsetilsynet, 2021. </w:t>
      </w:r>
      <w:r w:rsidRPr="00861171">
        <w:rPr>
          <w:rStyle w:val="kursiv"/>
        </w:rPr>
        <w:t xml:space="preserve">Forsvarlig IKT i norske </w:t>
      </w:r>
      <w:proofErr w:type="gramStart"/>
      <w:r w:rsidRPr="00861171">
        <w:rPr>
          <w:rStyle w:val="kursiv"/>
        </w:rPr>
        <w:t>sykehus?.</w:t>
      </w:r>
      <w:proofErr w:type="gramEnd"/>
      <w:r w:rsidRPr="00861171">
        <w:rPr>
          <w:rStyle w:val="kursiv"/>
        </w:rPr>
        <w:t xml:space="preserve"> </w:t>
      </w:r>
      <w:r>
        <w:rPr>
          <w:noProof/>
        </w:rPr>
        <w:t xml:space="preserve">[Internett] </w:t>
      </w:r>
      <w:r>
        <w:rPr>
          <w:noProof/>
        </w:rPr>
        <w:br/>
        <w:t xml:space="preserve">Available at: </w:t>
      </w:r>
      <w:hyperlink r:id="rId26" w:history="1">
        <w:r w:rsidRPr="00BC6A0D">
          <w:rPr>
            <w:rStyle w:val="Hyperkobling"/>
            <w:noProof/>
          </w:rPr>
          <w:t>https://www.helsetilsynet.no/publikasjoner/tilsynsmeldingen/2021/forsvarlig-ikt-i--norske-sykehus</w:t>
        </w:r>
      </w:hyperlink>
    </w:p>
    <w:p w14:paraId="5471832B" w14:textId="7FF5F86B" w:rsidR="005470C9" w:rsidRDefault="005470C9" w:rsidP="005470C9">
      <w:pPr>
        <w:rPr>
          <w:noProof/>
        </w:rPr>
      </w:pPr>
      <w:r>
        <w:rPr>
          <w:noProof/>
        </w:rPr>
        <w:t xml:space="preserve">Helsetilsynet, 2024. </w:t>
      </w:r>
      <w:r w:rsidRPr="00861171">
        <w:rPr>
          <w:rStyle w:val="kursiv"/>
        </w:rPr>
        <w:t xml:space="preserve">Fragmentert og spesialisert – Hva vet tilsynet om eldre i </w:t>
      </w:r>
      <w:proofErr w:type="gramStart"/>
      <w:r w:rsidRPr="00861171">
        <w:rPr>
          <w:rStyle w:val="kursiv"/>
        </w:rPr>
        <w:t>spesialisthelsetjenesten?,</w:t>
      </w:r>
      <w:proofErr w:type="gramEnd"/>
      <w:r w:rsidRPr="00861171">
        <w:rPr>
          <w:rStyle w:val="kursiv"/>
        </w:rPr>
        <w:t xml:space="preserve"> </w:t>
      </w:r>
      <w:r>
        <w:rPr>
          <w:noProof/>
        </w:rPr>
        <w:t>s.l.: s.n.</w:t>
      </w:r>
    </w:p>
    <w:p w14:paraId="179F56B3" w14:textId="77777777" w:rsidR="00861171" w:rsidRDefault="005470C9" w:rsidP="005470C9">
      <w:pPr>
        <w:rPr>
          <w:noProof/>
          <w:u w:val="single"/>
        </w:rPr>
      </w:pPr>
      <w:r>
        <w:rPr>
          <w:noProof/>
        </w:rPr>
        <w:t xml:space="preserve">Legeforeningen, 2024. </w:t>
      </w:r>
      <w:r w:rsidRPr="00861171">
        <w:rPr>
          <w:rStyle w:val="kursiv"/>
        </w:rPr>
        <w:t xml:space="preserve">Gjør kloke valg: Unngå repeterende blodprøvekontroller på klinisk stabile pasienter. </w:t>
      </w:r>
      <w:r>
        <w:rPr>
          <w:noProof/>
        </w:rPr>
        <w:t xml:space="preserve">[Internett] </w:t>
      </w:r>
      <w:r>
        <w:rPr>
          <w:noProof/>
        </w:rPr>
        <w:br/>
        <w:t xml:space="preserve">Available at: </w:t>
      </w:r>
      <w:hyperlink r:id="rId27" w:history="1">
        <w:r w:rsidRPr="00BC6A0D">
          <w:rPr>
            <w:rStyle w:val="Hyperkobling"/>
            <w:noProof/>
          </w:rPr>
          <w:t>https://www.legeforeningen.no/kloke-valg/anbefalinger/legeforeningens-anbefalinger/norsk-forening-for-medisinsk-biokjemi/unnga-repeterende-blodprovekontroller-pa-klinisk-stabile-pasienter/</w:t>
        </w:r>
      </w:hyperlink>
    </w:p>
    <w:p w14:paraId="254AA3DA" w14:textId="5D155D0B" w:rsidR="005470C9" w:rsidRDefault="005470C9" w:rsidP="005470C9">
      <w:pPr>
        <w:rPr>
          <w:noProof/>
        </w:rPr>
      </w:pPr>
      <w:r>
        <w:rPr>
          <w:noProof/>
        </w:rPr>
        <w:t xml:space="preserve">Melby, L., Gunnes, M., Haukelien, H. &amp; Obstfelder, A., 2022. </w:t>
      </w:r>
      <w:r w:rsidRPr="00861171">
        <w:rPr>
          <w:rStyle w:val="kursiv"/>
        </w:rPr>
        <w:t>Frigjøring av sykepleier kapasitet gjennom ny ansvars-/</w:t>
      </w:r>
      <w:proofErr w:type="gramStart"/>
      <w:r w:rsidRPr="00861171">
        <w:rPr>
          <w:rStyle w:val="kursiv"/>
        </w:rPr>
        <w:t>oppgavedeling ,</w:t>
      </w:r>
      <w:proofErr w:type="gramEnd"/>
      <w:r w:rsidRPr="00861171">
        <w:rPr>
          <w:rStyle w:val="kursiv"/>
        </w:rPr>
        <w:t xml:space="preserve"> </w:t>
      </w:r>
      <w:r>
        <w:rPr>
          <w:noProof/>
        </w:rPr>
        <w:t>s.l.: Sinted Digital.</w:t>
      </w:r>
    </w:p>
    <w:p w14:paraId="313740AC" w14:textId="77777777" w:rsidR="00861171" w:rsidRDefault="005470C9" w:rsidP="005470C9">
      <w:pPr>
        <w:rPr>
          <w:noProof/>
          <w:u w:val="single"/>
        </w:rPr>
      </w:pPr>
      <w:r>
        <w:rPr>
          <w:noProof/>
        </w:rPr>
        <w:t xml:space="preserve">metodebok.no, 2024. </w:t>
      </w:r>
      <w:r w:rsidRPr="00861171">
        <w:rPr>
          <w:rStyle w:val="kursiv"/>
        </w:rPr>
        <w:t xml:space="preserve">Pasientdialog via Helsenorge. </w:t>
      </w:r>
      <w:r>
        <w:rPr>
          <w:noProof/>
        </w:rPr>
        <w:t xml:space="preserve">[Internett] </w:t>
      </w:r>
      <w:r>
        <w:rPr>
          <w:noProof/>
        </w:rPr>
        <w:br/>
        <w:t xml:space="preserve">Available at: </w:t>
      </w:r>
      <w:hyperlink r:id="rId28" w:history="1">
        <w:r w:rsidRPr="00BC6A0D">
          <w:rPr>
            <w:rStyle w:val="Hyperkobling"/>
            <w:noProof/>
          </w:rPr>
          <w:t>https://metodebok.no/index.php?action=topic&amp;item=PwJGBk2A</w:t>
        </w:r>
      </w:hyperlink>
    </w:p>
    <w:p w14:paraId="5FA882AC" w14:textId="77777777" w:rsidR="00861171" w:rsidRDefault="005470C9" w:rsidP="005470C9">
      <w:pPr>
        <w:rPr>
          <w:noProof/>
          <w:u w:val="single"/>
        </w:rPr>
      </w:pPr>
      <w:r>
        <w:rPr>
          <w:noProof/>
        </w:rPr>
        <w:t xml:space="preserve">Nordlandssykehuset, 2025. </w:t>
      </w:r>
      <w:r w:rsidRPr="00861171">
        <w:rPr>
          <w:rStyle w:val="kursiv"/>
        </w:rPr>
        <w:t xml:space="preserve">Om Nordlandssykehuset. </w:t>
      </w:r>
      <w:r>
        <w:rPr>
          <w:noProof/>
        </w:rPr>
        <w:t xml:space="preserve">[Internett] </w:t>
      </w:r>
      <w:r>
        <w:rPr>
          <w:noProof/>
        </w:rPr>
        <w:br/>
        <w:t xml:space="preserve">Available at: </w:t>
      </w:r>
      <w:hyperlink r:id="rId29" w:anchor=":~:text=Nordlandssykehuset%20HF%20er%20Nord%2DNorges,regionene%20Salten%2C%20Lofoten%20og%20Vester%C3%A5len" w:history="1">
        <w:r w:rsidRPr="00BC6A0D">
          <w:rPr>
            <w:rStyle w:val="Hyperkobling"/>
            <w:noProof/>
          </w:rPr>
          <w:t>https://www.nordlandssykehuset.no/om-oss/om-nordlandssykehuset/#:~:text=Nordlandssykehuset%20HF%20er%20Nord%2DNorges,regionene%20Salten%2C%20Lofoten%20og%20Vester%C3%A5len</w:t>
        </w:r>
      </w:hyperlink>
      <w:r>
        <w:rPr>
          <w:noProof/>
          <w:u w:val="single"/>
        </w:rPr>
        <w:t>.</w:t>
      </w:r>
    </w:p>
    <w:p w14:paraId="36BBE1B8" w14:textId="6ACD1F05" w:rsidR="00861171" w:rsidRDefault="005470C9" w:rsidP="005470C9">
      <w:pPr>
        <w:rPr>
          <w:u w:val="single"/>
          <w:lang w:val="en-US"/>
        </w:rPr>
      </w:pPr>
      <w:r>
        <w:rPr>
          <w:noProof/>
        </w:rPr>
        <w:lastRenderedPageBreak/>
        <w:t xml:space="preserve">NRK, 2024. </w:t>
      </w:r>
      <w:r w:rsidRPr="00861171">
        <w:rPr>
          <w:rStyle w:val="kursiv"/>
        </w:rPr>
        <w:t xml:space="preserve">Denne </w:t>
      </w:r>
      <w:r w:rsidR="00861171" w:rsidRPr="00861171">
        <w:rPr>
          <w:rStyle w:val="kursiv"/>
        </w:rPr>
        <w:t>«</w:t>
      </w:r>
      <w:r w:rsidRPr="00861171">
        <w:rPr>
          <w:rStyle w:val="kursiv"/>
        </w:rPr>
        <w:t>kvinnen</w:t>
      </w:r>
      <w:r w:rsidR="00861171" w:rsidRPr="00861171">
        <w:rPr>
          <w:rStyle w:val="kursiv"/>
        </w:rPr>
        <w:t>»</w:t>
      </w:r>
      <w:r w:rsidRPr="00861171">
        <w:rPr>
          <w:rStyle w:val="kursiv"/>
        </w:rPr>
        <w:t xml:space="preserve"> sparer sykehuset for mange stillinger. </w:t>
      </w:r>
      <w:r w:rsidRPr="00E70B93">
        <w:rPr>
          <w:lang w:val="en-US"/>
        </w:rPr>
        <w:t xml:space="preserve">[Internett] </w:t>
      </w:r>
      <w:r w:rsidRPr="00E70B93">
        <w:rPr>
          <w:lang w:val="en-US"/>
        </w:rPr>
        <w:br/>
        <w:t xml:space="preserve">Available at: </w:t>
      </w:r>
      <w:hyperlink r:id="rId30" w:history="1">
        <w:r w:rsidRPr="00BC6A0D">
          <w:rPr>
            <w:rStyle w:val="Hyperkobling"/>
            <w:lang w:val="en-US"/>
          </w:rPr>
          <w:t>https://www.nrk.no/nordland/dataprogrammet-nora-nord-behandler-270.000-epikriser-_-sparer-nordlandsykehuset-10-stillinger-1.16732210</w:t>
        </w:r>
      </w:hyperlink>
    </w:p>
    <w:p w14:paraId="059A72FD" w14:textId="5EA9E4D0" w:rsidR="005470C9" w:rsidRPr="00E70B93" w:rsidRDefault="005470C9" w:rsidP="005470C9">
      <w:pPr>
        <w:rPr>
          <w:lang w:val="en-US"/>
        </w:rPr>
      </w:pPr>
      <w:r w:rsidRPr="00E70B93">
        <w:rPr>
          <w:lang w:val="en-US"/>
        </w:rPr>
        <w:t xml:space="preserve">OECD, 2024. </w:t>
      </w:r>
      <w:r w:rsidRPr="00861171">
        <w:rPr>
          <w:rStyle w:val="kursiv"/>
        </w:rPr>
        <w:t xml:space="preserve">Health at a glance: Europe 2024, </w:t>
      </w:r>
      <w:r w:rsidRPr="00E70B93">
        <w:rPr>
          <w:lang w:val="en-US"/>
        </w:rPr>
        <w:t>s.l.: s.n.</w:t>
      </w:r>
    </w:p>
    <w:p w14:paraId="1139FACD" w14:textId="77777777" w:rsidR="005470C9" w:rsidRDefault="005470C9" w:rsidP="005470C9">
      <w:pPr>
        <w:rPr>
          <w:noProof/>
        </w:rPr>
      </w:pPr>
      <w:r>
        <w:rPr>
          <w:noProof/>
        </w:rPr>
        <w:t xml:space="preserve">Oslo Economics, 2022a. </w:t>
      </w:r>
      <w:r w:rsidRPr="00861171">
        <w:rPr>
          <w:rStyle w:val="kursiv"/>
        </w:rPr>
        <w:t xml:space="preserve">Oppgavedeling i helse- og omsorgssektoren, </w:t>
      </w:r>
      <w:r>
        <w:rPr>
          <w:noProof/>
        </w:rPr>
        <w:t>s.l.: s.n.</w:t>
      </w:r>
    </w:p>
    <w:p w14:paraId="7857485C" w14:textId="77777777" w:rsidR="005470C9" w:rsidRDefault="005470C9" w:rsidP="005470C9">
      <w:pPr>
        <w:rPr>
          <w:noProof/>
        </w:rPr>
      </w:pPr>
      <w:r>
        <w:rPr>
          <w:noProof/>
        </w:rPr>
        <w:t xml:space="preserve">Oslo Economics, 2022b. </w:t>
      </w:r>
      <w:r w:rsidRPr="00861171">
        <w:rPr>
          <w:rStyle w:val="kursiv"/>
        </w:rPr>
        <w:t xml:space="preserve">Kartlegging av erfaring med oppgavedeling mellom helsefagarbeidere og andre personellgrupper i sykehus, </w:t>
      </w:r>
      <w:r>
        <w:rPr>
          <w:noProof/>
        </w:rPr>
        <w:t>s.l.: s.n.</w:t>
      </w:r>
    </w:p>
    <w:p w14:paraId="477FF2F9" w14:textId="77777777" w:rsidR="005470C9" w:rsidRDefault="005470C9" w:rsidP="005470C9">
      <w:pPr>
        <w:rPr>
          <w:noProof/>
        </w:rPr>
      </w:pPr>
      <w:r>
        <w:rPr>
          <w:noProof/>
        </w:rPr>
        <w:t xml:space="preserve">Oslo Economics, 2023. </w:t>
      </w:r>
      <w:r w:rsidRPr="00861171">
        <w:rPr>
          <w:rStyle w:val="kursiv"/>
        </w:rPr>
        <w:t xml:space="preserve">Oppgavedeling i helse- og omsorgssektoren, </w:t>
      </w:r>
      <w:r>
        <w:rPr>
          <w:noProof/>
        </w:rPr>
        <w:t>s.l.: s.n.</w:t>
      </w:r>
    </w:p>
    <w:p w14:paraId="0634339D" w14:textId="77777777" w:rsidR="00861171" w:rsidRDefault="005470C9" w:rsidP="005470C9">
      <w:pPr>
        <w:rPr>
          <w:noProof/>
          <w:u w:val="single"/>
        </w:rPr>
      </w:pPr>
      <w:r>
        <w:rPr>
          <w:noProof/>
        </w:rPr>
        <w:t xml:space="preserve">Partnerskapet i Ventetidsløftet, 2024. </w:t>
      </w:r>
      <w:r w:rsidRPr="00861171">
        <w:rPr>
          <w:rStyle w:val="kursiv"/>
        </w:rPr>
        <w:t xml:space="preserve">Ventetidsløftet. </w:t>
      </w:r>
      <w:r>
        <w:rPr>
          <w:noProof/>
        </w:rPr>
        <w:t xml:space="preserve">[Internett] </w:t>
      </w:r>
      <w:r>
        <w:rPr>
          <w:noProof/>
        </w:rPr>
        <w:br/>
        <w:t xml:space="preserve">Available at: </w:t>
      </w:r>
      <w:hyperlink r:id="rId31" w:history="1">
        <w:r w:rsidRPr="00BC6A0D">
          <w:rPr>
            <w:rStyle w:val="Hyperkobling"/>
            <w:noProof/>
          </w:rPr>
          <w:t>https://www.regjeringen.no/contentassets/67bfba604f9745379384c97dfe9dd0ae/ventetidsloftet.pdf</w:t>
        </w:r>
      </w:hyperlink>
    </w:p>
    <w:p w14:paraId="4C469EBF" w14:textId="77777777" w:rsidR="00861171" w:rsidRDefault="005470C9" w:rsidP="005470C9">
      <w:pPr>
        <w:rPr>
          <w:noProof/>
          <w:u w:val="single"/>
        </w:rPr>
      </w:pPr>
      <w:r>
        <w:rPr>
          <w:noProof/>
        </w:rPr>
        <w:t xml:space="preserve">Regjeringen, 2025. </w:t>
      </w:r>
      <w:r w:rsidRPr="00861171">
        <w:rPr>
          <w:rStyle w:val="kursiv"/>
        </w:rPr>
        <w:t xml:space="preserve">Helsetalen 2025. </w:t>
      </w:r>
      <w:r>
        <w:rPr>
          <w:noProof/>
        </w:rPr>
        <w:t xml:space="preserve">[Internett] </w:t>
      </w:r>
      <w:r>
        <w:rPr>
          <w:noProof/>
        </w:rPr>
        <w:br/>
        <w:t xml:space="preserve">Available at: </w:t>
      </w:r>
      <w:hyperlink r:id="rId32" w:history="1">
        <w:r w:rsidRPr="00BC6A0D">
          <w:rPr>
            <w:rStyle w:val="Hyperkobling"/>
            <w:noProof/>
          </w:rPr>
          <w:t>https://www.regjeringen.no/no/aktuelt/helsetalen-2025/id3083819</w:t>
        </w:r>
      </w:hyperlink>
    </w:p>
    <w:p w14:paraId="00F60145" w14:textId="1BACB91F" w:rsidR="005470C9" w:rsidRDefault="005470C9" w:rsidP="005470C9">
      <w:pPr>
        <w:rPr>
          <w:noProof/>
        </w:rPr>
      </w:pPr>
      <w:r>
        <w:rPr>
          <w:noProof/>
        </w:rPr>
        <w:t xml:space="preserve">Riksrevisjonen, 2018a. </w:t>
      </w:r>
      <w:r w:rsidRPr="00861171">
        <w:rPr>
          <w:rStyle w:val="kursiv"/>
        </w:rPr>
        <w:t xml:space="preserve">Undersøkelse av helseforetakenes bruk av legeressursene, </w:t>
      </w:r>
      <w:r>
        <w:rPr>
          <w:noProof/>
        </w:rPr>
        <w:t>s.l.: s.n.</w:t>
      </w:r>
    </w:p>
    <w:p w14:paraId="789B672A" w14:textId="77777777" w:rsidR="005470C9" w:rsidRDefault="005470C9" w:rsidP="005470C9">
      <w:pPr>
        <w:rPr>
          <w:noProof/>
        </w:rPr>
      </w:pPr>
      <w:r>
        <w:rPr>
          <w:noProof/>
        </w:rPr>
        <w:t xml:space="preserve">Riksrevisjonen, 2018b. </w:t>
      </w:r>
      <w:r w:rsidRPr="00861171">
        <w:rPr>
          <w:rStyle w:val="kursiv"/>
        </w:rPr>
        <w:t xml:space="preserve">Riksrevisjonens undersøkelse av myndighetenes arbeid med å sikre god henvisningspraksis fra fastlegene til spesialisthelsetjenesten, </w:t>
      </w:r>
      <w:r>
        <w:rPr>
          <w:noProof/>
        </w:rPr>
        <w:t>s.l.: s.n.</w:t>
      </w:r>
    </w:p>
    <w:p w14:paraId="7CD1B1D0" w14:textId="77777777" w:rsidR="005470C9" w:rsidRDefault="005470C9" w:rsidP="005470C9">
      <w:pPr>
        <w:rPr>
          <w:noProof/>
        </w:rPr>
      </w:pPr>
      <w:r>
        <w:rPr>
          <w:noProof/>
        </w:rPr>
        <w:t xml:space="preserve">Riksrevisjonen, 2021. </w:t>
      </w:r>
      <w:r w:rsidRPr="00861171">
        <w:rPr>
          <w:rStyle w:val="kursiv"/>
        </w:rPr>
        <w:t xml:space="preserve">Riksrevisjonens undersøkelse av helseforetakenes investeringer i bygg og medisinsk-teknisk utstyr, </w:t>
      </w:r>
      <w:r>
        <w:rPr>
          <w:noProof/>
        </w:rPr>
        <w:t>s.l.: s.n.</w:t>
      </w:r>
    </w:p>
    <w:p w14:paraId="139F722D" w14:textId="77777777" w:rsidR="005470C9" w:rsidRDefault="005470C9" w:rsidP="005470C9">
      <w:pPr>
        <w:rPr>
          <w:noProof/>
        </w:rPr>
      </w:pPr>
      <w:r>
        <w:rPr>
          <w:noProof/>
        </w:rPr>
        <w:t xml:space="preserve">Riksrevisjonen, 2023. </w:t>
      </w:r>
      <w:r w:rsidRPr="00861171">
        <w:rPr>
          <w:rStyle w:val="kursiv"/>
        </w:rPr>
        <w:t xml:space="preserve">Utnyttelse av IT-systemer på sykehus, </w:t>
      </w:r>
      <w:r>
        <w:rPr>
          <w:noProof/>
        </w:rPr>
        <w:t>s.l.: s.n.</w:t>
      </w:r>
    </w:p>
    <w:p w14:paraId="09514474" w14:textId="77777777" w:rsidR="00861171" w:rsidRDefault="005470C9" w:rsidP="005470C9">
      <w:pPr>
        <w:rPr>
          <w:noProof/>
          <w:u w:val="single"/>
        </w:rPr>
      </w:pPr>
      <w:r>
        <w:rPr>
          <w:noProof/>
        </w:rPr>
        <w:t xml:space="preserve">SSB, 2025. </w:t>
      </w:r>
      <w:r w:rsidRPr="00861171">
        <w:rPr>
          <w:rStyle w:val="kursiv"/>
        </w:rPr>
        <w:t xml:space="preserve">Statistikkbanken: Spesialisthelsetjenesten. </w:t>
      </w:r>
      <w:r>
        <w:rPr>
          <w:noProof/>
        </w:rPr>
        <w:t xml:space="preserve">[Internett] </w:t>
      </w:r>
      <w:r>
        <w:rPr>
          <w:noProof/>
        </w:rPr>
        <w:br/>
        <w:t xml:space="preserve">Available at: </w:t>
      </w:r>
      <w:hyperlink r:id="rId33" w:history="1">
        <w:r w:rsidRPr="00BC6A0D">
          <w:rPr>
            <w:rStyle w:val="Hyperkobling"/>
            <w:noProof/>
          </w:rPr>
          <w:t>https://www.ssb.no/statbank/list/speshelse/</w:t>
        </w:r>
      </w:hyperlink>
    </w:p>
    <w:p w14:paraId="77B409C2" w14:textId="77777777" w:rsidR="00861171" w:rsidRDefault="005470C9" w:rsidP="005470C9">
      <w:pPr>
        <w:rPr>
          <w:noProof/>
          <w:u w:val="single"/>
        </w:rPr>
      </w:pPr>
      <w:r>
        <w:rPr>
          <w:noProof/>
        </w:rPr>
        <w:t xml:space="preserve">Sykehusapotekene, 2025. </w:t>
      </w:r>
      <w:r w:rsidRPr="00861171">
        <w:rPr>
          <w:rStyle w:val="kursiv"/>
        </w:rPr>
        <w:t xml:space="preserve">Farmasitun. </w:t>
      </w:r>
      <w:r>
        <w:rPr>
          <w:noProof/>
        </w:rPr>
        <w:t xml:space="preserve">[Internett] </w:t>
      </w:r>
      <w:r>
        <w:rPr>
          <w:noProof/>
        </w:rPr>
        <w:br/>
        <w:t xml:space="preserve">Available at: </w:t>
      </w:r>
      <w:hyperlink r:id="rId34" w:history="1">
        <w:r w:rsidRPr="00BC6A0D">
          <w:rPr>
            <w:rStyle w:val="Hyperkobling"/>
            <w:noProof/>
          </w:rPr>
          <w:t>https://www.sykehusapotekene.no/fag-og-forskning/legemiddelhandtering-i-nye-ous/farmasitun/</w:t>
        </w:r>
      </w:hyperlink>
    </w:p>
    <w:p w14:paraId="5477D2D7" w14:textId="77777777" w:rsidR="00861171" w:rsidRDefault="005470C9" w:rsidP="005470C9">
      <w:pPr>
        <w:rPr>
          <w:noProof/>
          <w:u w:val="single"/>
        </w:rPr>
      </w:pPr>
      <w:r>
        <w:rPr>
          <w:noProof/>
        </w:rPr>
        <w:t xml:space="preserve">Sykehusbygg, 2023. </w:t>
      </w:r>
      <w:r w:rsidRPr="00861171">
        <w:rPr>
          <w:rStyle w:val="kursiv"/>
        </w:rPr>
        <w:t xml:space="preserve">Kunnskapsgrunnlag – Byggets utforming. </w:t>
      </w:r>
      <w:r>
        <w:rPr>
          <w:noProof/>
        </w:rPr>
        <w:t xml:space="preserve">[Internett] </w:t>
      </w:r>
      <w:r>
        <w:rPr>
          <w:noProof/>
        </w:rPr>
        <w:br/>
        <w:t xml:space="preserve">Available at: </w:t>
      </w:r>
      <w:hyperlink r:id="rId35" w:history="1">
        <w:r w:rsidRPr="00BC6A0D">
          <w:rPr>
            <w:rStyle w:val="Hyperkobling"/>
            <w:noProof/>
          </w:rPr>
          <w:t>https://kunnskapsbanken.sykehusbygg.no/funksjon/2A/10/kunnskapsgrunnlag/i/pRehC/byggets-utforming</w:t>
        </w:r>
      </w:hyperlink>
    </w:p>
    <w:p w14:paraId="205C8E4A" w14:textId="77777777" w:rsidR="00861171" w:rsidRDefault="005470C9" w:rsidP="005470C9">
      <w:pPr>
        <w:rPr>
          <w:noProof/>
          <w:u w:val="single"/>
        </w:rPr>
      </w:pPr>
      <w:r>
        <w:rPr>
          <w:noProof/>
        </w:rPr>
        <w:t xml:space="preserve">Sykehuset Østfold, 2023. </w:t>
      </w:r>
      <w:r w:rsidRPr="00861171">
        <w:rPr>
          <w:rStyle w:val="kursiv"/>
        </w:rPr>
        <w:t xml:space="preserve">Nå vil du få enda en SMS. </w:t>
      </w:r>
      <w:r>
        <w:rPr>
          <w:noProof/>
        </w:rPr>
        <w:t xml:space="preserve">[Internett] </w:t>
      </w:r>
      <w:r>
        <w:rPr>
          <w:noProof/>
        </w:rPr>
        <w:br/>
        <w:t xml:space="preserve">Available at: </w:t>
      </w:r>
      <w:hyperlink r:id="rId36" w:history="1">
        <w:r w:rsidRPr="00BC6A0D">
          <w:rPr>
            <w:rStyle w:val="Hyperkobling"/>
            <w:noProof/>
          </w:rPr>
          <w:t>https://www.sykehuset-ostfold.no/nyheter/na-vil-du-fa-enda-en-sms</w:t>
        </w:r>
      </w:hyperlink>
    </w:p>
    <w:p w14:paraId="2A7E981F" w14:textId="77777777" w:rsidR="00861171" w:rsidRDefault="005470C9" w:rsidP="005470C9">
      <w:pPr>
        <w:rPr>
          <w:noProof/>
          <w:u w:val="single"/>
        </w:rPr>
      </w:pPr>
      <w:r>
        <w:rPr>
          <w:noProof/>
        </w:rPr>
        <w:lastRenderedPageBreak/>
        <w:t xml:space="preserve">Sykepleien, 2024. </w:t>
      </w:r>
      <w:r w:rsidRPr="00861171">
        <w:rPr>
          <w:rStyle w:val="kursiv"/>
        </w:rPr>
        <w:t xml:space="preserve">Sykepleiere bruker nærmere to timer per arbeidsdag på elektroniske journalsystemer. </w:t>
      </w:r>
      <w:r>
        <w:rPr>
          <w:noProof/>
        </w:rPr>
        <w:t xml:space="preserve">[Internett] </w:t>
      </w:r>
      <w:r>
        <w:rPr>
          <w:noProof/>
        </w:rPr>
        <w:br/>
        <w:t xml:space="preserve">Available at: </w:t>
      </w:r>
      <w:hyperlink r:id="rId37" w:history="1">
        <w:r w:rsidRPr="00BC6A0D">
          <w:rPr>
            <w:rStyle w:val="Hyperkobling"/>
            <w:noProof/>
          </w:rPr>
          <w:t>https://sykepleien.no/2024/09/sykepleiere-bruker-naermere-timer-arbeidsdag-pa-elektroniske-journalsystemer</w:t>
        </w:r>
      </w:hyperlink>
    </w:p>
    <w:p w14:paraId="421D3210" w14:textId="77777777" w:rsidR="00861171" w:rsidRDefault="005470C9" w:rsidP="005470C9">
      <w:pPr>
        <w:pStyle w:val="Note"/>
        <w:rPr>
          <w:noProof/>
          <w:u w:val="single"/>
        </w:rPr>
      </w:pPr>
      <w:r>
        <w:rPr>
          <w:noProof/>
        </w:rPr>
        <w:t xml:space="preserve">Ventetidsløftet, 2024. </w:t>
      </w:r>
      <w:r w:rsidRPr="00861171">
        <w:rPr>
          <w:rStyle w:val="kursiv"/>
        </w:rPr>
        <w:t xml:space="preserve">Sluttleveranse fra arbeidsgruppen for teknologiske løsninger. </w:t>
      </w:r>
      <w:r>
        <w:rPr>
          <w:noProof/>
        </w:rPr>
        <w:t xml:space="preserve">[Internett] </w:t>
      </w:r>
      <w:r>
        <w:rPr>
          <w:noProof/>
        </w:rPr>
        <w:br/>
        <w:t xml:space="preserve">Available at: </w:t>
      </w:r>
      <w:hyperlink r:id="rId38" w:history="1">
        <w:r w:rsidRPr="00BC6A0D">
          <w:rPr>
            <w:rStyle w:val="Hyperkobling"/>
            <w:noProof/>
          </w:rPr>
          <w:t>https://www.helse-sorost.no/4ac173/siteassets/documents/styret/styremoter/2024/1122/117-2024-vedlegg-4-sluttleveranse-fra-task-force-2-i-ventetidsloftet-teknologiske-losninger-og-ki.pdf</w:t>
        </w:r>
      </w:hyperlink>
    </w:p>
    <w:p w14:paraId="60A03B5B" w14:textId="559EA498" w:rsidR="005470C9" w:rsidRPr="00861171" w:rsidRDefault="005470C9" w:rsidP="00B817A3">
      <w:pPr>
        <w:rPr>
          <w:rStyle w:val="halvfet"/>
        </w:rPr>
      </w:pPr>
    </w:p>
    <w:sectPr w:rsidR="005470C9" w:rsidRPr="00861171" w:rsidSect="00DF0E9D">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6811" w14:textId="77777777" w:rsidR="003B4F11" w:rsidRDefault="003B4F11" w:rsidP="00591C4C">
      <w:pPr>
        <w:spacing w:after="0" w:line="240" w:lineRule="auto"/>
      </w:pPr>
      <w:r>
        <w:separator/>
      </w:r>
    </w:p>
    <w:p w14:paraId="01692986" w14:textId="77777777" w:rsidR="003B4F11" w:rsidRDefault="003B4F11"/>
    <w:p w14:paraId="3A6AA8E3" w14:textId="77777777" w:rsidR="003B4F11" w:rsidRDefault="003B4F11"/>
  </w:endnote>
  <w:endnote w:type="continuationSeparator" w:id="0">
    <w:p w14:paraId="609780FA" w14:textId="77777777" w:rsidR="003B4F11" w:rsidRDefault="003B4F11" w:rsidP="00591C4C">
      <w:pPr>
        <w:spacing w:after="0" w:line="240" w:lineRule="auto"/>
      </w:pPr>
      <w:r>
        <w:continuationSeparator/>
      </w:r>
    </w:p>
    <w:p w14:paraId="2F3BCE0A" w14:textId="77777777" w:rsidR="003B4F11" w:rsidRDefault="003B4F11"/>
    <w:p w14:paraId="245C1998" w14:textId="77777777" w:rsidR="003B4F11" w:rsidRDefault="003B4F11"/>
  </w:endnote>
  <w:endnote w:type="continuationNotice" w:id="1">
    <w:p w14:paraId="71385FCD" w14:textId="77777777" w:rsidR="003B4F11" w:rsidRDefault="003B4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Bahnschrift Light SemiCondensed">
    <w:panose1 w:val="020B0502040204020203"/>
    <w:charset w:val="00"/>
    <w:family w:val="swiss"/>
    <w:pitch w:val="variable"/>
    <w:sig w:usb0="A00002C7" w:usb1="00000002"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EAF7" w14:textId="77777777" w:rsidR="00B77A4B" w:rsidRPr="008F29A4" w:rsidRDefault="00B77A4B" w:rsidP="00421AB0">
    <w:pPr>
      <w:pStyle w:val="Bunntekst"/>
      <w:tabs>
        <w:tab w:val="right" w:pos="8505"/>
      </w:tabs>
      <w:spacing w:before="12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669D" w14:textId="77777777" w:rsidR="003B4F11" w:rsidRDefault="003B4F11" w:rsidP="00591C4C">
      <w:pPr>
        <w:spacing w:after="0" w:line="240" w:lineRule="auto"/>
      </w:pPr>
      <w:r>
        <w:separator/>
      </w:r>
    </w:p>
    <w:p w14:paraId="6426788A" w14:textId="77777777" w:rsidR="003B4F11" w:rsidRDefault="003B4F11"/>
    <w:p w14:paraId="32EB285D" w14:textId="77777777" w:rsidR="003B4F11" w:rsidRDefault="003B4F11"/>
  </w:footnote>
  <w:footnote w:type="continuationSeparator" w:id="0">
    <w:p w14:paraId="5DA0D021" w14:textId="77777777" w:rsidR="003B4F11" w:rsidRDefault="003B4F11" w:rsidP="00591C4C">
      <w:pPr>
        <w:spacing w:after="0" w:line="240" w:lineRule="auto"/>
      </w:pPr>
      <w:r>
        <w:continuationSeparator/>
      </w:r>
    </w:p>
    <w:p w14:paraId="7D5D7A2C" w14:textId="77777777" w:rsidR="003B4F11" w:rsidRDefault="003B4F11"/>
    <w:p w14:paraId="0624E851" w14:textId="77777777" w:rsidR="003B4F11" w:rsidRDefault="003B4F11"/>
  </w:footnote>
  <w:footnote w:type="continuationNotice" w:id="1">
    <w:p w14:paraId="4EAB4509" w14:textId="77777777" w:rsidR="003B4F11" w:rsidRDefault="003B4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52F2959"/>
    <w:multiLevelType w:val="multilevel"/>
    <w:tmpl w:val="A8765878"/>
    <w:lvl w:ilvl="0">
      <w:start w:val="1"/>
      <w:numFmt w:val="bullet"/>
      <w:pStyle w:val="Punktmerketnivliste"/>
      <w:lvlText w:val=""/>
      <w:lvlJc w:val="left"/>
      <w:pPr>
        <w:ind w:left="360" w:hanging="360"/>
      </w:pPr>
      <w:rPr>
        <w:rFonts w:ascii="Symbol" w:hAnsi="Symbol" w:hint="default"/>
      </w:rPr>
    </w:lvl>
    <w:lvl w:ilvl="1">
      <w:start w:val="1"/>
      <w:numFmt w:val="bullet"/>
      <w:lvlText w:val="–"/>
      <w:lvlJc w:val="left"/>
      <w:pPr>
        <w:ind w:left="720" w:hanging="360"/>
      </w:pPr>
      <w:rPr>
        <w:rFonts w:ascii="Tw Cen MT" w:hAnsi="Tw Cen MT"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w Cen MT" w:hAnsi="Tw Cen MT"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Tw Cen MT" w:hAnsi="Tw Cen MT" w:hint="default"/>
        <w:color w:val="auto"/>
      </w:rPr>
    </w:lvl>
    <w:lvl w:ilvl="8">
      <w:start w:val="1"/>
      <w:numFmt w:val="bullet"/>
      <w:lvlText w:val=""/>
      <w:lvlJc w:val="left"/>
      <w:pPr>
        <w:ind w:left="324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A9C24CA"/>
    <w:multiLevelType w:val="multilevel"/>
    <w:tmpl w:val="3072132E"/>
    <w:lvl w:ilvl="0">
      <w:start w:val="1"/>
      <w:numFmt w:val="decimal"/>
      <w:pStyle w:val="Nummerertnivlis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6"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7" w15:restartNumberingAfterBreak="0">
    <w:nsid w:val="442F7C23"/>
    <w:multiLevelType w:val="multilevel"/>
    <w:tmpl w:val="7A963186"/>
    <w:styleLink w:val="Sti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w Cen MT" w:hAnsi="Tw Cen MT"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w Cen MT" w:hAnsi="Tw Cen MT"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Tw Cen MT" w:hAnsi="Tw Cen MT" w:hint="default"/>
        <w:color w:val="auto"/>
      </w:rPr>
    </w:lvl>
    <w:lvl w:ilvl="8">
      <w:start w:val="1"/>
      <w:numFmt w:val="bullet"/>
      <w:lvlText w:val=""/>
      <w:lvlJc w:val="left"/>
      <w:pPr>
        <w:ind w:left="3240" w:hanging="360"/>
      </w:pPr>
      <w:rPr>
        <w:rFonts w:ascii="Wingdings" w:hAnsi="Wingdings" w:hint="default"/>
      </w:rPr>
    </w:lvl>
  </w:abstractNum>
  <w:abstractNum w:abstractNumId="28"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384419B"/>
    <w:multiLevelType w:val="multilevel"/>
    <w:tmpl w:val="E684D4EA"/>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7"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8" w15:restartNumberingAfterBreak="0">
    <w:nsid w:val="62A6542F"/>
    <w:multiLevelType w:val="multilevel"/>
    <w:tmpl w:val="96E67026"/>
    <w:numStyleLink w:val="RomListeStil"/>
  </w:abstractNum>
  <w:abstractNum w:abstractNumId="39" w15:restartNumberingAfterBreak="0">
    <w:nsid w:val="62CD11B2"/>
    <w:multiLevelType w:val="multilevel"/>
    <w:tmpl w:val="8A6A8FFA"/>
    <w:styleLink w:val="Stil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w Cen MT" w:hAnsi="Tw Cen MT"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w Cen MT" w:hAnsi="Tw Cen MT"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Tw Cen MT" w:hAnsi="Tw Cen MT" w:hint="default"/>
        <w:color w:val="auto"/>
      </w:rPr>
    </w:lvl>
    <w:lvl w:ilvl="8">
      <w:start w:val="1"/>
      <w:numFmt w:val="bullet"/>
      <w:lvlText w:val=""/>
      <w:lvlJc w:val="left"/>
      <w:pPr>
        <w:ind w:left="3240" w:hanging="360"/>
      </w:pPr>
      <w:rPr>
        <w:rFonts w:ascii="Wingdings" w:hAnsi="Wingdings" w:hint="default"/>
      </w:rPr>
    </w:lvl>
  </w:abstractNum>
  <w:abstractNum w:abstractNumId="40"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1"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2"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4"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5" w15:restartNumberingAfterBreak="0">
    <w:nsid w:val="7E7B11D7"/>
    <w:multiLevelType w:val="multilevel"/>
    <w:tmpl w:val="706E9BFA"/>
    <w:styleLink w:val="NummerertstilO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4818301">
    <w:abstractNumId w:val="45"/>
  </w:num>
  <w:num w:numId="2" w16cid:durableId="1677031464">
    <w:abstractNumId w:val="27"/>
  </w:num>
  <w:num w:numId="3" w16cid:durableId="1578251318">
    <w:abstractNumId w:val="32"/>
  </w:num>
  <w:num w:numId="4" w16cid:durableId="763233197">
    <w:abstractNumId w:val="39"/>
  </w:num>
  <w:num w:numId="5" w16cid:durableId="75371011">
    <w:abstractNumId w:val="16"/>
  </w:num>
  <w:num w:numId="6" w16cid:durableId="318268841">
    <w:abstractNumId w:val="24"/>
  </w:num>
  <w:num w:numId="7" w16cid:durableId="621571614">
    <w:abstractNumId w:val="44"/>
  </w:num>
  <w:num w:numId="8" w16cid:durableId="1691493727">
    <w:abstractNumId w:val="36"/>
  </w:num>
  <w:num w:numId="9" w16cid:durableId="701784177">
    <w:abstractNumId w:val="43"/>
  </w:num>
  <w:num w:numId="10" w16cid:durableId="212666145">
    <w:abstractNumId w:val="12"/>
  </w:num>
  <w:num w:numId="11" w16cid:durableId="239825732">
    <w:abstractNumId w:val="17"/>
  </w:num>
  <w:num w:numId="12" w16cid:durableId="1929076049">
    <w:abstractNumId w:val="3"/>
  </w:num>
  <w:num w:numId="13" w16cid:durableId="1302341828">
    <w:abstractNumId w:val="28"/>
  </w:num>
  <w:num w:numId="14" w16cid:durableId="695350705">
    <w:abstractNumId w:val="2"/>
  </w:num>
  <w:num w:numId="15" w16cid:durableId="2074424752">
    <w:abstractNumId w:val="9"/>
  </w:num>
  <w:num w:numId="16" w16cid:durableId="1093283793">
    <w:abstractNumId w:val="10"/>
  </w:num>
  <w:num w:numId="17" w16cid:durableId="1549367804">
    <w:abstractNumId w:val="35"/>
  </w:num>
  <w:num w:numId="18" w16cid:durableId="1789155614">
    <w:abstractNumId w:val="4"/>
  </w:num>
  <w:num w:numId="19" w16cid:durableId="1281376518">
    <w:abstractNumId w:val="15"/>
  </w:num>
  <w:num w:numId="20" w16cid:durableId="1377050693">
    <w:abstractNumId w:val="34"/>
  </w:num>
  <w:num w:numId="21" w16cid:durableId="1122991450">
    <w:abstractNumId w:val="41"/>
  </w:num>
  <w:num w:numId="22" w16cid:durableId="443623288">
    <w:abstractNumId w:val="25"/>
  </w:num>
  <w:num w:numId="23" w16cid:durableId="1958560054">
    <w:abstractNumId w:val="1"/>
  </w:num>
  <w:num w:numId="24" w16cid:durableId="1826507644">
    <w:abstractNumId w:val="22"/>
  </w:num>
  <w:num w:numId="25" w16cid:durableId="1000084717">
    <w:abstractNumId w:val="29"/>
  </w:num>
  <w:num w:numId="26" w16cid:durableId="1881743657">
    <w:abstractNumId w:val="37"/>
  </w:num>
  <w:num w:numId="27" w16cid:durableId="1086027685">
    <w:abstractNumId w:val="42"/>
  </w:num>
  <w:num w:numId="28" w16cid:durableId="1495024277">
    <w:abstractNumId w:val="5"/>
  </w:num>
  <w:num w:numId="29" w16cid:durableId="1004893802">
    <w:abstractNumId w:val="13"/>
  </w:num>
  <w:num w:numId="30" w16cid:durableId="2093314615">
    <w:abstractNumId w:val="31"/>
  </w:num>
  <w:num w:numId="31" w16cid:durableId="2061443347">
    <w:abstractNumId w:val="7"/>
  </w:num>
  <w:num w:numId="32" w16cid:durableId="615912939">
    <w:abstractNumId w:val="30"/>
  </w:num>
  <w:num w:numId="33" w16cid:durableId="116336904">
    <w:abstractNumId w:val="0"/>
  </w:num>
  <w:num w:numId="34" w16cid:durableId="1790126119">
    <w:abstractNumId w:val="21"/>
  </w:num>
  <w:num w:numId="35" w16cid:durableId="2096172467">
    <w:abstractNumId w:val="6"/>
  </w:num>
  <w:num w:numId="36" w16cid:durableId="513425096">
    <w:abstractNumId w:val="11"/>
  </w:num>
  <w:num w:numId="37" w16cid:durableId="1733311814">
    <w:abstractNumId w:val="26"/>
  </w:num>
  <w:num w:numId="38" w16cid:durableId="1792362062">
    <w:abstractNumId w:val="40"/>
  </w:num>
  <w:num w:numId="39" w16cid:durableId="257954137">
    <w:abstractNumId w:val="14"/>
  </w:num>
  <w:num w:numId="40" w16cid:durableId="394938225">
    <w:abstractNumId w:val="18"/>
  </w:num>
  <w:num w:numId="41" w16cid:durableId="1167212603">
    <w:abstractNumId w:val="8"/>
  </w:num>
  <w:num w:numId="42" w16cid:durableId="653216016">
    <w:abstractNumId w:val="19"/>
  </w:num>
  <w:num w:numId="43" w16cid:durableId="413403540">
    <w:abstractNumId w:val="23"/>
  </w:num>
  <w:num w:numId="44"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2163405">
    <w:abstractNumId w:val="7"/>
    <w:lvlOverride w:ilvl="0">
      <w:startOverride w:val="1"/>
    </w:lvlOverride>
  </w:num>
  <w:num w:numId="47" w16cid:durableId="1233345045">
    <w:abstractNumId w:val="7"/>
    <w:lvlOverride w:ilvl="0">
      <w:startOverride w:val="1"/>
    </w:lvlOverride>
  </w:num>
  <w:num w:numId="48" w16cid:durableId="1418749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9477099">
    <w:abstractNumId w:val="20"/>
  </w:num>
  <w:num w:numId="50" w16cid:durableId="1350060507">
    <w:abstractNumId w:val="33"/>
  </w:num>
  <w:num w:numId="51" w16cid:durableId="17551225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66297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HOD\Andre\HOD_1057_Rapport tidstyver\forside.jpg"/>
    <w:docVar w:name="W2KpdfPath" w:val="X:\FILLAGER\HOD\Andre\HOD_1057_Rapport tidstyver\Effekten av å fjerne tidstyver i sykehus.pdf"/>
  </w:docVars>
  <w:rsids>
    <w:rsidRoot w:val="001E71D0"/>
    <w:rsid w:val="0000010A"/>
    <w:rsid w:val="0000057D"/>
    <w:rsid w:val="00000769"/>
    <w:rsid w:val="000007A9"/>
    <w:rsid w:val="00000879"/>
    <w:rsid w:val="000008B3"/>
    <w:rsid w:val="00000C6F"/>
    <w:rsid w:val="00000D51"/>
    <w:rsid w:val="00000FFB"/>
    <w:rsid w:val="0000116C"/>
    <w:rsid w:val="0000147D"/>
    <w:rsid w:val="00001722"/>
    <w:rsid w:val="00001A5D"/>
    <w:rsid w:val="00001C24"/>
    <w:rsid w:val="00001C52"/>
    <w:rsid w:val="00001D12"/>
    <w:rsid w:val="00001EB3"/>
    <w:rsid w:val="00002224"/>
    <w:rsid w:val="00002243"/>
    <w:rsid w:val="000022E4"/>
    <w:rsid w:val="000022FA"/>
    <w:rsid w:val="000023B2"/>
    <w:rsid w:val="00002403"/>
    <w:rsid w:val="000024E2"/>
    <w:rsid w:val="000025D6"/>
    <w:rsid w:val="00002955"/>
    <w:rsid w:val="00002CD6"/>
    <w:rsid w:val="00002EFC"/>
    <w:rsid w:val="00002F82"/>
    <w:rsid w:val="000031C7"/>
    <w:rsid w:val="000032DA"/>
    <w:rsid w:val="000032DD"/>
    <w:rsid w:val="000033BF"/>
    <w:rsid w:val="00003596"/>
    <w:rsid w:val="00003698"/>
    <w:rsid w:val="000037F3"/>
    <w:rsid w:val="000038C1"/>
    <w:rsid w:val="000039E5"/>
    <w:rsid w:val="00003CD8"/>
    <w:rsid w:val="00003D3F"/>
    <w:rsid w:val="00003D4A"/>
    <w:rsid w:val="000042A4"/>
    <w:rsid w:val="00004312"/>
    <w:rsid w:val="000047AA"/>
    <w:rsid w:val="00004AA0"/>
    <w:rsid w:val="00004ABC"/>
    <w:rsid w:val="00004B77"/>
    <w:rsid w:val="00004D3E"/>
    <w:rsid w:val="00004DD3"/>
    <w:rsid w:val="00004EA2"/>
    <w:rsid w:val="00004EA4"/>
    <w:rsid w:val="00004F3E"/>
    <w:rsid w:val="00004F61"/>
    <w:rsid w:val="0000505F"/>
    <w:rsid w:val="0000517E"/>
    <w:rsid w:val="0000522C"/>
    <w:rsid w:val="0000529E"/>
    <w:rsid w:val="00005321"/>
    <w:rsid w:val="00005388"/>
    <w:rsid w:val="0000582D"/>
    <w:rsid w:val="00005956"/>
    <w:rsid w:val="00005A8E"/>
    <w:rsid w:val="00005B02"/>
    <w:rsid w:val="00005B4A"/>
    <w:rsid w:val="00005BC2"/>
    <w:rsid w:val="00005D63"/>
    <w:rsid w:val="00005D8B"/>
    <w:rsid w:val="00005EF6"/>
    <w:rsid w:val="00005F91"/>
    <w:rsid w:val="00005FF3"/>
    <w:rsid w:val="0000607F"/>
    <w:rsid w:val="00006087"/>
    <w:rsid w:val="00006229"/>
    <w:rsid w:val="00006308"/>
    <w:rsid w:val="00006318"/>
    <w:rsid w:val="000066CB"/>
    <w:rsid w:val="000067CE"/>
    <w:rsid w:val="00006BB2"/>
    <w:rsid w:val="00006D0F"/>
    <w:rsid w:val="000070AA"/>
    <w:rsid w:val="00007211"/>
    <w:rsid w:val="000073E9"/>
    <w:rsid w:val="00007848"/>
    <w:rsid w:val="00007AC9"/>
    <w:rsid w:val="00007B87"/>
    <w:rsid w:val="00007E14"/>
    <w:rsid w:val="00007F85"/>
    <w:rsid w:val="00007FF3"/>
    <w:rsid w:val="00007FFC"/>
    <w:rsid w:val="000101A0"/>
    <w:rsid w:val="000103B0"/>
    <w:rsid w:val="0001061C"/>
    <w:rsid w:val="000106DD"/>
    <w:rsid w:val="00010BDB"/>
    <w:rsid w:val="00010D06"/>
    <w:rsid w:val="0001120E"/>
    <w:rsid w:val="00011303"/>
    <w:rsid w:val="00011382"/>
    <w:rsid w:val="00011436"/>
    <w:rsid w:val="00011456"/>
    <w:rsid w:val="0001155B"/>
    <w:rsid w:val="000115C3"/>
    <w:rsid w:val="000116D0"/>
    <w:rsid w:val="00011817"/>
    <w:rsid w:val="00011C04"/>
    <w:rsid w:val="00011CB1"/>
    <w:rsid w:val="00011E03"/>
    <w:rsid w:val="00011E91"/>
    <w:rsid w:val="000121D8"/>
    <w:rsid w:val="000123BE"/>
    <w:rsid w:val="00012483"/>
    <w:rsid w:val="000124E2"/>
    <w:rsid w:val="00012F8F"/>
    <w:rsid w:val="00012FBD"/>
    <w:rsid w:val="0001305D"/>
    <w:rsid w:val="000131CD"/>
    <w:rsid w:val="00013366"/>
    <w:rsid w:val="0001345E"/>
    <w:rsid w:val="000134F8"/>
    <w:rsid w:val="0001363F"/>
    <w:rsid w:val="000136CC"/>
    <w:rsid w:val="00013719"/>
    <w:rsid w:val="00013894"/>
    <w:rsid w:val="00013AFA"/>
    <w:rsid w:val="00013DE4"/>
    <w:rsid w:val="00013E71"/>
    <w:rsid w:val="00013FC6"/>
    <w:rsid w:val="000140E2"/>
    <w:rsid w:val="000141BE"/>
    <w:rsid w:val="00014254"/>
    <w:rsid w:val="00014482"/>
    <w:rsid w:val="00014610"/>
    <w:rsid w:val="0001467A"/>
    <w:rsid w:val="0001467D"/>
    <w:rsid w:val="00014BB6"/>
    <w:rsid w:val="00014C22"/>
    <w:rsid w:val="00014E2D"/>
    <w:rsid w:val="000150D6"/>
    <w:rsid w:val="00015138"/>
    <w:rsid w:val="00015170"/>
    <w:rsid w:val="000151B9"/>
    <w:rsid w:val="00015273"/>
    <w:rsid w:val="00015383"/>
    <w:rsid w:val="000155A5"/>
    <w:rsid w:val="00015664"/>
    <w:rsid w:val="00015854"/>
    <w:rsid w:val="00015A01"/>
    <w:rsid w:val="00015CD7"/>
    <w:rsid w:val="00015EEC"/>
    <w:rsid w:val="00016053"/>
    <w:rsid w:val="000161E2"/>
    <w:rsid w:val="00016704"/>
    <w:rsid w:val="00016B19"/>
    <w:rsid w:val="00016B62"/>
    <w:rsid w:val="00016CEF"/>
    <w:rsid w:val="00016F55"/>
    <w:rsid w:val="00017026"/>
    <w:rsid w:val="0001725B"/>
    <w:rsid w:val="000172FA"/>
    <w:rsid w:val="000173F1"/>
    <w:rsid w:val="000174EF"/>
    <w:rsid w:val="000175C6"/>
    <w:rsid w:val="0001769D"/>
    <w:rsid w:val="000176AA"/>
    <w:rsid w:val="0001782D"/>
    <w:rsid w:val="000178AA"/>
    <w:rsid w:val="00017C1D"/>
    <w:rsid w:val="00017C6E"/>
    <w:rsid w:val="00017D78"/>
    <w:rsid w:val="00017E2F"/>
    <w:rsid w:val="00017E45"/>
    <w:rsid w:val="00020008"/>
    <w:rsid w:val="0002026E"/>
    <w:rsid w:val="000204E8"/>
    <w:rsid w:val="000208F8"/>
    <w:rsid w:val="000209E8"/>
    <w:rsid w:val="00020A41"/>
    <w:rsid w:val="00020BB4"/>
    <w:rsid w:val="00020BEC"/>
    <w:rsid w:val="00020C81"/>
    <w:rsid w:val="00020DC2"/>
    <w:rsid w:val="000211EB"/>
    <w:rsid w:val="000212F1"/>
    <w:rsid w:val="000213D6"/>
    <w:rsid w:val="0002161C"/>
    <w:rsid w:val="0002189E"/>
    <w:rsid w:val="00021942"/>
    <w:rsid w:val="0002199A"/>
    <w:rsid w:val="00021B9C"/>
    <w:rsid w:val="00021CC8"/>
    <w:rsid w:val="00021CF9"/>
    <w:rsid w:val="00021D13"/>
    <w:rsid w:val="00021E6E"/>
    <w:rsid w:val="000221BC"/>
    <w:rsid w:val="00022463"/>
    <w:rsid w:val="00022497"/>
    <w:rsid w:val="00022555"/>
    <w:rsid w:val="00022602"/>
    <w:rsid w:val="0002276A"/>
    <w:rsid w:val="0002323B"/>
    <w:rsid w:val="000232B5"/>
    <w:rsid w:val="00023462"/>
    <w:rsid w:val="00023740"/>
    <w:rsid w:val="00023ABA"/>
    <w:rsid w:val="00023DC1"/>
    <w:rsid w:val="0002410A"/>
    <w:rsid w:val="000241EB"/>
    <w:rsid w:val="000245A5"/>
    <w:rsid w:val="000246B0"/>
    <w:rsid w:val="000246D1"/>
    <w:rsid w:val="0002473E"/>
    <w:rsid w:val="000247BB"/>
    <w:rsid w:val="0002492F"/>
    <w:rsid w:val="00024938"/>
    <w:rsid w:val="00024959"/>
    <w:rsid w:val="000249F4"/>
    <w:rsid w:val="00024A3B"/>
    <w:rsid w:val="00024AE7"/>
    <w:rsid w:val="00024C67"/>
    <w:rsid w:val="00024C7A"/>
    <w:rsid w:val="00024ED0"/>
    <w:rsid w:val="00024F50"/>
    <w:rsid w:val="00025294"/>
    <w:rsid w:val="00025433"/>
    <w:rsid w:val="000254D3"/>
    <w:rsid w:val="00025828"/>
    <w:rsid w:val="0002585B"/>
    <w:rsid w:val="000258A9"/>
    <w:rsid w:val="00025AD9"/>
    <w:rsid w:val="00025ADB"/>
    <w:rsid w:val="00025CBD"/>
    <w:rsid w:val="00026061"/>
    <w:rsid w:val="000260D3"/>
    <w:rsid w:val="00026398"/>
    <w:rsid w:val="000264B6"/>
    <w:rsid w:val="000265DE"/>
    <w:rsid w:val="00026777"/>
    <w:rsid w:val="00026778"/>
    <w:rsid w:val="000267E1"/>
    <w:rsid w:val="00026806"/>
    <w:rsid w:val="000269EE"/>
    <w:rsid w:val="00026A28"/>
    <w:rsid w:val="00026B73"/>
    <w:rsid w:val="00026C54"/>
    <w:rsid w:val="00026D35"/>
    <w:rsid w:val="00026D65"/>
    <w:rsid w:val="00026E3A"/>
    <w:rsid w:val="00026F56"/>
    <w:rsid w:val="000272E0"/>
    <w:rsid w:val="0002730B"/>
    <w:rsid w:val="00027438"/>
    <w:rsid w:val="00027491"/>
    <w:rsid w:val="00027555"/>
    <w:rsid w:val="000275AA"/>
    <w:rsid w:val="00027E36"/>
    <w:rsid w:val="00027EC2"/>
    <w:rsid w:val="00030159"/>
    <w:rsid w:val="000303C4"/>
    <w:rsid w:val="0003041B"/>
    <w:rsid w:val="00030637"/>
    <w:rsid w:val="000306DF"/>
    <w:rsid w:val="0003085D"/>
    <w:rsid w:val="00030864"/>
    <w:rsid w:val="00030879"/>
    <w:rsid w:val="00030AC5"/>
    <w:rsid w:val="00030B07"/>
    <w:rsid w:val="00030BC0"/>
    <w:rsid w:val="00030C4F"/>
    <w:rsid w:val="00030C85"/>
    <w:rsid w:val="000310DE"/>
    <w:rsid w:val="00031114"/>
    <w:rsid w:val="0003120A"/>
    <w:rsid w:val="00031340"/>
    <w:rsid w:val="00031351"/>
    <w:rsid w:val="00031560"/>
    <w:rsid w:val="0003168B"/>
    <w:rsid w:val="0003189C"/>
    <w:rsid w:val="00031A5E"/>
    <w:rsid w:val="00031B09"/>
    <w:rsid w:val="00031B6F"/>
    <w:rsid w:val="00031DB2"/>
    <w:rsid w:val="00031E5B"/>
    <w:rsid w:val="00031F20"/>
    <w:rsid w:val="00031F84"/>
    <w:rsid w:val="00032023"/>
    <w:rsid w:val="000321DA"/>
    <w:rsid w:val="0003232D"/>
    <w:rsid w:val="0003240B"/>
    <w:rsid w:val="0003248C"/>
    <w:rsid w:val="000325F0"/>
    <w:rsid w:val="0003264D"/>
    <w:rsid w:val="00032761"/>
    <w:rsid w:val="0003282F"/>
    <w:rsid w:val="0003284D"/>
    <w:rsid w:val="000328F6"/>
    <w:rsid w:val="00032CB0"/>
    <w:rsid w:val="00032EE6"/>
    <w:rsid w:val="00032FF7"/>
    <w:rsid w:val="0003303B"/>
    <w:rsid w:val="000336EB"/>
    <w:rsid w:val="00033735"/>
    <w:rsid w:val="00033800"/>
    <w:rsid w:val="0003380D"/>
    <w:rsid w:val="000338B6"/>
    <w:rsid w:val="00033D7F"/>
    <w:rsid w:val="00033F23"/>
    <w:rsid w:val="00033F93"/>
    <w:rsid w:val="00033FA7"/>
    <w:rsid w:val="000343A0"/>
    <w:rsid w:val="00034430"/>
    <w:rsid w:val="0003468D"/>
    <w:rsid w:val="00034881"/>
    <w:rsid w:val="000348CF"/>
    <w:rsid w:val="00034A81"/>
    <w:rsid w:val="00034D7C"/>
    <w:rsid w:val="00034F15"/>
    <w:rsid w:val="00034F88"/>
    <w:rsid w:val="0003506B"/>
    <w:rsid w:val="0003507F"/>
    <w:rsid w:val="00035235"/>
    <w:rsid w:val="00035324"/>
    <w:rsid w:val="00035493"/>
    <w:rsid w:val="000356E1"/>
    <w:rsid w:val="00035713"/>
    <w:rsid w:val="00035A21"/>
    <w:rsid w:val="00035EFF"/>
    <w:rsid w:val="00036126"/>
    <w:rsid w:val="000363D3"/>
    <w:rsid w:val="00036789"/>
    <w:rsid w:val="0003682F"/>
    <w:rsid w:val="00036A6B"/>
    <w:rsid w:val="00036B42"/>
    <w:rsid w:val="00036B84"/>
    <w:rsid w:val="00036C70"/>
    <w:rsid w:val="00037159"/>
    <w:rsid w:val="00037275"/>
    <w:rsid w:val="000374F1"/>
    <w:rsid w:val="000377DC"/>
    <w:rsid w:val="000378C4"/>
    <w:rsid w:val="00037A8C"/>
    <w:rsid w:val="00037AC6"/>
    <w:rsid w:val="00037CFF"/>
    <w:rsid w:val="000400F0"/>
    <w:rsid w:val="000400FE"/>
    <w:rsid w:val="00040158"/>
    <w:rsid w:val="000403A9"/>
    <w:rsid w:val="0004060F"/>
    <w:rsid w:val="00040840"/>
    <w:rsid w:val="000409BD"/>
    <w:rsid w:val="000409D4"/>
    <w:rsid w:val="00040B74"/>
    <w:rsid w:val="00041410"/>
    <w:rsid w:val="00041629"/>
    <w:rsid w:val="00041720"/>
    <w:rsid w:val="00041879"/>
    <w:rsid w:val="00041B7A"/>
    <w:rsid w:val="00041CDB"/>
    <w:rsid w:val="00041F5A"/>
    <w:rsid w:val="0004211C"/>
    <w:rsid w:val="000424C4"/>
    <w:rsid w:val="00042693"/>
    <w:rsid w:val="00042ACD"/>
    <w:rsid w:val="00042CB2"/>
    <w:rsid w:val="00042E86"/>
    <w:rsid w:val="0004319A"/>
    <w:rsid w:val="0004325B"/>
    <w:rsid w:val="00043333"/>
    <w:rsid w:val="000435D6"/>
    <w:rsid w:val="0004372B"/>
    <w:rsid w:val="00043D2F"/>
    <w:rsid w:val="00043D56"/>
    <w:rsid w:val="00043D9B"/>
    <w:rsid w:val="000441B7"/>
    <w:rsid w:val="00044666"/>
    <w:rsid w:val="0004475F"/>
    <w:rsid w:val="0004482C"/>
    <w:rsid w:val="00044AE4"/>
    <w:rsid w:val="00044CC5"/>
    <w:rsid w:val="00044DC7"/>
    <w:rsid w:val="00044E5F"/>
    <w:rsid w:val="00045266"/>
    <w:rsid w:val="000452F3"/>
    <w:rsid w:val="0004552A"/>
    <w:rsid w:val="000455BC"/>
    <w:rsid w:val="000456B9"/>
    <w:rsid w:val="000456C1"/>
    <w:rsid w:val="000457F5"/>
    <w:rsid w:val="00045875"/>
    <w:rsid w:val="000458B7"/>
    <w:rsid w:val="00045AF5"/>
    <w:rsid w:val="00045B9A"/>
    <w:rsid w:val="00045C5C"/>
    <w:rsid w:val="000460D1"/>
    <w:rsid w:val="00046115"/>
    <w:rsid w:val="00046128"/>
    <w:rsid w:val="000463E0"/>
    <w:rsid w:val="000464D7"/>
    <w:rsid w:val="000466B5"/>
    <w:rsid w:val="000467E3"/>
    <w:rsid w:val="0004690E"/>
    <w:rsid w:val="00046928"/>
    <w:rsid w:val="00046964"/>
    <w:rsid w:val="0004696F"/>
    <w:rsid w:val="000469F2"/>
    <w:rsid w:val="00046DE8"/>
    <w:rsid w:val="00046EBD"/>
    <w:rsid w:val="00046EC8"/>
    <w:rsid w:val="0004752D"/>
    <w:rsid w:val="000476C5"/>
    <w:rsid w:val="000476D2"/>
    <w:rsid w:val="00047A1D"/>
    <w:rsid w:val="00047A5F"/>
    <w:rsid w:val="00047D7D"/>
    <w:rsid w:val="00047F68"/>
    <w:rsid w:val="00047FEA"/>
    <w:rsid w:val="000503FC"/>
    <w:rsid w:val="0005069D"/>
    <w:rsid w:val="000506A1"/>
    <w:rsid w:val="000507DB"/>
    <w:rsid w:val="00050920"/>
    <w:rsid w:val="00050A52"/>
    <w:rsid w:val="00050B4B"/>
    <w:rsid w:val="00050CCE"/>
    <w:rsid w:val="00050FE2"/>
    <w:rsid w:val="0005104C"/>
    <w:rsid w:val="000512B8"/>
    <w:rsid w:val="0005141A"/>
    <w:rsid w:val="0005186F"/>
    <w:rsid w:val="00051BF8"/>
    <w:rsid w:val="00051F4C"/>
    <w:rsid w:val="000520A6"/>
    <w:rsid w:val="00052343"/>
    <w:rsid w:val="000527DF"/>
    <w:rsid w:val="000528CB"/>
    <w:rsid w:val="0005292C"/>
    <w:rsid w:val="00052A1B"/>
    <w:rsid w:val="00052B73"/>
    <w:rsid w:val="00052BB9"/>
    <w:rsid w:val="00052D37"/>
    <w:rsid w:val="00052DEF"/>
    <w:rsid w:val="00052F14"/>
    <w:rsid w:val="00052F61"/>
    <w:rsid w:val="00052FA7"/>
    <w:rsid w:val="00053109"/>
    <w:rsid w:val="0005327D"/>
    <w:rsid w:val="00053380"/>
    <w:rsid w:val="000534EE"/>
    <w:rsid w:val="00053968"/>
    <w:rsid w:val="00053976"/>
    <w:rsid w:val="00053A5A"/>
    <w:rsid w:val="00053D28"/>
    <w:rsid w:val="00053F28"/>
    <w:rsid w:val="0005414C"/>
    <w:rsid w:val="0005416A"/>
    <w:rsid w:val="000542A8"/>
    <w:rsid w:val="00054309"/>
    <w:rsid w:val="00054434"/>
    <w:rsid w:val="000544B9"/>
    <w:rsid w:val="000546C0"/>
    <w:rsid w:val="00054CFD"/>
    <w:rsid w:val="00054E3A"/>
    <w:rsid w:val="00055270"/>
    <w:rsid w:val="000555C1"/>
    <w:rsid w:val="00055873"/>
    <w:rsid w:val="000559AF"/>
    <w:rsid w:val="00055A16"/>
    <w:rsid w:val="00055B70"/>
    <w:rsid w:val="00055CCB"/>
    <w:rsid w:val="00055D8D"/>
    <w:rsid w:val="00055EA1"/>
    <w:rsid w:val="00055FB3"/>
    <w:rsid w:val="0005600C"/>
    <w:rsid w:val="00056096"/>
    <w:rsid w:val="000561C2"/>
    <w:rsid w:val="0005634D"/>
    <w:rsid w:val="0005638E"/>
    <w:rsid w:val="00056411"/>
    <w:rsid w:val="000564A5"/>
    <w:rsid w:val="00056558"/>
    <w:rsid w:val="00056621"/>
    <w:rsid w:val="000569EE"/>
    <w:rsid w:val="00056B59"/>
    <w:rsid w:val="00056B5B"/>
    <w:rsid w:val="00056C2C"/>
    <w:rsid w:val="00056C56"/>
    <w:rsid w:val="00056DF7"/>
    <w:rsid w:val="00056E0D"/>
    <w:rsid w:val="000570A1"/>
    <w:rsid w:val="0005730D"/>
    <w:rsid w:val="00057320"/>
    <w:rsid w:val="00057396"/>
    <w:rsid w:val="000574C9"/>
    <w:rsid w:val="000574CB"/>
    <w:rsid w:val="000575D7"/>
    <w:rsid w:val="000576A4"/>
    <w:rsid w:val="00057BED"/>
    <w:rsid w:val="00057C70"/>
    <w:rsid w:val="00057DB1"/>
    <w:rsid w:val="00057EC7"/>
    <w:rsid w:val="0006013F"/>
    <w:rsid w:val="000601BE"/>
    <w:rsid w:val="000602E1"/>
    <w:rsid w:val="0006047B"/>
    <w:rsid w:val="000605F6"/>
    <w:rsid w:val="00060789"/>
    <w:rsid w:val="00060843"/>
    <w:rsid w:val="0006092D"/>
    <w:rsid w:val="000609DF"/>
    <w:rsid w:val="00060C0B"/>
    <w:rsid w:val="00060E9A"/>
    <w:rsid w:val="00060FB2"/>
    <w:rsid w:val="00061020"/>
    <w:rsid w:val="00061103"/>
    <w:rsid w:val="000611AC"/>
    <w:rsid w:val="000611CC"/>
    <w:rsid w:val="000611EA"/>
    <w:rsid w:val="00061676"/>
    <w:rsid w:val="00061704"/>
    <w:rsid w:val="0006177A"/>
    <w:rsid w:val="00061B42"/>
    <w:rsid w:val="00061C74"/>
    <w:rsid w:val="00061CFD"/>
    <w:rsid w:val="00061FE8"/>
    <w:rsid w:val="000620D0"/>
    <w:rsid w:val="000620E2"/>
    <w:rsid w:val="0006210F"/>
    <w:rsid w:val="000621C2"/>
    <w:rsid w:val="00062216"/>
    <w:rsid w:val="000623BD"/>
    <w:rsid w:val="0006247D"/>
    <w:rsid w:val="00062580"/>
    <w:rsid w:val="00062642"/>
    <w:rsid w:val="00062714"/>
    <w:rsid w:val="0006284F"/>
    <w:rsid w:val="00062BF0"/>
    <w:rsid w:val="00062E21"/>
    <w:rsid w:val="00062FA6"/>
    <w:rsid w:val="0006311E"/>
    <w:rsid w:val="0006325F"/>
    <w:rsid w:val="000633DE"/>
    <w:rsid w:val="000634F0"/>
    <w:rsid w:val="0006352F"/>
    <w:rsid w:val="00063B2D"/>
    <w:rsid w:val="00063E39"/>
    <w:rsid w:val="00063EAD"/>
    <w:rsid w:val="00064049"/>
    <w:rsid w:val="00064324"/>
    <w:rsid w:val="0006434D"/>
    <w:rsid w:val="00064399"/>
    <w:rsid w:val="000643EA"/>
    <w:rsid w:val="000644AF"/>
    <w:rsid w:val="00064ADA"/>
    <w:rsid w:val="00064B47"/>
    <w:rsid w:val="00064B60"/>
    <w:rsid w:val="00064C70"/>
    <w:rsid w:val="00064D5B"/>
    <w:rsid w:val="00064E29"/>
    <w:rsid w:val="00064E9D"/>
    <w:rsid w:val="000654D3"/>
    <w:rsid w:val="00065677"/>
    <w:rsid w:val="00065809"/>
    <w:rsid w:val="000658BA"/>
    <w:rsid w:val="00065B85"/>
    <w:rsid w:val="00065C02"/>
    <w:rsid w:val="00065C6E"/>
    <w:rsid w:val="00065D5F"/>
    <w:rsid w:val="00065E31"/>
    <w:rsid w:val="00065EC4"/>
    <w:rsid w:val="000660F4"/>
    <w:rsid w:val="000662F8"/>
    <w:rsid w:val="00066320"/>
    <w:rsid w:val="0006640A"/>
    <w:rsid w:val="0006664D"/>
    <w:rsid w:val="000666FE"/>
    <w:rsid w:val="0006677E"/>
    <w:rsid w:val="0006688F"/>
    <w:rsid w:val="00066B1E"/>
    <w:rsid w:val="00066BBA"/>
    <w:rsid w:val="00066C54"/>
    <w:rsid w:val="00066D1A"/>
    <w:rsid w:val="00066D6A"/>
    <w:rsid w:val="00066DA2"/>
    <w:rsid w:val="00066DC0"/>
    <w:rsid w:val="00066FF5"/>
    <w:rsid w:val="000671EA"/>
    <w:rsid w:val="0006744B"/>
    <w:rsid w:val="000674A7"/>
    <w:rsid w:val="00070044"/>
    <w:rsid w:val="000700DD"/>
    <w:rsid w:val="00070112"/>
    <w:rsid w:val="000701C4"/>
    <w:rsid w:val="0007035E"/>
    <w:rsid w:val="00070534"/>
    <w:rsid w:val="0007071E"/>
    <w:rsid w:val="00070747"/>
    <w:rsid w:val="000707A7"/>
    <w:rsid w:val="00070840"/>
    <w:rsid w:val="00070C21"/>
    <w:rsid w:val="00070D29"/>
    <w:rsid w:val="00070EE6"/>
    <w:rsid w:val="00070F29"/>
    <w:rsid w:val="00070F4A"/>
    <w:rsid w:val="00071093"/>
    <w:rsid w:val="000712EE"/>
    <w:rsid w:val="0007130B"/>
    <w:rsid w:val="000716E7"/>
    <w:rsid w:val="00071722"/>
    <w:rsid w:val="000717B6"/>
    <w:rsid w:val="00071A20"/>
    <w:rsid w:val="00071A4B"/>
    <w:rsid w:val="00071A75"/>
    <w:rsid w:val="00071B7B"/>
    <w:rsid w:val="00071C03"/>
    <w:rsid w:val="00071CE6"/>
    <w:rsid w:val="00071D28"/>
    <w:rsid w:val="000724AF"/>
    <w:rsid w:val="000724D6"/>
    <w:rsid w:val="000726F4"/>
    <w:rsid w:val="0007290A"/>
    <w:rsid w:val="00072A7D"/>
    <w:rsid w:val="00072F57"/>
    <w:rsid w:val="00072F9F"/>
    <w:rsid w:val="00073237"/>
    <w:rsid w:val="00073655"/>
    <w:rsid w:val="00073721"/>
    <w:rsid w:val="00073959"/>
    <w:rsid w:val="00073B98"/>
    <w:rsid w:val="00073BC8"/>
    <w:rsid w:val="00073BCD"/>
    <w:rsid w:val="00073D72"/>
    <w:rsid w:val="00073E56"/>
    <w:rsid w:val="00073F8C"/>
    <w:rsid w:val="00074016"/>
    <w:rsid w:val="00074154"/>
    <w:rsid w:val="00074177"/>
    <w:rsid w:val="0007431B"/>
    <w:rsid w:val="00074362"/>
    <w:rsid w:val="00074367"/>
    <w:rsid w:val="0007438D"/>
    <w:rsid w:val="0007457A"/>
    <w:rsid w:val="000745C5"/>
    <w:rsid w:val="000746ED"/>
    <w:rsid w:val="000748E9"/>
    <w:rsid w:val="00074E3D"/>
    <w:rsid w:val="00075040"/>
    <w:rsid w:val="00075386"/>
    <w:rsid w:val="000754A4"/>
    <w:rsid w:val="000754E8"/>
    <w:rsid w:val="000756A7"/>
    <w:rsid w:val="000757F3"/>
    <w:rsid w:val="000759B9"/>
    <w:rsid w:val="000759F8"/>
    <w:rsid w:val="00075AE9"/>
    <w:rsid w:val="00075B7C"/>
    <w:rsid w:val="00075CFA"/>
    <w:rsid w:val="00075D87"/>
    <w:rsid w:val="00075DCA"/>
    <w:rsid w:val="00075DDE"/>
    <w:rsid w:val="00075F07"/>
    <w:rsid w:val="00075F45"/>
    <w:rsid w:val="0007666A"/>
    <w:rsid w:val="000768A7"/>
    <w:rsid w:val="0007691C"/>
    <w:rsid w:val="00076B5D"/>
    <w:rsid w:val="00076BDD"/>
    <w:rsid w:val="00076CD3"/>
    <w:rsid w:val="00076D4A"/>
    <w:rsid w:val="00076DBC"/>
    <w:rsid w:val="00076F27"/>
    <w:rsid w:val="000771C4"/>
    <w:rsid w:val="0007721E"/>
    <w:rsid w:val="00077225"/>
    <w:rsid w:val="00077436"/>
    <w:rsid w:val="000776AC"/>
    <w:rsid w:val="00077909"/>
    <w:rsid w:val="000779DC"/>
    <w:rsid w:val="00077D15"/>
    <w:rsid w:val="00077EDF"/>
    <w:rsid w:val="00077F05"/>
    <w:rsid w:val="0008007C"/>
    <w:rsid w:val="000807BF"/>
    <w:rsid w:val="00080817"/>
    <w:rsid w:val="00080A01"/>
    <w:rsid w:val="000810E5"/>
    <w:rsid w:val="0008136F"/>
    <w:rsid w:val="000815BD"/>
    <w:rsid w:val="0008184F"/>
    <w:rsid w:val="0008187D"/>
    <w:rsid w:val="00081B88"/>
    <w:rsid w:val="000820AA"/>
    <w:rsid w:val="000826B6"/>
    <w:rsid w:val="0008281F"/>
    <w:rsid w:val="000829B6"/>
    <w:rsid w:val="00082A03"/>
    <w:rsid w:val="00082BD9"/>
    <w:rsid w:val="00082BFA"/>
    <w:rsid w:val="00082D1E"/>
    <w:rsid w:val="00082D50"/>
    <w:rsid w:val="00082EAF"/>
    <w:rsid w:val="00082EE1"/>
    <w:rsid w:val="00082F59"/>
    <w:rsid w:val="000830A6"/>
    <w:rsid w:val="000831ED"/>
    <w:rsid w:val="0008339F"/>
    <w:rsid w:val="000834B4"/>
    <w:rsid w:val="0008373D"/>
    <w:rsid w:val="000839A5"/>
    <w:rsid w:val="00083BB4"/>
    <w:rsid w:val="00083BD2"/>
    <w:rsid w:val="00083C72"/>
    <w:rsid w:val="00083D47"/>
    <w:rsid w:val="00083E82"/>
    <w:rsid w:val="00083F04"/>
    <w:rsid w:val="00084007"/>
    <w:rsid w:val="000840C2"/>
    <w:rsid w:val="000840F4"/>
    <w:rsid w:val="000842BD"/>
    <w:rsid w:val="0008435C"/>
    <w:rsid w:val="00084405"/>
    <w:rsid w:val="000846BE"/>
    <w:rsid w:val="0008491D"/>
    <w:rsid w:val="00084AE6"/>
    <w:rsid w:val="00084E8A"/>
    <w:rsid w:val="00084F46"/>
    <w:rsid w:val="00084F75"/>
    <w:rsid w:val="0008529C"/>
    <w:rsid w:val="00085305"/>
    <w:rsid w:val="00085681"/>
    <w:rsid w:val="000856F8"/>
    <w:rsid w:val="00085714"/>
    <w:rsid w:val="00085763"/>
    <w:rsid w:val="00085942"/>
    <w:rsid w:val="000859B6"/>
    <w:rsid w:val="00085A65"/>
    <w:rsid w:val="00085A76"/>
    <w:rsid w:val="00085B04"/>
    <w:rsid w:val="00085EF6"/>
    <w:rsid w:val="00085F52"/>
    <w:rsid w:val="000860F1"/>
    <w:rsid w:val="000864D3"/>
    <w:rsid w:val="00086778"/>
    <w:rsid w:val="000867AD"/>
    <w:rsid w:val="00086A43"/>
    <w:rsid w:val="00086B37"/>
    <w:rsid w:val="00086C78"/>
    <w:rsid w:val="00087049"/>
    <w:rsid w:val="00087513"/>
    <w:rsid w:val="00087783"/>
    <w:rsid w:val="00087988"/>
    <w:rsid w:val="00087A4D"/>
    <w:rsid w:val="00087C3A"/>
    <w:rsid w:val="00087F67"/>
    <w:rsid w:val="00090039"/>
    <w:rsid w:val="00090063"/>
    <w:rsid w:val="00090419"/>
    <w:rsid w:val="000906FD"/>
    <w:rsid w:val="00090A12"/>
    <w:rsid w:val="00090B04"/>
    <w:rsid w:val="00090BB4"/>
    <w:rsid w:val="00090DDE"/>
    <w:rsid w:val="000913C3"/>
    <w:rsid w:val="00091574"/>
    <w:rsid w:val="000916AB"/>
    <w:rsid w:val="000917C5"/>
    <w:rsid w:val="00091998"/>
    <w:rsid w:val="00091B2A"/>
    <w:rsid w:val="00091C13"/>
    <w:rsid w:val="00091F88"/>
    <w:rsid w:val="0009224F"/>
    <w:rsid w:val="000922AA"/>
    <w:rsid w:val="00092415"/>
    <w:rsid w:val="00092740"/>
    <w:rsid w:val="00092806"/>
    <w:rsid w:val="00092819"/>
    <w:rsid w:val="0009288A"/>
    <w:rsid w:val="00092A02"/>
    <w:rsid w:val="00092B97"/>
    <w:rsid w:val="00092D09"/>
    <w:rsid w:val="00092E55"/>
    <w:rsid w:val="0009305B"/>
    <w:rsid w:val="000930EB"/>
    <w:rsid w:val="000931FA"/>
    <w:rsid w:val="000933B5"/>
    <w:rsid w:val="000934BC"/>
    <w:rsid w:val="000934FD"/>
    <w:rsid w:val="00093649"/>
    <w:rsid w:val="000936C1"/>
    <w:rsid w:val="0009372F"/>
    <w:rsid w:val="00093749"/>
    <w:rsid w:val="000938A4"/>
    <w:rsid w:val="00093D1C"/>
    <w:rsid w:val="00093D68"/>
    <w:rsid w:val="00094161"/>
    <w:rsid w:val="00094249"/>
    <w:rsid w:val="00094256"/>
    <w:rsid w:val="00094590"/>
    <w:rsid w:val="0009487C"/>
    <w:rsid w:val="00094962"/>
    <w:rsid w:val="00094E0C"/>
    <w:rsid w:val="0009518F"/>
    <w:rsid w:val="000951A5"/>
    <w:rsid w:val="000951D2"/>
    <w:rsid w:val="0009523C"/>
    <w:rsid w:val="000952F8"/>
    <w:rsid w:val="0009542D"/>
    <w:rsid w:val="000954E8"/>
    <w:rsid w:val="00095538"/>
    <w:rsid w:val="0009593C"/>
    <w:rsid w:val="00095966"/>
    <w:rsid w:val="00095973"/>
    <w:rsid w:val="00095980"/>
    <w:rsid w:val="00095A31"/>
    <w:rsid w:val="00095C9F"/>
    <w:rsid w:val="00095CC6"/>
    <w:rsid w:val="00095D23"/>
    <w:rsid w:val="00095D5B"/>
    <w:rsid w:val="00095D68"/>
    <w:rsid w:val="00095F02"/>
    <w:rsid w:val="00096016"/>
    <w:rsid w:val="0009607E"/>
    <w:rsid w:val="000961D8"/>
    <w:rsid w:val="00096359"/>
    <w:rsid w:val="000963FF"/>
    <w:rsid w:val="00096496"/>
    <w:rsid w:val="000965B4"/>
    <w:rsid w:val="00096605"/>
    <w:rsid w:val="00096A80"/>
    <w:rsid w:val="00096ABC"/>
    <w:rsid w:val="00096ABE"/>
    <w:rsid w:val="00096C26"/>
    <w:rsid w:val="00096C55"/>
    <w:rsid w:val="00096CDD"/>
    <w:rsid w:val="000972AA"/>
    <w:rsid w:val="0009732D"/>
    <w:rsid w:val="000973AC"/>
    <w:rsid w:val="00097442"/>
    <w:rsid w:val="000975A7"/>
    <w:rsid w:val="00097612"/>
    <w:rsid w:val="0009774E"/>
    <w:rsid w:val="00097983"/>
    <w:rsid w:val="00097A7A"/>
    <w:rsid w:val="00097B55"/>
    <w:rsid w:val="00097E26"/>
    <w:rsid w:val="00097E66"/>
    <w:rsid w:val="00097EF2"/>
    <w:rsid w:val="000A003D"/>
    <w:rsid w:val="000A022E"/>
    <w:rsid w:val="000A0412"/>
    <w:rsid w:val="000A0766"/>
    <w:rsid w:val="000A08F5"/>
    <w:rsid w:val="000A09A1"/>
    <w:rsid w:val="000A0AD0"/>
    <w:rsid w:val="000A0CDB"/>
    <w:rsid w:val="000A0F80"/>
    <w:rsid w:val="000A13E9"/>
    <w:rsid w:val="000A1871"/>
    <w:rsid w:val="000A1A78"/>
    <w:rsid w:val="000A22CE"/>
    <w:rsid w:val="000A2771"/>
    <w:rsid w:val="000A2801"/>
    <w:rsid w:val="000A2811"/>
    <w:rsid w:val="000A2895"/>
    <w:rsid w:val="000A29A5"/>
    <w:rsid w:val="000A29F0"/>
    <w:rsid w:val="000A2A14"/>
    <w:rsid w:val="000A2A1E"/>
    <w:rsid w:val="000A2CA4"/>
    <w:rsid w:val="000A2DF0"/>
    <w:rsid w:val="000A3030"/>
    <w:rsid w:val="000A303E"/>
    <w:rsid w:val="000A3094"/>
    <w:rsid w:val="000A3467"/>
    <w:rsid w:val="000A3938"/>
    <w:rsid w:val="000A3B4E"/>
    <w:rsid w:val="000A3D6D"/>
    <w:rsid w:val="000A3DED"/>
    <w:rsid w:val="000A40C7"/>
    <w:rsid w:val="000A415E"/>
    <w:rsid w:val="000A4288"/>
    <w:rsid w:val="000A432A"/>
    <w:rsid w:val="000A45B5"/>
    <w:rsid w:val="000A4664"/>
    <w:rsid w:val="000A4818"/>
    <w:rsid w:val="000A4846"/>
    <w:rsid w:val="000A492A"/>
    <w:rsid w:val="000A49EA"/>
    <w:rsid w:val="000A4A03"/>
    <w:rsid w:val="000A4CCF"/>
    <w:rsid w:val="000A4CDC"/>
    <w:rsid w:val="000A4D1A"/>
    <w:rsid w:val="000A4DE8"/>
    <w:rsid w:val="000A4E23"/>
    <w:rsid w:val="000A52B8"/>
    <w:rsid w:val="000A54EE"/>
    <w:rsid w:val="000A553A"/>
    <w:rsid w:val="000A557B"/>
    <w:rsid w:val="000A563A"/>
    <w:rsid w:val="000A56E8"/>
    <w:rsid w:val="000A59B7"/>
    <w:rsid w:val="000A5D76"/>
    <w:rsid w:val="000A606A"/>
    <w:rsid w:val="000A61D8"/>
    <w:rsid w:val="000A62D3"/>
    <w:rsid w:val="000A6311"/>
    <w:rsid w:val="000A6585"/>
    <w:rsid w:val="000A69EF"/>
    <w:rsid w:val="000A6CEE"/>
    <w:rsid w:val="000A75A2"/>
    <w:rsid w:val="000A77E2"/>
    <w:rsid w:val="000A77EE"/>
    <w:rsid w:val="000A78E3"/>
    <w:rsid w:val="000A7945"/>
    <w:rsid w:val="000A7A48"/>
    <w:rsid w:val="000A7ACB"/>
    <w:rsid w:val="000A7AEC"/>
    <w:rsid w:val="000B023D"/>
    <w:rsid w:val="000B0474"/>
    <w:rsid w:val="000B04F3"/>
    <w:rsid w:val="000B05C8"/>
    <w:rsid w:val="000B0808"/>
    <w:rsid w:val="000B0869"/>
    <w:rsid w:val="000B09AE"/>
    <w:rsid w:val="000B0A56"/>
    <w:rsid w:val="000B0A6D"/>
    <w:rsid w:val="000B108E"/>
    <w:rsid w:val="000B1100"/>
    <w:rsid w:val="000B119F"/>
    <w:rsid w:val="000B14DD"/>
    <w:rsid w:val="000B1781"/>
    <w:rsid w:val="000B183F"/>
    <w:rsid w:val="000B1A3D"/>
    <w:rsid w:val="000B1B98"/>
    <w:rsid w:val="000B1CD1"/>
    <w:rsid w:val="000B21C1"/>
    <w:rsid w:val="000B245F"/>
    <w:rsid w:val="000B256F"/>
    <w:rsid w:val="000B29FF"/>
    <w:rsid w:val="000B2BB5"/>
    <w:rsid w:val="000B2CB8"/>
    <w:rsid w:val="000B2D33"/>
    <w:rsid w:val="000B2EC8"/>
    <w:rsid w:val="000B2F9F"/>
    <w:rsid w:val="000B32F3"/>
    <w:rsid w:val="000B3321"/>
    <w:rsid w:val="000B346B"/>
    <w:rsid w:val="000B36D4"/>
    <w:rsid w:val="000B380B"/>
    <w:rsid w:val="000B393A"/>
    <w:rsid w:val="000B3A9E"/>
    <w:rsid w:val="000B41E8"/>
    <w:rsid w:val="000B432F"/>
    <w:rsid w:val="000B46C2"/>
    <w:rsid w:val="000B46F7"/>
    <w:rsid w:val="000B47F7"/>
    <w:rsid w:val="000B4AB2"/>
    <w:rsid w:val="000B4CF2"/>
    <w:rsid w:val="000B4EBD"/>
    <w:rsid w:val="000B4F47"/>
    <w:rsid w:val="000B5127"/>
    <w:rsid w:val="000B5200"/>
    <w:rsid w:val="000B5223"/>
    <w:rsid w:val="000B5358"/>
    <w:rsid w:val="000B542F"/>
    <w:rsid w:val="000B5433"/>
    <w:rsid w:val="000B57B9"/>
    <w:rsid w:val="000B59EB"/>
    <w:rsid w:val="000B5AD4"/>
    <w:rsid w:val="000B5CB0"/>
    <w:rsid w:val="000B5DB3"/>
    <w:rsid w:val="000B5FF4"/>
    <w:rsid w:val="000B6435"/>
    <w:rsid w:val="000B6466"/>
    <w:rsid w:val="000B6554"/>
    <w:rsid w:val="000B658F"/>
    <w:rsid w:val="000B65CA"/>
    <w:rsid w:val="000B6721"/>
    <w:rsid w:val="000B6899"/>
    <w:rsid w:val="000B6A6B"/>
    <w:rsid w:val="000B6ACB"/>
    <w:rsid w:val="000B6ADA"/>
    <w:rsid w:val="000B6B9D"/>
    <w:rsid w:val="000B6D94"/>
    <w:rsid w:val="000B6EEB"/>
    <w:rsid w:val="000B777F"/>
    <w:rsid w:val="000B7911"/>
    <w:rsid w:val="000B7996"/>
    <w:rsid w:val="000B7AB8"/>
    <w:rsid w:val="000B7EC1"/>
    <w:rsid w:val="000B7F1D"/>
    <w:rsid w:val="000C00F2"/>
    <w:rsid w:val="000C02F6"/>
    <w:rsid w:val="000C03C5"/>
    <w:rsid w:val="000C0516"/>
    <w:rsid w:val="000C0700"/>
    <w:rsid w:val="000C0C84"/>
    <w:rsid w:val="000C16D5"/>
    <w:rsid w:val="000C199A"/>
    <w:rsid w:val="000C1B23"/>
    <w:rsid w:val="000C1C2D"/>
    <w:rsid w:val="000C1C5A"/>
    <w:rsid w:val="000C1D2A"/>
    <w:rsid w:val="000C1F85"/>
    <w:rsid w:val="000C200F"/>
    <w:rsid w:val="000C2158"/>
    <w:rsid w:val="000C221B"/>
    <w:rsid w:val="000C25ED"/>
    <w:rsid w:val="000C2642"/>
    <w:rsid w:val="000C29ED"/>
    <w:rsid w:val="000C2B09"/>
    <w:rsid w:val="000C2D3A"/>
    <w:rsid w:val="000C2F83"/>
    <w:rsid w:val="000C31A7"/>
    <w:rsid w:val="000C31C0"/>
    <w:rsid w:val="000C3325"/>
    <w:rsid w:val="000C348C"/>
    <w:rsid w:val="000C37EC"/>
    <w:rsid w:val="000C3811"/>
    <w:rsid w:val="000C383E"/>
    <w:rsid w:val="000C38A1"/>
    <w:rsid w:val="000C3936"/>
    <w:rsid w:val="000C3A31"/>
    <w:rsid w:val="000C3AD4"/>
    <w:rsid w:val="000C3D03"/>
    <w:rsid w:val="000C3D0E"/>
    <w:rsid w:val="000C3DF0"/>
    <w:rsid w:val="000C3F8F"/>
    <w:rsid w:val="000C4326"/>
    <w:rsid w:val="000C458F"/>
    <w:rsid w:val="000C46E8"/>
    <w:rsid w:val="000C46F3"/>
    <w:rsid w:val="000C4BC0"/>
    <w:rsid w:val="000C4D9A"/>
    <w:rsid w:val="000C4E23"/>
    <w:rsid w:val="000C5525"/>
    <w:rsid w:val="000C560D"/>
    <w:rsid w:val="000C57B6"/>
    <w:rsid w:val="000C57DE"/>
    <w:rsid w:val="000C5A60"/>
    <w:rsid w:val="000C5AC4"/>
    <w:rsid w:val="000C5BF4"/>
    <w:rsid w:val="000C5DD8"/>
    <w:rsid w:val="000C5F98"/>
    <w:rsid w:val="000C60C1"/>
    <w:rsid w:val="000C6400"/>
    <w:rsid w:val="000C648A"/>
    <w:rsid w:val="000C685C"/>
    <w:rsid w:val="000C68FF"/>
    <w:rsid w:val="000C6940"/>
    <w:rsid w:val="000C6AEB"/>
    <w:rsid w:val="000C6B82"/>
    <w:rsid w:val="000C6B9C"/>
    <w:rsid w:val="000C6C33"/>
    <w:rsid w:val="000C6ED0"/>
    <w:rsid w:val="000C6F9E"/>
    <w:rsid w:val="000C7032"/>
    <w:rsid w:val="000C70D3"/>
    <w:rsid w:val="000C7362"/>
    <w:rsid w:val="000C736C"/>
    <w:rsid w:val="000C7709"/>
    <w:rsid w:val="000C77C4"/>
    <w:rsid w:val="000C79EC"/>
    <w:rsid w:val="000C7A90"/>
    <w:rsid w:val="000C7BD3"/>
    <w:rsid w:val="000C7DB4"/>
    <w:rsid w:val="000C7E5D"/>
    <w:rsid w:val="000C7E86"/>
    <w:rsid w:val="000C7FAB"/>
    <w:rsid w:val="000C7FB3"/>
    <w:rsid w:val="000D0226"/>
    <w:rsid w:val="000D03C7"/>
    <w:rsid w:val="000D04EA"/>
    <w:rsid w:val="000D0789"/>
    <w:rsid w:val="000D07FC"/>
    <w:rsid w:val="000D0A35"/>
    <w:rsid w:val="000D0C9F"/>
    <w:rsid w:val="000D0EB2"/>
    <w:rsid w:val="000D103B"/>
    <w:rsid w:val="000D1085"/>
    <w:rsid w:val="000D10C2"/>
    <w:rsid w:val="000D1314"/>
    <w:rsid w:val="000D134F"/>
    <w:rsid w:val="000D1455"/>
    <w:rsid w:val="000D1465"/>
    <w:rsid w:val="000D15DA"/>
    <w:rsid w:val="000D1703"/>
    <w:rsid w:val="000D1848"/>
    <w:rsid w:val="000D1941"/>
    <w:rsid w:val="000D1B37"/>
    <w:rsid w:val="000D1C11"/>
    <w:rsid w:val="000D1F53"/>
    <w:rsid w:val="000D1F75"/>
    <w:rsid w:val="000D2396"/>
    <w:rsid w:val="000D23BB"/>
    <w:rsid w:val="000D282A"/>
    <w:rsid w:val="000D28E1"/>
    <w:rsid w:val="000D2943"/>
    <w:rsid w:val="000D2C0B"/>
    <w:rsid w:val="000D2D41"/>
    <w:rsid w:val="000D2FEA"/>
    <w:rsid w:val="000D302E"/>
    <w:rsid w:val="000D323E"/>
    <w:rsid w:val="000D324D"/>
    <w:rsid w:val="000D3297"/>
    <w:rsid w:val="000D337F"/>
    <w:rsid w:val="000D33FE"/>
    <w:rsid w:val="000D35B0"/>
    <w:rsid w:val="000D36AB"/>
    <w:rsid w:val="000D3AB7"/>
    <w:rsid w:val="000D3C8A"/>
    <w:rsid w:val="000D3F32"/>
    <w:rsid w:val="000D40BF"/>
    <w:rsid w:val="000D4128"/>
    <w:rsid w:val="000D419B"/>
    <w:rsid w:val="000D4224"/>
    <w:rsid w:val="000D4312"/>
    <w:rsid w:val="000D456A"/>
    <w:rsid w:val="000D478D"/>
    <w:rsid w:val="000D4A17"/>
    <w:rsid w:val="000D4A21"/>
    <w:rsid w:val="000D4AC0"/>
    <w:rsid w:val="000D4B4C"/>
    <w:rsid w:val="000D4C0D"/>
    <w:rsid w:val="000D4CD8"/>
    <w:rsid w:val="000D4EAF"/>
    <w:rsid w:val="000D50E4"/>
    <w:rsid w:val="000D51D5"/>
    <w:rsid w:val="000D5233"/>
    <w:rsid w:val="000D5281"/>
    <w:rsid w:val="000D52AF"/>
    <w:rsid w:val="000D535C"/>
    <w:rsid w:val="000D5377"/>
    <w:rsid w:val="000D5467"/>
    <w:rsid w:val="000D5471"/>
    <w:rsid w:val="000D54A9"/>
    <w:rsid w:val="000D550E"/>
    <w:rsid w:val="000D5518"/>
    <w:rsid w:val="000D5658"/>
    <w:rsid w:val="000D581D"/>
    <w:rsid w:val="000D5900"/>
    <w:rsid w:val="000D5B20"/>
    <w:rsid w:val="000D5FD0"/>
    <w:rsid w:val="000D5FD6"/>
    <w:rsid w:val="000D5FE4"/>
    <w:rsid w:val="000D6064"/>
    <w:rsid w:val="000D60E8"/>
    <w:rsid w:val="000D61D0"/>
    <w:rsid w:val="000D61D7"/>
    <w:rsid w:val="000D63EE"/>
    <w:rsid w:val="000D66E7"/>
    <w:rsid w:val="000D683D"/>
    <w:rsid w:val="000D6861"/>
    <w:rsid w:val="000D6BFD"/>
    <w:rsid w:val="000D6E24"/>
    <w:rsid w:val="000D6F73"/>
    <w:rsid w:val="000D71DC"/>
    <w:rsid w:val="000D7250"/>
    <w:rsid w:val="000D728A"/>
    <w:rsid w:val="000D72AF"/>
    <w:rsid w:val="000D72DA"/>
    <w:rsid w:val="000D74A3"/>
    <w:rsid w:val="000D750B"/>
    <w:rsid w:val="000D75D9"/>
    <w:rsid w:val="000D75FB"/>
    <w:rsid w:val="000D773F"/>
    <w:rsid w:val="000D794C"/>
    <w:rsid w:val="000D79B6"/>
    <w:rsid w:val="000D79DA"/>
    <w:rsid w:val="000D7A55"/>
    <w:rsid w:val="000D7A83"/>
    <w:rsid w:val="000D7A87"/>
    <w:rsid w:val="000D7ACC"/>
    <w:rsid w:val="000D7AFD"/>
    <w:rsid w:val="000D7CA9"/>
    <w:rsid w:val="000D7D00"/>
    <w:rsid w:val="000D7EE4"/>
    <w:rsid w:val="000D7FE5"/>
    <w:rsid w:val="000E001E"/>
    <w:rsid w:val="000E018A"/>
    <w:rsid w:val="000E01CB"/>
    <w:rsid w:val="000E024E"/>
    <w:rsid w:val="000E0372"/>
    <w:rsid w:val="000E04F7"/>
    <w:rsid w:val="000E054B"/>
    <w:rsid w:val="000E058B"/>
    <w:rsid w:val="000E0807"/>
    <w:rsid w:val="000E08D4"/>
    <w:rsid w:val="000E09AE"/>
    <w:rsid w:val="000E09D9"/>
    <w:rsid w:val="000E0AE0"/>
    <w:rsid w:val="000E0B5D"/>
    <w:rsid w:val="000E11BD"/>
    <w:rsid w:val="000E1351"/>
    <w:rsid w:val="000E14A6"/>
    <w:rsid w:val="000E159B"/>
    <w:rsid w:val="000E1B5A"/>
    <w:rsid w:val="000E1DB8"/>
    <w:rsid w:val="000E1FC2"/>
    <w:rsid w:val="000E201C"/>
    <w:rsid w:val="000E2147"/>
    <w:rsid w:val="000E226E"/>
    <w:rsid w:val="000E23DB"/>
    <w:rsid w:val="000E26DA"/>
    <w:rsid w:val="000E283C"/>
    <w:rsid w:val="000E2847"/>
    <w:rsid w:val="000E2A1C"/>
    <w:rsid w:val="000E2D37"/>
    <w:rsid w:val="000E3377"/>
    <w:rsid w:val="000E33DD"/>
    <w:rsid w:val="000E34FF"/>
    <w:rsid w:val="000E36C8"/>
    <w:rsid w:val="000E3731"/>
    <w:rsid w:val="000E3824"/>
    <w:rsid w:val="000E3943"/>
    <w:rsid w:val="000E3B93"/>
    <w:rsid w:val="000E3BCA"/>
    <w:rsid w:val="000E3BF5"/>
    <w:rsid w:val="000E3CFE"/>
    <w:rsid w:val="000E3DCC"/>
    <w:rsid w:val="000E3F01"/>
    <w:rsid w:val="000E417D"/>
    <w:rsid w:val="000E42A2"/>
    <w:rsid w:val="000E43D5"/>
    <w:rsid w:val="000E442D"/>
    <w:rsid w:val="000E4472"/>
    <w:rsid w:val="000E455D"/>
    <w:rsid w:val="000E464B"/>
    <w:rsid w:val="000E4895"/>
    <w:rsid w:val="000E49A5"/>
    <w:rsid w:val="000E49D4"/>
    <w:rsid w:val="000E4C8C"/>
    <w:rsid w:val="000E4C90"/>
    <w:rsid w:val="000E4CA2"/>
    <w:rsid w:val="000E4E3B"/>
    <w:rsid w:val="000E4E46"/>
    <w:rsid w:val="000E4F29"/>
    <w:rsid w:val="000E4FB9"/>
    <w:rsid w:val="000E51D2"/>
    <w:rsid w:val="000E5CD1"/>
    <w:rsid w:val="000E5D05"/>
    <w:rsid w:val="000E5D31"/>
    <w:rsid w:val="000E5D80"/>
    <w:rsid w:val="000E5E4E"/>
    <w:rsid w:val="000E5E95"/>
    <w:rsid w:val="000E6109"/>
    <w:rsid w:val="000E6149"/>
    <w:rsid w:val="000E61FD"/>
    <w:rsid w:val="000E623A"/>
    <w:rsid w:val="000E6279"/>
    <w:rsid w:val="000E643B"/>
    <w:rsid w:val="000E67AF"/>
    <w:rsid w:val="000E6AD2"/>
    <w:rsid w:val="000E6D86"/>
    <w:rsid w:val="000E6E8F"/>
    <w:rsid w:val="000E6F0B"/>
    <w:rsid w:val="000E704E"/>
    <w:rsid w:val="000E721D"/>
    <w:rsid w:val="000E7B57"/>
    <w:rsid w:val="000E7BE7"/>
    <w:rsid w:val="000E7F48"/>
    <w:rsid w:val="000E7FEA"/>
    <w:rsid w:val="000F000A"/>
    <w:rsid w:val="000F004D"/>
    <w:rsid w:val="000F02B6"/>
    <w:rsid w:val="000F02CA"/>
    <w:rsid w:val="000F031E"/>
    <w:rsid w:val="000F0392"/>
    <w:rsid w:val="000F09CC"/>
    <w:rsid w:val="000F0BBD"/>
    <w:rsid w:val="000F0C2B"/>
    <w:rsid w:val="000F1393"/>
    <w:rsid w:val="000F14D8"/>
    <w:rsid w:val="000F1B15"/>
    <w:rsid w:val="000F1C5B"/>
    <w:rsid w:val="000F220C"/>
    <w:rsid w:val="000F2253"/>
    <w:rsid w:val="000F22CE"/>
    <w:rsid w:val="000F22EE"/>
    <w:rsid w:val="000F2528"/>
    <w:rsid w:val="000F2570"/>
    <w:rsid w:val="000F2676"/>
    <w:rsid w:val="000F26E9"/>
    <w:rsid w:val="000F2745"/>
    <w:rsid w:val="000F286C"/>
    <w:rsid w:val="000F291B"/>
    <w:rsid w:val="000F292D"/>
    <w:rsid w:val="000F2C1F"/>
    <w:rsid w:val="000F2C21"/>
    <w:rsid w:val="000F2CFC"/>
    <w:rsid w:val="000F2E53"/>
    <w:rsid w:val="000F2E8D"/>
    <w:rsid w:val="000F2FA0"/>
    <w:rsid w:val="000F3171"/>
    <w:rsid w:val="000F373D"/>
    <w:rsid w:val="000F384D"/>
    <w:rsid w:val="000F38E6"/>
    <w:rsid w:val="000F3A39"/>
    <w:rsid w:val="000F3B2F"/>
    <w:rsid w:val="000F3BF7"/>
    <w:rsid w:val="000F3CF0"/>
    <w:rsid w:val="000F3FDB"/>
    <w:rsid w:val="000F41B3"/>
    <w:rsid w:val="000F43B3"/>
    <w:rsid w:val="000F47E6"/>
    <w:rsid w:val="000F4988"/>
    <w:rsid w:val="000F4C79"/>
    <w:rsid w:val="000F4DBE"/>
    <w:rsid w:val="000F4E98"/>
    <w:rsid w:val="000F4F56"/>
    <w:rsid w:val="000F5066"/>
    <w:rsid w:val="000F50F8"/>
    <w:rsid w:val="000F52E0"/>
    <w:rsid w:val="000F52F2"/>
    <w:rsid w:val="000F530E"/>
    <w:rsid w:val="000F5659"/>
    <w:rsid w:val="000F58AC"/>
    <w:rsid w:val="000F58E5"/>
    <w:rsid w:val="000F5AC6"/>
    <w:rsid w:val="000F5B8E"/>
    <w:rsid w:val="000F5C92"/>
    <w:rsid w:val="000F5CF4"/>
    <w:rsid w:val="000F5DDE"/>
    <w:rsid w:val="000F6057"/>
    <w:rsid w:val="000F6321"/>
    <w:rsid w:val="000F65D1"/>
    <w:rsid w:val="000F67EE"/>
    <w:rsid w:val="000F6848"/>
    <w:rsid w:val="000F68B8"/>
    <w:rsid w:val="000F68E5"/>
    <w:rsid w:val="000F6A03"/>
    <w:rsid w:val="000F6B9C"/>
    <w:rsid w:val="000F6F40"/>
    <w:rsid w:val="000F70FF"/>
    <w:rsid w:val="000F719D"/>
    <w:rsid w:val="000F71F0"/>
    <w:rsid w:val="000F7759"/>
    <w:rsid w:val="000F7893"/>
    <w:rsid w:val="000F7AFC"/>
    <w:rsid w:val="000F7DB4"/>
    <w:rsid w:val="000F7E9E"/>
    <w:rsid w:val="001000D8"/>
    <w:rsid w:val="00100473"/>
    <w:rsid w:val="001006C0"/>
    <w:rsid w:val="001006EC"/>
    <w:rsid w:val="001007F7"/>
    <w:rsid w:val="00100911"/>
    <w:rsid w:val="00100ACF"/>
    <w:rsid w:val="00100AEE"/>
    <w:rsid w:val="00100CC8"/>
    <w:rsid w:val="00100D03"/>
    <w:rsid w:val="00100FA5"/>
    <w:rsid w:val="0010108B"/>
    <w:rsid w:val="0010119E"/>
    <w:rsid w:val="001011C5"/>
    <w:rsid w:val="00101695"/>
    <w:rsid w:val="0010199E"/>
    <w:rsid w:val="00101B0E"/>
    <w:rsid w:val="00101B37"/>
    <w:rsid w:val="00101B6B"/>
    <w:rsid w:val="00101BD0"/>
    <w:rsid w:val="00101D11"/>
    <w:rsid w:val="00101F05"/>
    <w:rsid w:val="00102244"/>
    <w:rsid w:val="0010243D"/>
    <w:rsid w:val="00102594"/>
    <w:rsid w:val="00102B76"/>
    <w:rsid w:val="00102F5D"/>
    <w:rsid w:val="00102FA0"/>
    <w:rsid w:val="00103486"/>
    <w:rsid w:val="0010385B"/>
    <w:rsid w:val="00103B6B"/>
    <w:rsid w:val="00103C88"/>
    <w:rsid w:val="00103CC5"/>
    <w:rsid w:val="00103D6C"/>
    <w:rsid w:val="001040FD"/>
    <w:rsid w:val="001044E9"/>
    <w:rsid w:val="001047F5"/>
    <w:rsid w:val="00104E75"/>
    <w:rsid w:val="00105048"/>
    <w:rsid w:val="001050A6"/>
    <w:rsid w:val="00105128"/>
    <w:rsid w:val="00105168"/>
    <w:rsid w:val="001052A8"/>
    <w:rsid w:val="001052D3"/>
    <w:rsid w:val="001055EB"/>
    <w:rsid w:val="001057AE"/>
    <w:rsid w:val="001058D5"/>
    <w:rsid w:val="00105BAF"/>
    <w:rsid w:val="00105D46"/>
    <w:rsid w:val="00105D94"/>
    <w:rsid w:val="00105F81"/>
    <w:rsid w:val="00106257"/>
    <w:rsid w:val="0010637F"/>
    <w:rsid w:val="0010647B"/>
    <w:rsid w:val="00106804"/>
    <w:rsid w:val="001068FF"/>
    <w:rsid w:val="00106933"/>
    <w:rsid w:val="0010697A"/>
    <w:rsid w:val="001069CF"/>
    <w:rsid w:val="00106A9E"/>
    <w:rsid w:val="00106ACB"/>
    <w:rsid w:val="00106B2D"/>
    <w:rsid w:val="00106D5D"/>
    <w:rsid w:val="0010711E"/>
    <w:rsid w:val="001075A3"/>
    <w:rsid w:val="00107604"/>
    <w:rsid w:val="001077F8"/>
    <w:rsid w:val="0010789F"/>
    <w:rsid w:val="001079D8"/>
    <w:rsid w:val="00107B46"/>
    <w:rsid w:val="00107CF9"/>
    <w:rsid w:val="00107D37"/>
    <w:rsid w:val="00110163"/>
    <w:rsid w:val="00110379"/>
    <w:rsid w:val="001105D1"/>
    <w:rsid w:val="001108AE"/>
    <w:rsid w:val="001108B3"/>
    <w:rsid w:val="00110AEE"/>
    <w:rsid w:val="00110C81"/>
    <w:rsid w:val="00110F92"/>
    <w:rsid w:val="00111141"/>
    <w:rsid w:val="001111D2"/>
    <w:rsid w:val="001115FF"/>
    <w:rsid w:val="0011169D"/>
    <w:rsid w:val="001118CC"/>
    <w:rsid w:val="00111A9B"/>
    <w:rsid w:val="00111B54"/>
    <w:rsid w:val="00111BE3"/>
    <w:rsid w:val="00111D5E"/>
    <w:rsid w:val="00111F24"/>
    <w:rsid w:val="0011225B"/>
    <w:rsid w:val="00112533"/>
    <w:rsid w:val="001125DF"/>
    <w:rsid w:val="0011266E"/>
    <w:rsid w:val="0011281E"/>
    <w:rsid w:val="001128BC"/>
    <w:rsid w:val="001128C8"/>
    <w:rsid w:val="00112966"/>
    <w:rsid w:val="001130E7"/>
    <w:rsid w:val="00113362"/>
    <w:rsid w:val="001136C0"/>
    <w:rsid w:val="001136F3"/>
    <w:rsid w:val="00113A7D"/>
    <w:rsid w:val="00113C4B"/>
    <w:rsid w:val="00114081"/>
    <w:rsid w:val="00114132"/>
    <w:rsid w:val="001141EA"/>
    <w:rsid w:val="001143A7"/>
    <w:rsid w:val="001144BA"/>
    <w:rsid w:val="001144DC"/>
    <w:rsid w:val="00114505"/>
    <w:rsid w:val="00114596"/>
    <w:rsid w:val="00114621"/>
    <w:rsid w:val="0011494E"/>
    <w:rsid w:val="00114A08"/>
    <w:rsid w:val="00114ACC"/>
    <w:rsid w:val="00114C30"/>
    <w:rsid w:val="00114EA8"/>
    <w:rsid w:val="00114F42"/>
    <w:rsid w:val="00114F46"/>
    <w:rsid w:val="00114F5F"/>
    <w:rsid w:val="0011557B"/>
    <w:rsid w:val="0011573F"/>
    <w:rsid w:val="00115B8B"/>
    <w:rsid w:val="00115D47"/>
    <w:rsid w:val="00115D4B"/>
    <w:rsid w:val="00115E2D"/>
    <w:rsid w:val="00115F15"/>
    <w:rsid w:val="001160F1"/>
    <w:rsid w:val="001161E8"/>
    <w:rsid w:val="00116272"/>
    <w:rsid w:val="0011637A"/>
    <w:rsid w:val="001163E8"/>
    <w:rsid w:val="00116975"/>
    <w:rsid w:val="00116E8F"/>
    <w:rsid w:val="00116F91"/>
    <w:rsid w:val="0011708D"/>
    <w:rsid w:val="0011733A"/>
    <w:rsid w:val="001173FD"/>
    <w:rsid w:val="00117483"/>
    <w:rsid w:val="0011748A"/>
    <w:rsid w:val="001174A8"/>
    <w:rsid w:val="001176DA"/>
    <w:rsid w:val="001177AF"/>
    <w:rsid w:val="0011788C"/>
    <w:rsid w:val="001178D3"/>
    <w:rsid w:val="001178D4"/>
    <w:rsid w:val="00117914"/>
    <w:rsid w:val="00117BC5"/>
    <w:rsid w:val="00117BE9"/>
    <w:rsid w:val="00117BFD"/>
    <w:rsid w:val="00117C21"/>
    <w:rsid w:val="00117D34"/>
    <w:rsid w:val="00117E21"/>
    <w:rsid w:val="00117E2D"/>
    <w:rsid w:val="00117E4F"/>
    <w:rsid w:val="00117EED"/>
    <w:rsid w:val="00117EFD"/>
    <w:rsid w:val="00117F68"/>
    <w:rsid w:val="00117FE0"/>
    <w:rsid w:val="00120664"/>
    <w:rsid w:val="00120987"/>
    <w:rsid w:val="00120EDF"/>
    <w:rsid w:val="001210A3"/>
    <w:rsid w:val="0012115C"/>
    <w:rsid w:val="00121229"/>
    <w:rsid w:val="00121261"/>
    <w:rsid w:val="0012126E"/>
    <w:rsid w:val="001215A9"/>
    <w:rsid w:val="00121813"/>
    <w:rsid w:val="00121881"/>
    <w:rsid w:val="00121A2F"/>
    <w:rsid w:val="00121C40"/>
    <w:rsid w:val="00121C6A"/>
    <w:rsid w:val="001220BB"/>
    <w:rsid w:val="001221FE"/>
    <w:rsid w:val="0012238A"/>
    <w:rsid w:val="00122408"/>
    <w:rsid w:val="001225DC"/>
    <w:rsid w:val="001227D9"/>
    <w:rsid w:val="001227DA"/>
    <w:rsid w:val="00122849"/>
    <w:rsid w:val="001229C6"/>
    <w:rsid w:val="00122A7B"/>
    <w:rsid w:val="00122BDF"/>
    <w:rsid w:val="00122C7E"/>
    <w:rsid w:val="00122E36"/>
    <w:rsid w:val="00122E73"/>
    <w:rsid w:val="00122F9C"/>
    <w:rsid w:val="0012305F"/>
    <w:rsid w:val="00123233"/>
    <w:rsid w:val="0012372A"/>
    <w:rsid w:val="001237C5"/>
    <w:rsid w:val="00123884"/>
    <w:rsid w:val="0012391B"/>
    <w:rsid w:val="00123BCD"/>
    <w:rsid w:val="00123C08"/>
    <w:rsid w:val="0012405A"/>
    <w:rsid w:val="001241A1"/>
    <w:rsid w:val="0012457B"/>
    <w:rsid w:val="001245BE"/>
    <w:rsid w:val="00124922"/>
    <w:rsid w:val="00124948"/>
    <w:rsid w:val="00124A25"/>
    <w:rsid w:val="00124B41"/>
    <w:rsid w:val="00124CEB"/>
    <w:rsid w:val="00124DBD"/>
    <w:rsid w:val="0012507C"/>
    <w:rsid w:val="001250F9"/>
    <w:rsid w:val="0012527D"/>
    <w:rsid w:val="0012552A"/>
    <w:rsid w:val="00125675"/>
    <w:rsid w:val="00125CC5"/>
    <w:rsid w:val="0012606B"/>
    <w:rsid w:val="00126123"/>
    <w:rsid w:val="0012623F"/>
    <w:rsid w:val="0012647D"/>
    <w:rsid w:val="001264DD"/>
    <w:rsid w:val="0012659F"/>
    <w:rsid w:val="001269D7"/>
    <w:rsid w:val="00126A85"/>
    <w:rsid w:val="00126D8D"/>
    <w:rsid w:val="00126DAF"/>
    <w:rsid w:val="00126F12"/>
    <w:rsid w:val="00127152"/>
    <w:rsid w:val="0012716E"/>
    <w:rsid w:val="00127319"/>
    <w:rsid w:val="00127342"/>
    <w:rsid w:val="00127465"/>
    <w:rsid w:val="0012781E"/>
    <w:rsid w:val="00127844"/>
    <w:rsid w:val="00127C5A"/>
    <w:rsid w:val="00127CC8"/>
    <w:rsid w:val="00127F2F"/>
    <w:rsid w:val="0013003A"/>
    <w:rsid w:val="00130128"/>
    <w:rsid w:val="00130151"/>
    <w:rsid w:val="00130265"/>
    <w:rsid w:val="0013055C"/>
    <w:rsid w:val="00130581"/>
    <w:rsid w:val="00130652"/>
    <w:rsid w:val="0013067F"/>
    <w:rsid w:val="00130BF4"/>
    <w:rsid w:val="00130D54"/>
    <w:rsid w:val="00130D56"/>
    <w:rsid w:val="00130E36"/>
    <w:rsid w:val="00130F6D"/>
    <w:rsid w:val="001311E9"/>
    <w:rsid w:val="00131309"/>
    <w:rsid w:val="00131475"/>
    <w:rsid w:val="0013165D"/>
    <w:rsid w:val="001316C3"/>
    <w:rsid w:val="00131863"/>
    <w:rsid w:val="001318D6"/>
    <w:rsid w:val="00131B5B"/>
    <w:rsid w:val="00131B6C"/>
    <w:rsid w:val="00131C54"/>
    <w:rsid w:val="001323EA"/>
    <w:rsid w:val="00132555"/>
    <w:rsid w:val="00132856"/>
    <w:rsid w:val="00132916"/>
    <w:rsid w:val="00132C4A"/>
    <w:rsid w:val="00132DF5"/>
    <w:rsid w:val="00132F85"/>
    <w:rsid w:val="001330B3"/>
    <w:rsid w:val="001331F0"/>
    <w:rsid w:val="00133793"/>
    <w:rsid w:val="00133931"/>
    <w:rsid w:val="00133B19"/>
    <w:rsid w:val="00133D93"/>
    <w:rsid w:val="001341AD"/>
    <w:rsid w:val="00134248"/>
    <w:rsid w:val="001346AA"/>
    <w:rsid w:val="001346DE"/>
    <w:rsid w:val="00134757"/>
    <w:rsid w:val="0013492E"/>
    <w:rsid w:val="00134A89"/>
    <w:rsid w:val="00134AD4"/>
    <w:rsid w:val="00134F09"/>
    <w:rsid w:val="00134FCB"/>
    <w:rsid w:val="00135099"/>
    <w:rsid w:val="00135129"/>
    <w:rsid w:val="001351D0"/>
    <w:rsid w:val="001351EF"/>
    <w:rsid w:val="0013523C"/>
    <w:rsid w:val="001352C2"/>
    <w:rsid w:val="001353BE"/>
    <w:rsid w:val="001355A0"/>
    <w:rsid w:val="0013561A"/>
    <w:rsid w:val="001356AC"/>
    <w:rsid w:val="001356FB"/>
    <w:rsid w:val="0013575F"/>
    <w:rsid w:val="00135ECE"/>
    <w:rsid w:val="00135EF1"/>
    <w:rsid w:val="00135F68"/>
    <w:rsid w:val="0013649F"/>
    <w:rsid w:val="00136556"/>
    <w:rsid w:val="001365D8"/>
    <w:rsid w:val="001366C9"/>
    <w:rsid w:val="001366F4"/>
    <w:rsid w:val="0013697B"/>
    <w:rsid w:val="00136B2C"/>
    <w:rsid w:val="00136C77"/>
    <w:rsid w:val="00136D6E"/>
    <w:rsid w:val="00136E68"/>
    <w:rsid w:val="00137041"/>
    <w:rsid w:val="0013711C"/>
    <w:rsid w:val="001373F6"/>
    <w:rsid w:val="001374EF"/>
    <w:rsid w:val="0013786B"/>
    <w:rsid w:val="00137B17"/>
    <w:rsid w:val="00137CA8"/>
    <w:rsid w:val="00137CCC"/>
    <w:rsid w:val="00140577"/>
    <w:rsid w:val="001405DA"/>
    <w:rsid w:val="00140A2F"/>
    <w:rsid w:val="00140A68"/>
    <w:rsid w:val="00140B72"/>
    <w:rsid w:val="00140B84"/>
    <w:rsid w:val="00140CEF"/>
    <w:rsid w:val="00140E15"/>
    <w:rsid w:val="00140E48"/>
    <w:rsid w:val="001410B8"/>
    <w:rsid w:val="0014170C"/>
    <w:rsid w:val="001419B3"/>
    <w:rsid w:val="00141B99"/>
    <w:rsid w:val="00141C46"/>
    <w:rsid w:val="00141CB2"/>
    <w:rsid w:val="00141D53"/>
    <w:rsid w:val="00141D5B"/>
    <w:rsid w:val="00142088"/>
    <w:rsid w:val="0014221C"/>
    <w:rsid w:val="00142439"/>
    <w:rsid w:val="001428AC"/>
    <w:rsid w:val="001428D9"/>
    <w:rsid w:val="00142AD5"/>
    <w:rsid w:val="00142CA1"/>
    <w:rsid w:val="00142F34"/>
    <w:rsid w:val="0014316A"/>
    <w:rsid w:val="00143379"/>
    <w:rsid w:val="001433FA"/>
    <w:rsid w:val="001434F3"/>
    <w:rsid w:val="001435C2"/>
    <w:rsid w:val="001435C9"/>
    <w:rsid w:val="001435E9"/>
    <w:rsid w:val="00143608"/>
    <w:rsid w:val="00143669"/>
    <w:rsid w:val="001437B9"/>
    <w:rsid w:val="00143A5F"/>
    <w:rsid w:val="00143B2D"/>
    <w:rsid w:val="00143B32"/>
    <w:rsid w:val="00143C37"/>
    <w:rsid w:val="00143C3E"/>
    <w:rsid w:val="00143CA9"/>
    <w:rsid w:val="0014407D"/>
    <w:rsid w:val="00144205"/>
    <w:rsid w:val="001442F9"/>
    <w:rsid w:val="001445C2"/>
    <w:rsid w:val="00144657"/>
    <w:rsid w:val="0014467B"/>
    <w:rsid w:val="001446A5"/>
    <w:rsid w:val="001446CF"/>
    <w:rsid w:val="0014473F"/>
    <w:rsid w:val="00144943"/>
    <w:rsid w:val="00144AE2"/>
    <w:rsid w:val="00144CAA"/>
    <w:rsid w:val="00144DBC"/>
    <w:rsid w:val="00144F26"/>
    <w:rsid w:val="00144FDD"/>
    <w:rsid w:val="001451AA"/>
    <w:rsid w:val="0014529A"/>
    <w:rsid w:val="001452D5"/>
    <w:rsid w:val="00145315"/>
    <w:rsid w:val="00145D63"/>
    <w:rsid w:val="00145DCE"/>
    <w:rsid w:val="00145E13"/>
    <w:rsid w:val="00145ECF"/>
    <w:rsid w:val="00145F7E"/>
    <w:rsid w:val="0014612F"/>
    <w:rsid w:val="001462C8"/>
    <w:rsid w:val="0014633C"/>
    <w:rsid w:val="001463CF"/>
    <w:rsid w:val="001464E2"/>
    <w:rsid w:val="001465C2"/>
    <w:rsid w:val="001467CF"/>
    <w:rsid w:val="00146977"/>
    <w:rsid w:val="001469B5"/>
    <w:rsid w:val="00146F6F"/>
    <w:rsid w:val="00146FE2"/>
    <w:rsid w:val="0014702D"/>
    <w:rsid w:val="00147207"/>
    <w:rsid w:val="0014725C"/>
    <w:rsid w:val="0014759C"/>
    <w:rsid w:val="00147766"/>
    <w:rsid w:val="00147C09"/>
    <w:rsid w:val="00147C3D"/>
    <w:rsid w:val="00147FD7"/>
    <w:rsid w:val="001500FC"/>
    <w:rsid w:val="00150184"/>
    <w:rsid w:val="001501A6"/>
    <w:rsid w:val="0015052E"/>
    <w:rsid w:val="001505F9"/>
    <w:rsid w:val="00150708"/>
    <w:rsid w:val="0015076A"/>
    <w:rsid w:val="0015077B"/>
    <w:rsid w:val="001508EE"/>
    <w:rsid w:val="00150B0A"/>
    <w:rsid w:val="00150BA2"/>
    <w:rsid w:val="00151062"/>
    <w:rsid w:val="001510A8"/>
    <w:rsid w:val="00151426"/>
    <w:rsid w:val="0015147F"/>
    <w:rsid w:val="00151487"/>
    <w:rsid w:val="00151899"/>
    <w:rsid w:val="001518C0"/>
    <w:rsid w:val="00151B49"/>
    <w:rsid w:val="00151EE9"/>
    <w:rsid w:val="00151EFF"/>
    <w:rsid w:val="00151F35"/>
    <w:rsid w:val="00151F8E"/>
    <w:rsid w:val="0015208B"/>
    <w:rsid w:val="00152113"/>
    <w:rsid w:val="0015227B"/>
    <w:rsid w:val="0015231C"/>
    <w:rsid w:val="001523F6"/>
    <w:rsid w:val="001524E3"/>
    <w:rsid w:val="00152648"/>
    <w:rsid w:val="001528B4"/>
    <w:rsid w:val="00152A7E"/>
    <w:rsid w:val="00152AA5"/>
    <w:rsid w:val="00152BD9"/>
    <w:rsid w:val="00152C58"/>
    <w:rsid w:val="00152E0D"/>
    <w:rsid w:val="0015303A"/>
    <w:rsid w:val="0015317B"/>
    <w:rsid w:val="00153680"/>
    <w:rsid w:val="001536DC"/>
    <w:rsid w:val="00153775"/>
    <w:rsid w:val="00153954"/>
    <w:rsid w:val="00153EBE"/>
    <w:rsid w:val="00153F59"/>
    <w:rsid w:val="00153F93"/>
    <w:rsid w:val="0015405B"/>
    <w:rsid w:val="00154393"/>
    <w:rsid w:val="0015442A"/>
    <w:rsid w:val="00154461"/>
    <w:rsid w:val="0015455C"/>
    <w:rsid w:val="001548A8"/>
    <w:rsid w:val="00154BD7"/>
    <w:rsid w:val="00154C16"/>
    <w:rsid w:val="00154C29"/>
    <w:rsid w:val="0015503C"/>
    <w:rsid w:val="00155077"/>
    <w:rsid w:val="001553D7"/>
    <w:rsid w:val="001555E2"/>
    <w:rsid w:val="001557A0"/>
    <w:rsid w:val="00155864"/>
    <w:rsid w:val="001559A3"/>
    <w:rsid w:val="001559C8"/>
    <w:rsid w:val="00155B87"/>
    <w:rsid w:val="00155C55"/>
    <w:rsid w:val="00155CE6"/>
    <w:rsid w:val="00155DC6"/>
    <w:rsid w:val="00155E23"/>
    <w:rsid w:val="00156198"/>
    <w:rsid w:val="001561E8"/>
    <w:rsid w:val="001565FE"/>
    <w:rsid w:val="0015662F"/>
    <w:rsid w:val="00156669"/>
    <w:rsid w:val="0015679D"/>
    <w:rsid w:val="0015689F"/>
    <w:rsid w:val="001570D5"/>
    <w:rsid w:val="0015755D"/>
    <w:rsid w:val="00157744"/>
    <w:rsid w:val="00157804"/>
    <w:rsid w:val="00157807"/>
    <w:rsid w:val="0015788B"/>
    <w:rsid w:val="001578B3"/>
    <w:rsid w:val="00157924"/>
    <w:rsid w:val="00157957"/>
    <w:rsid w:val="00157984"/>
    <w:rsid w:val="001579EB"/>
    <w:rsid w:val="00157A30"/>
    <w:rsid w:val="00157B6F"/>
    <w:rsid w:val="00157C14"/>
    <w:rsid w:val="00157C54"/>
    <w:rsid w:val="00157C6F"/>
    <w:rsid w:val="00157D4F"/>
    <w:rsid w:val="00157D99"/>
    <w:rsid w:val="00157E00"/>
    <w:rsid w:val="00160420"/>
    <w:rsid w:val="0016072F"/>
    <w:rsid w:val="00160905"/>
    <w:rsid w:val="0016092E"/>
    <w:rsid w:val="00160A8E"/>
    <w:rsid w:val="0016101F"/>
    <w:rsid w:val="0016127D"/>
    <w:rsid w:val="001613CD"/>
    <w:rsid w:val="00161417"/>
    <w:rsid w:val="0016148B"/>
    <w:rsid w:val="00161572"/>
    <w:rsid w:val="001618D7"/>
    <w:rsid w:val="00161B8E"/>
    <w:rsid w:val="00161C83"/>
    <w:rsid w:val="00161CAD"/>
    <w:rsid w:val="00161DE3"/>
    <w:rsid w:val="00161F7F"/>
    <w:rsid w:val="00161FFB"/>
    <w:rsid w:val="00162141"/>
    <w:rsid w:val="00162665"/>
    <w:rsid w:val="001626BE"/>
    <w:rsid w:val="001626DA"/>
    <w:rsid w:val="0016276B"/>
    <w:rsid w:val="0016276E"/>
    <w:rsid w:val="0016294F"/>
    <w:rsid w:val="0016295D"/>
    <w:rsid w:val="00162D7B"/>
    <w:rsid w:val="00162EA6"/>
    <w:rsid w:val="00162EAD"/>
    <w:rsid w:val="0016334A"/>
    <w:rsid w:val="0016335A"/>
    <w:rsid w:val="0016353F"/>
    <w:rsid w:val="00163852"/>
    <w:rsid w:val="0016394F"/>
    <w:rsid w:val="0016396B"/>
    <w:rsid w:val="00163A13"/>
    <w:rsid w:val="001643F4"/>
    <w:rsid w:val="00164411"/>
    <w:rsid w:val="001645FA"/>
    <w:rsid w:val="001647D2"/>
    <w:rsid w:val="001649CC"/>
    <w:rsid w:val="00164DAA"/>
    <w:rsid w:val="00164DD7"/>
    <w:rsid w:val="00164F33"/>
    <w:rsid w:val="0016531E"/>
    <w:rsid w:val="00165365"/>
    <w:rsid w:val="0016577C"/>
    <w:rsid w:val="00165814"/>
    <w:rsid w:val="00165941"/>
    <w:rsid w:val="00165B44"/>
    <w:rsid w:val="00165B58"/>
    <w:rsid w:val="00165CD4"/>
    <w:rsid w:val="00165D52"/>
    <w:rsid w:val="00165E09"/>
    <w:rsid w:val="00165FE2"/>
    <w:rsid w:val="0016601E"/>
    <w:rsid w:val="00166071"/>
    <w:rsid w:val="0016607D"/>
    <w:rsid w:val="001661A7"/>
    <w:rsid w:val="00166387"/>
    <w:rsid w:val="00166B83"/>
    <w:rsid w:val="00166C67"/>
    <w:rsid w:val="00166D41"/>
    <w:rsid w:val="00166DA9"/>
    <w:rsid w:val="00167009"/>
    <w:rsid w:val="001673C2"/>
    <w:rsid w:val="001673DD"/>
    <w:rsid w:val="001675B4"/>
    <w:rsid w:val="0016779C"/>
    <w:rsid w:val="00167C97"/>
    <w:rsid w:val="00167D53"/>
    <w:rsid w:val="00167EE8"/>
    <w:rsid w:val="00170231"/>
    <w:rsid w:val="001703DF"/>
    <w:rsid w:val="00170445"/>
    <w:rsid w:val="001704AD"/>
    <w:rsid w:val="0017068B"/>
    <w:rsid w:val="001706F1"/>
    <w:rsid w:val="0017090A"/>
    <w:rsid w:val="00170A1E"/>
    <w:rsid w:val="00170A96"/>
    <w:rsid w:val="00171025"/>
    <w:rsid w:val="00171308"/>
    <w:rsid w:val="00171593"/>
    <w:rsid w:val="00171713"/>
    <w:rsid w:val="0017182E"/>
    <w:rsid w:val="00171C0A"/>
    <w:rsid w:val="00171D2C"/>
    <w:rsid w:val="0017200E"/>
    <w:rsid w:val="001722C1"/>
    <w:rsid w:val="0017299F"/>
    <w:rsid w:val="00172A92"/>
    <w:rsid w:val="00172DA8"/>
    <w:rsid w:val="00173043"/>
    <w:rsid w:val="00173144"/>
    <w:rsid w:val="00173ADE"/>
    <w:rsid w:val="00173C9D"/>
    <w:rsid w:val="00173CC8"/>
    <w:rsid w:val="00173F08"/>
    <w:rsid w:val="00173FC9"/>
    <w:rsid w:val="00174260"/>
    <w:rsid w:val="0017441C"/>
    <w:rsid w:val="001744DD"/>
    <w:rsid w:val="0017493A"/>
    <w:rsid w:val="00174A97"/>
    <w:rsid w:val="00174E10"/>
    <w:rsid w:val="00174E44"/>
    <w:rsid w:val="00174ED1"/>
    <w:rsid w:val="00175031"/>
    <w:rsid w:val="0017523A"/>
    <w:rsid w:val="001752A9"/>
    <w:rsid w:val="0017532E"/>
    <w:rsid w:val="00175433"/>
    <w:rsid w:val="00175437"/>
    <w:rsid w:val="001754EA"/>
    <w:rsid w:val="001754FD"/>
    <w:rsid w:val="001757C0"/>
    <w:rsid w:val="001758D7"/>
    <w:rsid w:val="00175ABC"/>
    <w:rsid w:val="00175AFA"/>
    <w:rsid w:val="00175B86"/>
    <w:rsid w:val="00175CE7"/>
    <w:rsid w:val="00175F04"/>
    <w:rsid w:val="00176059"/>
    <w:rsid w:val="00176321"/>
    <w:rsid w:val="00176478"/>
    <w:rsid w:val="001765AE"/>
    <w:rsid w:val="0017669C"/>
    <w:rsid w:val="00176BE3"/>
    <w:rsid w:val="00176C3B"/>
    <w:rsid w:val="00176C74"/>
    <w:rsid w:val="001775A8"/>
    <w:rsid w:val="0017767B"/>
    <w:rsid w:val="00177687"/>
    <w:rsid w:val="00177B87"/>
    <w:rsid w:val="00177F18"/>
    <w:rsid w:val="00177FED"/>
    <w:rsid w:val="001802C8"/>
    <w:rsid w:val="001802D0"/>
    <w:rsid w:val="001804BC"/>
    <w:rsid w:val="00180559"/>
    <w:rsid w:val="001807C5"/>
    <w:rsid w:val="0018083C"/>
    <w:rsid w:val="0018097D"/>
    <w:rsid w:val="00180A2E"/>
    <w:rsid w:val="00180B0E"/>
    <w:rsid w:val="00180CA7"/>
    <w:rsid w:val="00180F0B"/>
    <w:rsid w:val="00180F1D"/>
    <w:rsid w:val="00180F78"/>
    <w:rsid w:val="00181201"/>
    <w:rsid w:val="001814BA"/>
    <w:rsid w:val="0018165E"/>
    <w:rsid w:val="00181688"/>
    <w:rsid w:val="001817D6"/>
    <w:rsid w:val="0018183A"/>
    <w:rsid w:val="00181A70"/>
    <w:rsid w:val="00181B8E"/>
    <w:rsid w:val="00181EDC"/>
    <w:rsid w:val="00181F60"/>
    <w:rsid w:val="00181FAC"/>
    <w:rsid w:val="00181FFC"/>
    <w:rsid w:val="00182012"/>
    <w:rsid w:val="001821A2"/>
    <w:rsid w:val="001823BC"/>
    <w:rsid w:val="001826B0"/>
    <w:rsid w:val="001826E9"/>
    <w:rsid w:val="00182821"/>
    <w:rsid w:val="00182AC2"/>
    <w:rsid w:val="00182B3F"/>
    <w:rsid w:val="00182B9E"/>
    <w:rsid w:val="00182E10"/>
    <w:rsid w:val="00182EBF"/>
    <w:rsid w:val="00182EC1"/>
    <w:rsid w:val="00182FED"/>
    <w:rsid w:val="00183230"/>
    <w:rsid w:val="00183295"/>
    <w:rsid w:val="001833F2"/>
    <w:rsid w:val="00183422"/>
    <w:rsid w:val="001834B4"/>
    <w:rsid w:val="0018354C"/>
    <w:rsid w:val="00183795"/>
    <w:rsid w:val="001837A7"/>
    <w:rsid w:val="001837A9"/>
    <w:rsid w:val="00183807"/>
    <w:rsid w:val="0018383F"/>
    <w:rsid w:val="00183964"/>
    <w:rsid w:val="00183A12"/>
    <w:rsid w:val="00183B16"/>
    <w:rsid w:val="00183C0D"/>
    <w:rsid w:val="00183C2C"/>
    <w:rsid w:val="00183CCF"/>
    <w:rsid w:val="00183D1C"/>
    <w:rsid w:val="00183DCC"/>
    <w:rsid w:val="0018411A"/>
    <w:rsid w:val="0018453E"/>
    <w:rsid w:val="00184A35"/>
    <w:rsid w:val="00184CFD"/>
    <w:rsid w:val="00184CFE"/>
    <w:rsid w:val="00184F74"/>
    <w:rsid w:val="00184FDB"/>
    <w:rsid w:val="001853F0"/>
    <w:rsid w:val="001854CB"/>
    <w:rsid w:val="00185A3E"/>
    <w:rsid w:val="00185A99"/>
    <w:rsid w:val="00185BAC"/>
    <w:rsid w:val="00186087"/>
    <w:rsid w:val="0018627F"/>
    <w:rsid w:val="001863B0"/>
    <w:rsid w:val="0018647F"/>
    <w:rsid w:val="00186482"/>
    <w:rsid w:val="00186645"/>
    <w:rsid w:val="00186685"/>
    <w:rsid w:val="00186906"/>
    <w:rsid w:val="00186A8B"/>
    <w:rsid w:val="00186B32"/>
    <w:rsid w:val="00186B83"/>
    <w:rsid w:val="00186BC2"/>
    <w:rsid w:val="00186C0A"/>
    <w:rsid w:val="00186D9D"/>
    <w:rsid w:val="00186DC6"/>
    <w:rsid w:val="00186DD3"/>
    <w:rsid w:val="00186E40"/>
    <w:rsid w:val="00186E48"/>
    <w:rsid w:val="00187254"/>
    <w:rsid w:val="00187309"/>
    <w:rsid w:val="001873DB"/>
    <w:rsid w:val="00187609"/>
    <w:rsid w:val="0018761D"/>
    <w:rsid w:val="00187A9D"/>
    <w:rsid w:val="00187AA2"/>
    <w:rsid w:val="00187CCF"/>
    <w:rsid w:val="00187E79"/>
    <w:rsid w:val="00187F89"/>
    <w:rsid w:val="001900C3"/>
    <w:rsid w:val="001904E4"/>
    <w:rsid w:val="00190653"/>
    <w:rsid w:val="00190C42"/>
    <w:rsid w:val="00190E58"/>
    <w:rsid w:val="00190EAA"/>
    <w:rsid w:val="00190ECF"/>
    <w:rsid w:val="00190EFC"/>
    <w:rsid w:val="00190F95"/>
    <w:rsid w:val="0019121D"/>
    <w:rsid w:val="001912A7"/>
    <w:rsid w:val="00191313"/>
    <w:rsid w:val="001914F8"/>
    <w:rsid w:val="00191619"/>
    <w:rsid w:val="00191629"/>
    <w:rsid w:val="00191C6E"/>
    <w:rsid w:val="00191D82"/>
    <w:rsid w:val="00192062"/>
    <w:rsid w:val="001920F7"/>
    <w:rsid w:val="00192197"/>
    <w:rsid w:val="00192290"/>
    <w:rsid w:val="0019230E"/>
    <w:rsid w:val="0019263C"/>
    <w:rsid w:val="001926B9"/>
    <w:rsid w:val="001926E9"/>
    <w:rsid w:val="0019290F"/>
    <w:rsid w:val="00192ACB"/>
    <w:rsid w:val="00192B72"/>
    <w:rsid w:val="00192D42"/>
    <w:rsid w:val="00192E4D"/>
    <w:rsid w:val="00192FF0"/>
    <w:rsid w:val="00192FF2"/>
    <w:rsid w:val="001931CB"/>
    <w:rsid w:val="0019324A"/>
    <w:rsid w:val="00193672"/>
    <w:rsid w:val="0019376F"/>
    <w:rsid w:val="001938A5"/>
    <w:rsid w:val="00193B45"/>
    <w:rsid w:val="00193F25"/>
    <w:rsid w:val="00194144"/>
    <w:rsid w:val="0019419B"/>
    <w:rsid w:val="001945B6"/>
    <w:rsid w:val="00194AC6"/>
    <w:rsid w:val="001950C8"/>
    <w:rsid w:val="0019554B"/>
    <w:rsid w:val="001955D9"/>
    <w:rsid w:val="001955FF"/>
    <w:rsid w:val="00195702"/>
    <w:rsid w:val="001958C9"/>
    <w:rsid w:val="001959AB"/>
    <w:rsid w:val="00195A4F"/>
    <w:rsid w:val="00195A86"/>
    <w:rsid w:val="00195AC7"/>
    <w:rsid w:val="00195AE9"/>
    <w:rsid w:val="00195C39"/>
    <w:rsid w:val="00196046"/>
    <w:rsid w:val="0019608D"/>
    <w:rsid w:val="001961AF"/>
    <w:rsid w:val="001963DD"/>
    <w:rsid w:val="001964D9"/>
    <w:rsid w:val="00196595"/>
    <w:rsid w:val="0019673F"/>
    <w:rsid w:val="00196972"/>
    <w:rsid w:val="001969A3"/>
    <w:rsid w:val="00196D31"/>
    <w:rsid w:val="001972B0"/>
    <w:rsid w:val="001972FD"/>
    <w:rsid w:val="00197EFB"/>
    <w:rsid w:val="001A014A"/>
    <w:rsid w:val="001A01E9"/>
    <w:rsid w:val="001A023F"/>
    <w:rsid w:val="001A03AA"/>
    <w:rsid w:val="001A0455"/>
    <w:rsid w:val="001A0524"/>
    <w:rsid w:val="001A0643"/>
    <w:rsid w:val="001A0744"/>
    <w:rsid w:val="001A07A5"/>
    <w:rsid w:val="001A0A5A"/>
    <w:rsid w:val="001A10DD"/>
    <w:rsid w:val="001A114C"/>
    <w:rsid w:val="001A11CB"/>
    <w:rsid w:val="001A1223"/>
    <w:rsid w:val="001A12B9"/>
    <w:rsid w:val="001A1370"/>
    <w:rsid w:val="001A13AE"/>
    <w:rsid w:val="001A1409"/>
    <w:rsid w:val="001A167C"/>
    <w:rsid w:val="001A1970"/>
    <w:rsid w:val="001A1C31"/>
    <w:rsid w:val="001A1F5E"/>
    <w:rsid w:val="001A22FE"/>
    <w:rsid w:val="001A2571"/>
    <w:rsid w:val="001A28B7"/>
    <w:rsid w:val="001A2B5A"/>
    <w:rsid w:val="001A2BCF"/>
    <w:rsid w:val="001A2D2E"/>
    <w:rsid w:val="001A2FFD"/>
    <w:rsid w:val="001A320E"/>
    <w:rsid w:val="001A3556"/>
    <w:rsid w:val="001A35F3"/>
    <w:rsid w:val="001A375A"/>
    <w:rsid w:val="001A3A0B"/>
    <w:rsid w:val="001A3A7F"/>
    <w:rsid w:val="001A3B8A"/>
    <w:rsid w:val="001A3BA1"/>
    <w:rsid w:val="001A3C58"/>
    <w:rsid w:val="001A3C83"/>
    <w:rsid w:val="001A4126"/>
    <w:rsid w:val="001A4780"/>
    <w:rsid w:val="001A490C"/>
    <w:rsid w:val="001A4976"/>
    <w:rsid w:val="001A4ACD"/>
    <w:rsid w:val="001A4BBE"/>
    <w:rsid w:val="001A4C6A"/>
    <w:rsid w:val="001A4CC7"/>
    <w:rsid w:val="001A4F7E"/>
    <w:rsid w:val="001A519D"/>
    <w:rsid w:val="001A5411"/>
    <w:rsid w:val="001A5858"/>
    <w:rsid w:val="001A5931"/>
    <w:rsid w:val="001A5933"/>
    <w:rsid w:val="001A5A3C"/>
    <w:rsid w:val="001A5B40"/>
    <w:rsid w:val="001A5C14"/>
    <w:rsid w:val="001A5E6D"/>
    <w:rsid w:val="001A5EE2"/>
    <w:rsid w:val="001A6244"/>
    <w:rsid w:val="001A628D"/>
    <w:rsid w:val="001A629D"/>
    <w:rsid w:val="001A6410"/>
    <w:rsid w:val="001A649D"/>
    <w:rsid w:val="001A6551"/>
    <w:rsid w:val="001A67CC"/>
    <w:rsid w:val="001A680A"/>
    <w:rsid w:val="001A68BA"/>
    <w:rsid w:val="001A6AA4"/>
    <w:rsid w:val="001A6B97"/>
    <w:rsid w:val="001A6BB1"/>
    <w:rsid w:val="001A6BF4"/>
    <w:rsid w:val="001A6CEF"/>
    <w:rsid w:val="001A6D1C"/>
    <w:rsid w:val="001A6F00"/>
    <w:rsid w:val="001A6F2D"/>
    <w:rsid w:val="001A72A5"/>
    <w:rsid w:val="001A743B"/>
    <w:rsid w:val="001A785C"/>
    <w:rsid w:val="001A79F2"/>
    <w:rsid w:val="001A7DB5"/>
    <w:rsid w:val="001A7F05"/>
    <w:rsid w:val="001B018A"/>
    <w:rsid w:val="001B038B"/>
    <w:rsid w:val="001B0468"/>
    <w:rsid w:val="001B06D9"/>
    <w:rsid w:val="001B0952"/>
    <w:rsid w:val="001B0C4A"/>
    <w:rsid w:val="001B0CDF"/>
    <w:rsid w:val="001B1059"/>
    <w:rsid w:val="001B1114"/>
    <w:rsid w:val="001B12A3"/>
    <w:rsid w:val="001B13CC"/>
    <w:rsid w:val="001B13E2"/>
    <w:rsid w:val="001B152B"/>
    <w:rsid w:val="001B16A9"/>
    <w:rsid w:val="001B187F"/>
    <w:rsid w:val="001B1C4F"/>
    <w:rsid w:val="001B1E81"/>
    <w:rsid w:val="001B1F45"/>
    <w:rsid w:val="001B2037"/>
    <w:rsid w:val="001B216D"/>
    <w:rsid w:val="001B22A9"/>
    <w:rsid w:val="001B2793"/>
    <w:rsid w:val="001B2800"/>
    <w:rsid w:val="001B280C"/>
    <w:rsid w:val="001B2A19"/>
    <w:rsid w:val="001B2A28"/>
    <w:rsid w:val="001B2A42"/>
    <w:rsid w:val="001B2E35"/>
    <w:rsid w:val="001B30EE"/>
    <w:rsid w:val="001B3218"/>
    <w:rsid w:val="001B33F7"/>
    <w:rsid w:val="001B349A"/>
    <w:rsid w:val="001B34F1"/>
    <w:rsid w:val="001B35AB"/>
    <w:rsid w:val="001B36A5"/>
    <w:rsid w:val="001B3965"/>
    <w:rsid w:val="001B3A08"/>
    <w:rsid w:val="001B3A43"/>
    <w:rsid w:val="001B3BC6"/>
    <w:rsid w:val="001B3BD0"/>
    <w:rsid w:val="001B3EA3"/>
    <w:rsid w:val="001B3FDC"/>
    <w:rsid w:val="001B4650"/>
    <w:rsid w:val="001B466E"/>
    <w:rsid w:val="001B4986"/>
    <w:rsid w:val="001B4CF2"/>
    <w:rsid w:val="001B4D1F"/>
    <w:rsid w:val="001B4E27"/>
    <w:rsid w:val="001B4E4D"/>
    <w:rsid w:val="001B51E7"/>
    <w:rsid w:val="001B5269"/>
    <w:rsid w:val="001B54A2"/>
    <w:rsid w:val="001B56D4"/>
    <w:rsid w:val="001B57DE"/>
    <w:rsid w:val="001B5809"/>
    <w:rsid w:val="001B5A11"/>
    <w:rsid w:val="001B5C0B"/>
    <w:rsid w:val="001B6108"/>
    <w:rsid w:val="001B6129"/>
    <w:rsid w:val="001B6319"/>
    <w:rsid w:val="001B6403"/>
    <w:rsid w:val="001B6689"/>
    <w:rsid w:val="001B6774"/>
    <w:rsid w:val="001B692F"/>
    <w:rsid w:val="001B6B70"/>
    <w:rsid w:val="001B6B87"/>
    <w:rsid w:val="001B6C7A"/>
    <w:rsid w:val="001B6CCA"/>
    <w:rsid w:val="001B6CCE"/>
    <w:rsid w:val="001B703A"/>
    <w:rsid w:val="001B7057"/>
    <w:rsid w:val="001B70FD"/>
    <w:rsid w:val="001B74C0"/>
    <w:rsid w:val="001B7726"/>
    <w:rsid w:val="001B77EA"/>
    <w:rsid w:val="001B7876"/>
    <w:rsid w:val="001B7A4B"/>
    <w:rsid w:val="001B7B9C"/>
    <w:rsid w:val="001B7C27"/>
    <w:rsid w:val="001B7DAB"/>
    <w:rsid w:val="001C008D"/>
    <w:rsid w:val="001C019A"/>
    <w:rsid w:val="001C0326"/>
    <w:rsid w:val="001C08E1"/>
    <w:rsid w:val="001C091A"/>
    <w:rsid w:val="001C0E2C"/>
    <w:rsid w:val="001C0EED"/>
    <w:rsid w:val="001C1409"/>
    <w:rsid w:val="001C16B3"/>
    <w:rsid w:val="001C174E"/>
    <w:rsid w:val="001C1ADF"/>
    <w:rsid w:val="001C1AE4"/>
    <w:rsid w:val="001C1B99"/>
    <w:rsid w:val="001C1BB8"/>
    <w:rsid w:val="001C1BB9"/>
    <w:rsid w:val="001C1D6E"/>
    <w:rsid w:val="001C20A0"/>
    <w:rsid w:val="001C2318"/>
    <w:rsid w:val="001C26DF"/>
    <w:rsid w:val="001C2710"/>
    <w:rsid w:val="001C271D"/>
    <w:rsid w:val="001C27E4"/>
    <w:rsid w:val="001C2813"/>
    <w:rsid w:val="001C29DD"/>
    <w:rsid w:val="001C2D90"/>
    <w:rsid w:val="001C2E22"/>
    <w:rsid w:val="001C2F85"/>
    <w:rsid w:val="001C2F86"/>
    <w:rsid w:val="001C2F99"/>
    <w:rsid w:val="001C2FD4"/>
    <w:rsid w:val="001C3059"/>
    <w:rsid w:val="001C30AB"/>
    <w:rsid w:val="001C3231"/>
    <w:rsid w:val="001C381C"/>
    <w:rsid w:val="001C3AE8"/>
    <w:rsid w:val="001C3D42"/>
    <w:rsid w:val="001C3F77"/>
    <w:rsid w:val="001C4246"/>
    <w:rsid w:val="001C42EF"/>
    <w:rsid w:val="001C44F8"/>
    <w:rsid w:val="001C458A"/>
    <w:rsid w:val="001C4636"/>
    <w:rsid w:val="001C47B4"/>
    <w:rsid w:val="001C4868"/>
    <w:rsid w:val="001C4899"/>
    <w:rsid w:val="001C48F1"/>
    <w:rsid w:val="001C4A1C"/>
    <w:rsid w:val="001C4AD0"/>
    <w:rsid w:val="001C4B36"/>
    <w:rsid w:val="001C4B49"/>
    <w:rsid w:val="001C4B73"/>
    <w:rsid w:val="001C4BAA"/>
    <w:rsid w:val="001C4E35"/>
    <w:rsid w:val="001C5299"/>
    <w:rsid w:val="001C533A"/>
    <w:rsid w:val="001C534D"/>
    <w:rsid w:val="001C5535"/>
    <w:rsid w:val="001C5D42"/>
    <w:rsid w:val="001C5D45"/>
    <w:rsid w:val="001C5DDA"/>
    <w:rsid w:val="001C5DEF"/>
    <w:rsid w:val="001C5FF9"/>
    <w:rsid w:val="001C615E"/>
    <w:rsid w:val="001C616B"/>
    <w:rsid w:val="001C61D9"/>
    <w:rsid w:val="001C62EE"/>
    <w:rsid w:val="001C62FD"/>
    <w:rsid w:val="001C64D6"/>
    <w:rsid w:val="001C65F3"/>
    <w:rsid w:val="001C66A8"/>
    <w:rsid w:val="001C6727"/>
    <w:rsid w:val="001C6771"/>
    <w:rsid w:val="001C683A"/>
    <w:rsid w:val="001C68F0"/>
    <w:rsid w:val="001C6962"/>
    <w:rsid w:val="001C6B10"/>
    <w:rsid w:val="001C6C7C"/>
    <w:rsid w:val="001C6D22"/>
    <w:rsid w:val="001C6DF9"/>
    <w:rsid w:val="001C6E23"/>
    <w:rsid w:val="001C7108"/>
    <w:rsid w:val="001C74B9"/>
    <w:rsid w:val="001C75CD"/>
    <w:rsid w:val="001C789F"/>
    <w:rsid w:val="001C7955"/>
    <w:rsid w:val="001C7C1A"/>
    <w:rsid w:val="001C7C41"/>
    <w:rsid w:val="001C7F3E"/>
    <w:rsid w:val="001D0069"/>
    <w:rsid w:val="001D020F"/>
    <w:rsid w:val="001D0528"/>
    <w:rsid w:val="001D0642"/>
    <w:rsid w:val="001D0643"/>
    <w:rsid w:val="001D07C1"/>
    <w:rsid w:val="001D082E"/>
    <w:rsid w:val="001D08C5"/>
    <w:rsid w:val="001D0AA9"/>
    <w:rsid w:val="001D0D74"/>
    <w:rsid w:val="001D0E1A"/>
    <w:rsid w:val="001D0F1D"/>
    <w:rsid w:val="001D1040"/>
    <w:rsid w:val="001D10F5"/>
    <w:rsid w:val="001D133A"/>
    <w:rsid w:val="001D17F6"/>
    <w:rsid w:val="001D19BA"/>
    <w:rsid w:val="001D1B17"/>
    <w:rsid w:val="001D1B9F"/>
    <w:rsid w:val="001D1E3E"/>
    <w:rsid w:val="001D2028"/>
    <w:rsid w:val="001D20EC"/>
    <w:rsid w:val="001D228E"/>
    <w:rsid w:val="001D24F5"/>
    <w:rsid w:val="001D263C"/>
    <w:rsid w:val="001D2813"/>
    <w:rsid w:val="001D2CBD"/>
    <w:rsid w:val="001D2D80"/>
    <w:rsid w:val="001D3010"/>
    <w:rsid w:val="001D3075"/>
    <w:rsid w:val="001D329F"/>
    <w:rsid w:val="001D37D6"/>
    <w:rsid w:val="001D3854"/>
    <w:rsid w:val="001D3A58"/>
    <w:rsid w:val="001D3B8C"/>
    <w:rsid w:val="001D3C9F"/>
    <w:rsid w:val="001D3CC6"/>
    <w:rsid w:val="001D3CF0"/>
    <w:rsid w:val="001D3EBB"/>
    <w:rsid w:val="001D3EF2"/>
    <w:rsid w:val="001D4000"/>
    <w:rsid w:val="001D4123"/>
    <w:rsid w:val="001D4192"/>
    <w:rsid w:val="001D4269"/>
    <w:rsid w:val="001D42F9"/>
    <w:rsid w:val="001D4527"/>
    <w:rsid w:val="001D453B"/>
    <w:rsid w:val="001D49DC"/>
    <w:rsid w:val="001D4CC4"/>
    <w:rsid w:val="001D4D61"/>
    <w:rsid w:val="001D500F"/>
    <w:rsid w:val="001D501D"/>
    <w:rsid w:val="001D50A8"/>
    <w:rsid w:val="001D55D2"/>
    <w:rsid w:val="001D5B3A"/>
    <w:rsid w:val="001D5B72"/>
    <w:rsid w:val="001D5C2D"/>
    <w:rsid w:val="001D5DD2"/>
    <w:rsid w:val="001D5E5C"/>
    <w:rsid w:val="001D5E8C"/>
    <w:rsid w:val="001D5F3A"/>
    <w:rsid w:val="001D657D"/>
    <w:rsid w:val="001D6687"/>
    <w:rsid w:val="001D678F"/>
    <w:rsid w:val="001D6A9D"/>
    <w:rsid w:val="001D6BD6"/>
    <w:rsid w:val="001D6C55"/>
    <w:rsid w:val="001D6E2A"/>
    <w:rsid w:val="001D6F09"/>
    <w:rsid w:val="001D7053"/>
    <w:rsid w:val="001D7240"/>
    <w:rsid w:val="001D742D"/>
    <w:rsid w:val="001D7497"/>
    <w:rsid w:val="001D7744"/>
    <w:rsid w:val="001D7765"/>
    <w:rsid w:val="001D78DB"/>
    <w:rsid w:val="001D7921"/>
    <w:rsid w:val="001D7926"/>
    <w:rsid w:val="001D79B5"/>
    <w:rsid w:val="001D7BD6"/>
    <w:rsid w:val="001D7BD7"/>
    <w:rsid w:val="001D7C4E"/>
    <w:rsid w:val="001D7DEB"/>
    <w:rsid w:val="001D7E98"/>
    <w:rsid w:val="001E02A8"/>
    <w:rsid w:val="001E030C"/>
    <w:rsid w:val="001E0499"/>
    <w:rsid w:val="001E06BB"/>
    <w:rsid w:val="001E071B"/>
    <w:rsid w:val="001E077D"/>
    <w:rsid w:val="001E0AFF"/>
    <w:rsid w:val="001E0EF3"/>
    <w:rsid w:val="001E0FD4"/>
    <w:rsid w:val="001E1163"/>
    <w:rsid w:val="001E13DD"/>
    <w:rsid w:val="001E1863"/>
    <w:rsid w:val="001E1BC6"/>
    <w:rsid w:val="001E1E14"/>
    <w:rsid w:val="001E20CD"/>
    <w:rsid w:val="001E20D8"/>
    <w:rsid w:val="001E21A9"/>
    <w:rsid w:val="001E2447"/>
    <w:rsid w:val="001E2572"/>
    <w:rsid w:val="001E2828"/>
    <w:rsid w:val="001E2E88"/>
    <w:rsid w:val="001E3301"/>
    <w:rsid w:val="001E3423"/>
    <w:rsid w:val="001E362D"/>
    <w:rsid w:val="001E3637"/>
    <w:rsid w:val="001E380B"/>
    <w:rsid w:val="001E3879"/>
    <w:rsid w:val="001E39AC"/>
    <w:rsid w:val="001E3AB4"/>
    <w:rsid w:val="001E3B78"/>
    <w:rsid w:val="001E3C5E"/>
    <w:rsid w:val="001E3EE4"/>
    <w:rsid w:val="001E3FF6"/>
    <w:rsid w:val="001E41A9"/>
    <w:rsid w:val="001E4354"/>
    <w:rsid w:val="001E460D"/>
    <w:rsid w:val="001E5326"/>
    <w:rsid w:val="001E5744"/>
    <w:rsid w:val="001E5A7C"/>
    <w:rsid w:val="001E5AE7"/>
    <w:rsid w:val="001E5D2A"/>
    <w:rsid w:val="001E5D4F"/>
    <w:rsid w:val="001E5E84"/>
    <w:rsid w:val="001E6014"/>
    <w:rsid w:val="001E635A"/>
    <w:rsid w:val="001E63E2"/>
    <w:rsid w:val="001E6544"/>
    <w:rsid w:val="001E65E3"/>
    <w:rsid w:val="001E67B9"/>
    <w:rsid w:val="001E68E8"/>
    <w:rsid w:val="001E695B"/>
    <w:rsid w:val="001E6E37"/>
    <w:rsid w:val="001E6F07"/>
    <w:rsid w:val="001E6F6A"/>
    <w:rsid w:val="001E71D0"/>
    <w:rsid w:val="001E7785"/>
    <w:rsid w:val="001E77AA"/>
    <w:rsid w:val="001E7868"/>
    <w:rsid w:val="001E7888"/>
    <w:rsid w:val="001E7AD8"/>
    <w:rsid w:val="001E7B80"/>
    <w:rsid w:val="001E7F11"/>
    <w:rsid w:val="001F0423"/>
    <w:rsid w:val="001F0459"/>
    <w:rsid w:val="001F075C"/>
    <w:rsid w:val="001F096B"/>
    <w:rsid w:val="001F09ED"/>
    <w:rsid w:val="001F0B49"/>
    <w:rsid w:val="001F0EB1"/>
    <w:rsid w:val="001F0FDA"/>
    <w:rsid w:val="001F128D"/>
    <w:rsid w:val="001F12B7"/>
    <w:rsid w:val="001F13B7"/>
    <w:rsid w:val="001F1415"/>
    <w:rsid w:val="001F1439"/>
    <w:rsid w:val="001F15D6"/>
    <w:rsid w:val="001F19CD"/>
    <w:rsid w:val="001F19D3"/>
    <w:rsid w:val="001F1BFC"/>
    <w:rsid w:val="001F1FE7"/>
    <w:rsid w:val="001F2116"/>
    <w:rsid w:val="001F253D"/>
    <w:rsid w:val="001F25EF"/>
    <w:rsid w:val="001F2794"/>
    <w:rsid w:val="001F2A88"/>
    <w:rsid w:val="001F2B2A"/>
    <w:rsid w:val="001F2FCD"/>
    <w:rsid w:val="001F3311"/>
    <w:rsid w:val="001F377C"/>
    <w:rsid w:val="001F39B7"/>
    <w:rsid w:val="001F3BA6"/>
    <w:rsid w:val="001F3F17"/>
    <w:rsid w:val="001F3FB6"/>
    <w:rsid w:val="001F3FD1"/>
    <w:rsid w:val="001F423E"/>
    <w:rsid w:val="001F43E7"/>
    <w:rsid w:val="001F45DE"/>
    <w:rsid w:val="001F47A1"/>
    <w:rsid w:val="001F4884"/>
    <w:rsid w:val="001F49D5"/>
    <w:rsid w:val="001F4BFC"/>
    <w:rsid w:val="001F4EF9"/>
    <w:rsid w:val="001F538B"/>
    <w:rsid w:val="001F53CC"/>
    <w:rsid w:val="001F552F"/>
    <w:rsid w:val="001F559A"/>
    <w:rsid w:val="001F560E"/>
    <w:rsid w:val="001F5624"/>
    <w:rsid w:val="001F5693"/>
    <w:rsid w:val="001F59DD"/>
    <w:rsid w:val="001F5B73"/>
    <w:rsid w:val="001F5D26"/>
    <w:rsid w:val="001F5DCA"/>
    <w:rsid w:val="001F5E0A"/>
    <w:rsid w:val="001F602E"/>
    <w:rsid w:val="001F651B"/>
    <w:rsid w:val="001F67EE"/>
    <w:rsid w:val="001F6927"/>
    <w:rsid w:val="001F6B9B"/>
    <w:rsid w:val="001F6BAC"/>
    <w:rsid w:val="001F6CAB"/>
    <w:rsid w:val="001F70B6"/>
    <w:rsid w:val="001F70E4"/>
    <w:rsid w:val="001F7494"/>
    <w:rsid w:val="001F74C3"/>
    <w:rsid w:val="001F7536"/>
    <w:rsid w:val="001F776D"/>
    <w:rsid w:val="001F780B"/>
    <w:rsid w:val="001F7822"/>
    <w:rsid w:val="001F7E1B"/>
    <w:rsid w:val="001F7ECC"/>
    <w:rsid w:val="001F7F0F"/>
    <w:rsid w:val="00200437"/>
    <w:rsid w:val="0020053F"/>
    <w:rsid w:val="0020055E"/>
    <w:rsid w:val="00200CF0"/>
    <w:rsid w:val="00200DBC"/>
    <w:rsid w:val="00200DFC"/>
    <w:rsid w:val="002010BD"/>
    <w:rsid w:val="00201154"/>
    <w:rsid w:val="00201166"/>
    <w:rsid w:val="002011DB"/>
    <w:rsid w:val="00201652"/>
    <w:rsid w:val="00201744"/>
    <w:rsid w:val="00201953"/>
    <w:rsid w:val="002019A1"/>
    <w:rsid w:val="00201ACA"/>
    <w:rsid w:val="00201B26"/>
    <w:rsid w:val="00201BF7"/>
    <w:rsid w:val="00201D80"/>
    <w:rsid w:val="00201DF0"/>
    <w:rsid w:val="002020FC"/>
    <w:rsid w:val="002021B1"/>
    <w:rsid w:val="00202441"/>
    <w:rsid w:val="002025AD"/>
    <w:rsid w:val="00202742"/>
    <w:rsid w:val="0020284C"/>
    <w:rsid w:val="002028C3"/>
    <w:rsid w:val="002029A7"/>
    <w:rsid w:val="00202B46"/>
    <w:rsid w:val="00202C0C"/>
    <w:rsid w:val="00202CA1"/>
    <w:rsid w:val="00202DB9"/>
    <w:rsid w:val="002030D7"/>
    <w:rsid w:val="00203276"/>
    <w:rsid w:val="002035FF"/>
    <w:rsid w:val="002037B6"/>
    <w:rsid w:val="002039B1"/>
    <w:rsid w:val="00203ACA"/>
    <w:rsid w:val="00203B38"/>
    <w:rsid w:val="00203B72"/>
    <w:rsid w:val="00203DA7"/>
    <w:rsid w:val="002040CD"/>
    <w:rsid w:val="0020412E"/>
    <w:rsid w:val="0020424D"/>
    <w:rsid w:val="002042E8"/>
    <w:rsid w:val="00204362"/>
    <w:rsid w:val="002043D1"/>
    <w:rsid w:val="00204764"/>
    <w:rsid w:val="002047D1"/>
    <w:rsid w:val="00204B70"/>
    <w:rsid w:val="00204BDC"/>
    <w:rsid w:val="00204C08"/>
    <w:rsid w:val="00204D7E"/>
    <w:rsid w:val="00204E0E"/>
    <w:rsid w:val="00204E4C"/>
    <w:rsid w:val="00204FFD"/>
    <w:rsid w:val="0020506D"/>
    <w:rsid w:val="002050E4"/>
    <w:rsid w:val="00205147"/>
    <w:rsid w:val="002051C7"/>
    <w:rsid w:val="00205252"/>
    <w:rsid w:val="0020536A"/>
    <w:rsid w:val="0020536B"/>
    <w:rsid w:val="00205434"/>
    <w:rsid w:val="00205489"/>
    <w:rsid w:val="00205492"/>
    <w:rsid w:val="002054BD"/>
    <w:rsid w:val="0020559D"/>
    <w:rsid w:val="00205652"/>
    <w:rsid w:val="0020568A"/>
    <w:rsid w:val="00205A22"/>
    <w:rsid w:val="00205A2A"/>
    <w:rsid w:val="00205AC5"/>
    <w:rsid w:val="00205D17"/>
    <w:rsid w:val="00205E53"/>
    <w:rsid w:val="00205E80"/>
    <w:rsid w:val="00205EEC"/>
    <w:rsid w:val="00205FE4"/>
    <w:rsid w:val="002061F5"/>
    <w:rsid w:val="0020633D"/>
    <w:rsid w:val="00206525"/>
    <w:rsid w:val="0020666F"/>
    <w:rsid w:val="002068BC"/>
    <w:rsid w:val="002068DD"/>
    <w:rsid w:val="002069F1"/>
    <w:rsid w:val="00206A16"/>
    <w:rsid w:val="00206A44"/>
    <w:rsid w:val="00206ACA"/>
    <w:rsid w:val="00207096"/>
    <w:rsid w:val="002074EC"/>
    <w:rsid w:val="002077DC"/>
    <w:rsid w:val="00207826"/>
    <w:rsid w:val="00207BD3"/>
    <w:rsid w:val="00207BF0"/>
    <w:rsid w:val="00207FBB"/>
    <w:rsid w:val="002100A8"/>
    <w:rsid w:val="002100F9"/>
    <w:rsid w:val="0021013A"/>
    <w:rsid w:val="00210332"/>
    <w:rsid w:val="002103FC"/>
    <w:rsid w:val="00210686"/>
    <w:rsid w:val="002107DD"/>
    <w:rsid w:val="0021097A"/>
    <w:rsid w:val="00210CCF"/>
    <w:rsid w:val="00210D61"/>
    <w:rsid w:val="00211059"/>
    <w:rsid w:val="002111E9"/>
    <w:rsid w:val="00211802"/>
    <w:rsid w:val="00211C40"/>
    <w:rsid w:val="002120FC"/>
    <w:rsid w:val="002122C6"/>
    <w:rsid w:val="00212356"/>
    <w:rsid w:val="0021241F"/>
    <w:rsid w:val="00212520"/>
    <w:rsid w:val="00212778"/>
    <w:rsid w:val="0021284E"/>
    <w:rsid w:val="0021297C"/>
    <w:rsid w:val="00212B15"/>
    <w:rsid w:val="00212CB3"/>
    <w:rsid w:val="00212E53"/>
    <w:rsid w:val="002132E8"/>
    <w:rsid w:val="00213493"/>
    <w:rsid w:val="002136C5"/>
    <w:rsid w:val="0021371B"/>
    <w:rsid w:val="00213C20"/>
    <w:rsid w:val="00213FE3"/>
    <w:rsid w:val="00214000"/>
    <w:rsid w:val="00214135"/>
    <w:rsid w:val="002141CF"/>
    <w:rsid w:val="002142EF"/>
    <w:rsid w:val="00214494"/>
    <w:rsid w:val="00214873"/>
    <w:rsid w:val="00214897"/>
    <w:rsid w:val="002148A5"/>
    <w:rsid w:val="002149E0"/>
    <w:rsid w:val="00214CED"/>
    <w:rsid w:val="00214ECA"/>
    <w:rsid w:val="00214ECD"/>
    <w:rsid w:val="00215234"/>
    <w:rsid w:val="0021524D"/>
    <w:rsid w:val="002152D5"/>
    <w:rsid w:val="002152FA"/>
    <w:rsid w:val="0021543A"/>
    <w:rsid w:val="00215459"/>
    <w:rsid w:val="00215556"/>
    <w:rsid w:val="0021559F"/>
    <w:rsid w:val="002156BE"/>
    <w:rsid w:val="00215748"/>
    <w:rsid w:val="00215909"/>
    <w:rsid w:val="00215DF8"/>
    <w:rsid w:val="00215FBE"/>
    <w:rsid w:val="002160E7"/>
    <w:rsid w:val="002161A8"/>
    <w:rsid w:val="00216305"/>
    <w:rsid w:val="002163C2"/>
    <w:rsid w:val="00216525"/>
    <w:rsid w:val="002167E8"/>
    <w:rsid w:val="002169C2"/>
    <w:rsid w:val="00216A24"/>
    <w:rsid w:val="00216B07"/>
    <w:rsid w:val="00216BB4"/>
    <w:rsid w:val="00216EA9"/>
    <w:rsid w:val="0021709E"/>
    <w:rsid w:val="0021737D"/>
    <w:rsid w:val="002173B1"/>
    <w:rsid w:val="0021761C"/>
    <w:rsid w:val="00217740"/>
    <w:rsid w:val="0021777F"/>
    <w:rsid w:val="002179BA"/>
    <w:rsid w:val="00217CEA"/>
    <w:rsid w:val="00217E89"/>
    <w:rsid w:val="00217FA5"/>
    <w:rsid w:val="00220121"/>
    <w:rsid w:val="002202F3"/>
    <w:rsid w:val="00220335"/>
    <w:rsid w:val="00220544"/>
    <w:rsid w:val="002206DA"/>
    <w:rsid w:val="0022076F"/>
    <w:rsid w:val="00220C96"/>
    <w:rsid w:val="00220C99"/>
    <w:rsid w:val="00220FDD"/>
    <w:rsid w:val="002210F0"/>
    <w:rsid w:val="00221567"/>
    <w:rsid w:val="002218B2"/>
    <w:rsid w:val="00221C8A"/>
    <w:rsid w:val="00221C90"/>
    <w:rsid w:val="00222108"/>
    <w:rsid w:val="002222CE"/>
    <w:rsid w:val="002223CC"/>
    <w:rsid w:val="00222407"/>
    <w:rsid w:val="002224BD"/>
    <w:rsid w:val="00222510"/>
    <w:rsid w:val="002225B7"/>
    <w:rsid w:val="0022264B"/>
    <w:rsid w:val="00222834"/>
    <w:rsid w:val="0022285B"/>
    <w:rsid w:val="002228F9"/>
    <w:rsid w:val="002229D9"/>
    <w:rsid w:val="00222C08"/>
    <w:rsid w:val="00223114"/>
    <w:rsid w:val="0022331F"/>
    <w:rsid w:val="0022338F"/>
    <w:rsid w:val="0022357B"/>
    <w:rsid w:val="00223F19"/>
    <w:rsid w:val="00223F69"/>
    <w:rsid w:val="00223F93"/>
    <w:rsid w:val="0022401F"/>
    <w:rsid w:val="0022402F"/>
    <w:rsid w:val="0022414C"/>
    <w:rsid w:val="002242F4"/>
    <w:rsid w:val="0022437D"/>
    <w:rsid w:val="00224591"/>
    <w:rsid w:val="002246D4"/>
    <w:rsid w:val="0022482D"/>
    <w:rsid w:val="00224CB6"/>
    <w:rsid w:val="00224D14"/>
    <w:rsid w:val="00224D36"/>
    <w:rsid w:val="00224D88"/>
    <w:rsid w:val="0022511A"/>
    <w:rsid w:val="00225451"/>
    <w:rsid w:val="00225567"/>
    <w:rsid w:val="00225997"/>
    <w:rsid w:val="00225AA1"/>
    <w:rsid w:val="00225B15"/>
    <w:rsid w:val="00225D1D"/>
    <w:rsid w:val="00225F07"/>
    <w:rsid w:val="00226206"/>
    <w:rsid w:val="0022640C"/>
    <w:rsid w:val="002267BE"/>
    <w:rsid w:val="00226878"/>
    <w:rsid w:val="002268AE"/>
    <w:rsid w:val="00226919"/>
    <w:rsid w:val="00226B6C"/>
    <w:rsid w:val="00226BA0"/>
    <w:rsid w:val="00226C5F"/>
    <w:rsid w:val="00226D75"/>
    <w:rsid w:val="00226E2E"/>
    <w:rsid w:val="002270E1"/>
    <w:rsid w:val="00227681"/>
    <w:rsid w:val="002276E6"/>
    <w:rsid w:val="002276FD"/>
    <w:rsid w:val="00227973"/>
    <w:rsid w:val="002279E4"/>
    <w:rsid w:val="00227C34"/>
    <w:rsid w:val="00227CB7"/>
    <w:rsid w:val="00227E52"/>
    <w:rsid w:val="00227E83"/>
    <w:rsid w:val="00227EE1"/>
    <w:rsid w:val="0023003E"/>
    <w:rsid w:val="002300BB"/>
    <w:rsid w:val="002300E2"/>
    <w:rsid w:val="002301DC"/>
    <w:rsid w:val="00230226"/>
    <w:rsid w:val="002302ED"/>
    <w:rsid w:val="002304C8"/>
    <w:rsid w:val="0023058E"/>
    <w:rsid w:val="00230610"/>
    <w:rsid w:val="00230695"/>
    <w:rsid w:val="002306DB"/>
    <w:rsid w:val="002307BF"/>
    <w:rsid w:val="002307D7"/>
    <w:rsid w:val="0023085F"/>
    <w:rsid w:val="00230868"/>
    <w:rsid w:val="002308EB"/>
    <w:rsid w:val="00231005"/>
    <w:rsid w:val="00231125"/>
    <w:rsid w:val="0023134B"/>
    <w:rsid w:val="002314E5"/>
    <w:rsid w:val="00231668"/>
    <w:rsid w:val="00231836"/>
    <w:rsid w:val="002318E5"/>
    <w:rsid w:val="0023194C"/>
    <w:rsid w:val="00231ADD"/>
    <w:rsid w:val="00231AF3"/>
    <w:rsid w:val="00231C01"/>
    <w:rsid w:val="00231E40"/>
    <w:rsid w:val="00231E6C"/>
    <w:rsid w:val="00231E8E"/>
    <w:rsid w:val="002321F3"/>
    <w:rsid w:val="0023222E"/>
    <w:rsid w:val="0023279D"/>
    <w:rsid w:val="0023282F"/>
    <w:rsid w:val="00232867"/>
    <w:rsid w:val="00232888"/>
    <w:rsid w:val="002328F2"/>
    <w:rsid w:val="002329F8"/>
    <w:rsid w:val="00232A00"/>
    <w:rsid w:val="00232BC0"/>
    <w:rsid w:val="002331C4"/>
    <w:rsid w:val="00233533"/>
    <w:rsid w:val="002336D4"/>
    <w:rsid w:val="00233760"/>
    <w:rsid w:val="002339E6"/>
    <w:rsid w:val="00233A54"/>
    <w:rsid w:val="00233A5B"/>
    <w:rsid w:val="00233E45"/>
    <w:rsid w:val="002341FC"/>
    <w:rsid w:val="0023424F"/>
    <w:rsid w:val="0023426B"/>
    <w:rsid w:val="0023469E"/>
    <w:rsid w:val="002348CC"/>
    <w:rsid w:val="00234AEC"/>
    <w:rsid w:val="00234B1A"/>
    <w:rsid w:val="00234B93"/>
    <w:rsid w:val="00234D4A"/>
    <w:rsid w:val="00234F5D"/>
    <w:rsid w:val="00235066"/>
    <w:rsid w:val="00235164"/>
    <w:rsid w:val="00235166"/>
    <w:rsid w:val="002351EB"/>
    <w:rsid w:val="00235267"/>
    <w:rsid w:val="0023528E"/>
    <w:rsid w:val="002353E4"/>
    <w:rsid w:val="00235461"/>
    <w:rsid w:val="002355B1"/>
    <w:rsid w:val="002358DC"/>
    <w:rsid w:val="0023597E"/>
    <w:rsid w:val="00235A5B"/>
    <w:rsid w:val="00235CD9"/>
    <w:rsid w:val="00235F01"/>
    <w:rsid w:val="00236003"/>
    <w:rsid w:val="002360C8"/>
    <w:rsid w:val="0023626A"/>
    <w:rsid w:val="00236455"/>
    <w:rsid w:val="00236457"/>
    <w:rsid w:val="002364CD"/>
    <w:rsid w:val="002369EA"/>
    <w:rsid w:val="00236F1E"/>
    <w:rsid w:val="00237070"/>
    <w:rsid w:val="0023729C"/>
    <w:rsid w:val="0023765E"/>
    <w:rsid w:val="00237800"/>
    <w:rsid w:val="0023791B"/>
    <w:rsid w:val="002379B1"/>
    <w:rsid w:val="00237ACC"/>
    <w:rsid w:val="00237B14"/>
    <w:rsid w:val="00237FDE"/>
    <w:rsid w:val="002401CE"/>
    <w:rsid w:val="0024030E"/>
    <w:rsid w:val="002403B2"/>
    <w:rsid w:val="002404E2"/>
    <w:rsid w:val="002405B3"/>
    <w:rsid w:val="00240729"/>
    <w:rsid w:val="00240D64"/>
    <w:rsid w:val="00240DC4"/>
    <w:rsid w:val="00240F59"/>
    <w:rsid w:val="00241059"/>
    <w:rsid w:val="00241232"/>
    <w:rsid w:val="002412B6"/>
    <w:rsid w:val="00241814"/>
    <w:rsid w:val="00241B0F"/>
    <w:rsid w:val="00241B88"/>
    <w:rsid w:val="00241D41"/>
    <w:rsid w:val="00241D69"/>
    <w:rsid w:val="00241E85"/>
    <w:rsid w:val="00242112"/>
    <w:rsid w:val="0024213C"/>
    <w:rsid w:val="0024219D"/>
    <w:rsid w:val="00242494"/>
    <w:rsid w:val="002427CE"/>
    <w:rsid w:val="00242894"/>
    <w:rsid w:val="0024290C"/>
    <w:rsid w:val="00242AA8"/>
    <w:rsid w:val="00242C02"/>
    <w:rsid w:val="00242C1E"/>
    <w:rsid w:val="00242C6F"/>
    <w:rsid w:val="00242D29"/>
    <w:rsid w:val="00242F11"/>
    <w:rsid w:val="00243013"/>
    <w:rsid w:val="00243108"/>
    <w:rsid w:val="00243123"/>
    <w:rsid w:val="00243306"/>
    <w:rsid w:val="002437BA"/>
    <w:rsid w:val="002437CF"/>
    <w:rsid w:val="002439ED"/>
    <w:rsid w:val="00243A56"/>
    <w:rsid w:val="00243C73"/>
    <w:rsid w:val="00243D94"/>
    <w:rsid w:val="00243E5F"/>
    <w:rsid w:val="00243F98"/>
    <w:rsid w:val="0024438D"/>
    <w:rsid w:val="0024459E"/>
    <w:rsid w:val="00244602"/>
    <w:rsid w:val="00244808"/>
    <w:rsid w:val="002449F1"/>
    <w:rsid w:val="00244BB1"/>
    <w:rsid w:val="00244C89"/>
    <w:rsid w:val="00244FD4"/>
    <w:rsid w:val="002452D8"/>
    <w:rsid w:val="00245364"/>
    <w:rsid w:val="002454DB"/>
    <w:rsid w:val="002455BF"/>
    <w:rsid w:val="002455E7"/>
    <w:rsid w:val="00245709"/>
    <w:rsid w:val="00245814"/>
    <w:rsid w:val="002459B4"/>
    <w:rsid w:val="00245A4A"/>
    <w:rsid w:val="00245D13"/>
    <w:rsid w:val="00245E15"/>
    <w:rsid w:val="00245ED5"/>
    <w:rsid w:val="00245F00"/>
    <w:rsid w:val="00245FB2"/>
    <w:rsid w:val="0024603C"/>
    <w:rsid w:val="00246063"/>
    <w:rsid w:val="00246152"/>
    <w:rsid w:val="002462C9"/>
    <w:rsid w:val="0024640F"/>
    <w:rsid w:val="002465A8"/>
    <w:rsid w:val="0024681F"/>
    <w:rsid w:val="00246843"/>
    <w:rsid w:val="002469DA"/>
    <w:rsid w:val="00246C33"/>
    <w:rsid w:val="00246F7A"/>
    <w:rsid w:val="002473CD"/>
    <w:rsid w:val="002473E7"/>
    <w:rsid w:val="002476CD"/>
    <w:rsid w:val="00247ABA"/>
    <w:rsid w:val="00247F49"/>
    <w:rsid w:val="002500F1"/>
    <w:rsid w:val="00250316"/>
    <w:rsid w:val="00250388"/>
    <w:rsid w:val="00250856"/>
    <w:rsid w:val="002508BC"/>
    <w:rsid w:val="00250999"/>
    <w:rsid w:val="002509BC"/>
    <w:rsid w:val="00250B43"/>
    <w:rsid w:val="00250C46"/>
    <w:rsid w:val="00250E56"/>
    <w:rsid w:val="00250F5C"/>
    <w:rsid w:val="00251214"/>
    <w:rsid w:val="00251494"/>
    <w:rsid w:val="002514A1"/>
    <w:rsid w:val="00251636"/>
    <w:rsid w:val="002518D2"/>
    <w:rsid w:val="00251A9F"/>
    <w:rsid w:val="00251B53"/>
    <w:rsid w:val="00251B74"/>
    <w:rsid w:val="002520FB"/>
    <w:rsid w:val="002521D8"/>
    <w:rsid w:val="00252545"/>
    <w:rsid w:val="00252593"/>
    <w:rsid w:val="00252760"/>
    <w:rsid w:val="002528F3"/>
    <w:rsid w:val="00252A18"/>
    <w:rsid w:val="00252CCC"/>
    <w:rsid w:val="00252E6C"/>
    <w:rsid w:val="00252F9C"/>
    <w:rsid w:val="00253371"/>
    <w:rsid w:val="00253668"/>
    <w:rsid w:val="002538D6"/>
    <w:rsid w:val="00253A3B"/>
    <w:rsid w:val="00253B02"/>
    <w:rsid w:val="00254152"/>
    <w:rsid w:val="002541FD"/>
    <w:rsid w:val="002542C5"/>
    <w:rsid w:val="00254325"/>
    <w:rsid w:val="0025432C"/>
    <w:rsid w:val="00254349"/>
    <w:rsid w:val="00254447"/>
    <w:rsid w:val="0025452F"/>
    <w:rsid w:val="0025468A"/>
    <w:rsid w:val="00254AD1"/>
    <w:rsid w:val="00254B3F"/>
    <w:rsid w:val="00254D70"/>
    <w:rsid w:val="00254E15"/>
    <w:rsid w:val="0025561A"/>
    <w:rsid w:val="0025561D"/>
    <w:rsid w:val="00255670"/>
    <w:rsid w:val="00255826"/>
    <w:rsid w:val="00255A3D"/>
    <w:rsid w:val="00255C3F"/>
    <w:rsid w:val="00255C6F"/>
    <w:rsid w:val="00255DAC"/>
    <w:rsid w:val="00255EAB"/>
    <w:rsid w:val="00255FE6"/>
    <w:rsid w:val="0025613F"/>
    <w:rsid w:val="00256178"/>
    <w:rsid w:val="002564A4"/>
    <w:rsid w:val="0025651F"/>
    <w:rsid w:val="00256579"/>
    <w:rsid w:val="002565F4"/>
    <w:rsid w:val="0025680C"/>
    <w:rsid w:val="00256898"/>
    <w:rsid w:val="00256DCA"/>
    <w:rsid w:val="00256E2A"/>
    <w:rsid w:val="00256FD1"/>
    <w:rsid w:val="002571EB"/>
    <w:rsid w:val="00257480"/>
    <w:rsid w:val="002574D0"/>
    <w:rsid w:val="0025796F"/>
    <w:rsid w:val="002579B3"/>
    <w:rsid w:val="002579F6"/>
    <w:rsid w:val="00257BEB"/>
    <w:rsid w:val="00257E6C"/>
    <w:rsid w:val="00257EB6"/>
    <w:rsid w:val="0026015D"/>
    <w:rsid w:val="0026020A"/>
    <w:rsid w:val="0026046A"/>
    <w:rsid w:val="002604F3"/>
    <w:rsid w:val="0026052E"/>
    <w:rsid w:val="00260DC8"/>
    <w:rsid w:val="00260DE6"/>
    <w:rsid w:val="00260EE8"/>
    <w:rsid w:val="002613F8"/>
    <w:rsid w:val="0026147D"/>
    <w:rsid w:val="00261A89"/>
    <w:rsid w:val="00261AFB"/>
    <w:rsid w:val="00261B78"/>
    <w:rsid w:val="00261CED"/>
    <w:rsid w:val="00261DAB"/>
    <w:rsid w:val="00261E79"/>
    <w:rsid w:val="00261EB0"/>
    <w:rsid w:val="00261FDB"/>
    <w:rsid w:val="0026203A"/>
    <w:rsid w:val="00262177"/>
    <w:rsid w:val="002621C2"/>
    <w:rsid w:val="0026223D"/>
    <w:rsid w:val="00262666"/>
    <w:rsid w:val="002626CC"/>
    <w:rsid w:val="00262D04"/>
    <w:rsid w:val="00262D61"/>
    <w:rsid w:val="00262E0A"/>
    <w:rsid w:val="00262F68"/>
    <w:rsid w:val="00262F77"/>
    <w:rsid w:val="00262FE9"/>
    <w:rsid w:val="00263038"/>
    <w:rsid w:val="002631A2"/>
    <w:rsid w:val="00263382"/>
    <w:rsid w:val="002633A3"/>
    <w:rsid w:val="00263621"/>
    <w:rsid w:val="002636E1"/>
    <w:rsid w:val="00263840"/>
    <w:rsid w:val="0026395C"/>
    <w:rsid w:val="00263A7A"/>
    <w:rsid w:val="00263AB1"/>
    <w:rsid w:val="00263AF2"/>
    <w:rsid w:val="00263BC1"/>
    <w:rsid w:val="00263E37"/>
    <w:rsid w:val="00263F16"/>
    <w:rsid w:val="00263F58"/>
    <w:rsid w:val="00263F82"/>
    <w:rsid w:val="0026403C"/>
    <w:rsid w:val="00264063"/>
    <w:rsid w:val="0026417C"/>
    <w:rsid w:val="002644F4"/>
    <w:rsid w:val="00264596"/>
    <w:rsid w:val="00264A37"/>
    <w:rsid w:val="00264B5E"/>
    <w:rsid w:val="00264E45"/>
    <w:rsid w:val="00265000"/>
    <w:rsid w:val="002651EC"/>
    <w:rsid w:val="0026528B"/>
    <w:rsid w:val="00265629"/>
    <w:rsid w:val="002656B1"/>
    <w:rsid w:val="00265721"/>
    <w:rsid w:val="00265BCF"/>
    <w:rsid w:val="00265C91"/>
    <w:rsid w:val="00265CAE"/>
    <w:rsid w:val="00265CE6"/>
    <w:rsid w:val="00266078"/>
    <w:rsid w:val="00266083"/>
    <w:rsid w:val="00266139"/>
    <w:rsid w:val="002666D2"/>
    <w:rsid w:val="002667F4"/>
    <w:rsid w:val="00266AB0"/>
    <w:rsid w:val="00266BDB"/>
    <w:rsid w:val="00266F23"/>
    <w:rsid w:val="002672E0"/>
    <w:rsid w:val="00267310"/>
    <w:rsid w:val="002674F7"/>
    <w:rsid w:val="002675E9"/>
    <w:rsid w:val="0026763E"/>
    <w:rsid w:val="002678FD"/>
    <w:rsid w:val="00267DB5"/>
    <w:rsid w:val="00267EEC"/>
    <w:rsid w:val="00267F3B"/>
    <w:rsid w:val="00270077"/>
    <w:rsid w:val="002700DB"/>
    <w:rsid w:val="00270227"/>
    <w:rsid w:val="00270269"/>
    <w:rsid w:val="002704C5"/>
    <w:rsid w:val="0027070A"/>
    <w:rsid w:val="002708EA"/>
    <w:rsid w:val="00270E1D"/>
    <w:rsid w:val="00270EC3"/>
    <w:rsid w:val="00270F95"/>
    <w:rsid w:val="00271456"/>
    <w:rsid w:val="00271496"/>
    <w:rsid w:val="00271539"/>
    <w:rsid w:val="00271687"/>
    <w:rsid w:val="00271AD2"/>
    <w:rsid w:val="00271CBC"/>
    <w:rsid w:val="00271E68"/>
    <w:rsid w:val="00271F6D"/>
    <w:rsid w:val="0027241C"/>
    <w:rsid w:val="002726E9"/>
    <w:rsid w:val="0027296B"/>
    <w:rsid w:val="002729E5"/>
    <w:rsid w:val="00272A1F"/>
    <w:rsid w:val="00272B87"/>
    <w:rsid w:val="00272BEA"/>
    <w:rsid w:val="00272E86"/>
    <w:rsid w:val="00272F8A"/>
    <w:rsid w:val="00273114"/>
    <w:rsid w:val="002731AD"/>
    <w:rsid w:val="0027320A"/>
    <w:rsid w:val="0027368F"/>
    <w:rsid w:val="0027381E"/>
    <w:rsid w:val="002738F5"/>
    <w:rsid w:val="00273D9B"/>
    <w:rsid w:val="00273E4B"/>
    <w:rsid w:val="00274250"/>
    <w:rsid w:val="0027436B"/>
    <w:rsid w:val="00274776"/>
    <w:rsid w:val="00274F47"/>
    <w:rsid w:val="00275310"/>
    <w:rsid w:val="00275531"/>
    <w:rsid w:val="00275697"/>
    <w:rsid w:val="002758D1"/>
    <w:rsid w:val="00275B00"/>
    <w:rsid w:val="00275B03"/>
    <w:rsid w:val="00275B4A"/>
    <w:rsid w:val="00275BDA"/>
    <w:rsid w:val="00275D77"/>
    <w:rsid w:val="00275DBE"/>
    <w:rsid w:val="00275ED8"/>
    <w:rsid w:val="00275F00"/>
    <w:rsid w:val="00275F95"/>
    <w:rsid w:val="002760A5"/>
    <w:rsid w:val="00276225"/>
    <w:rsid w:val="0027623C"/>
    <w:rsid w:val="00276317"/>
    <w:rsid w:val="002768C7"/>
    <w:rsid w:val="00276A72"/>
    <w:rsid w:val="00276AAB"/>
    <w:rsid w:val="00276C82"/>
    <w:rsid w:val="00276D2E"/>
    <w:rsid w:val="0027708C"/>
    <w:rsid w:val="0027742F"/>
    <w:rsid w:val="00277681"/>
    <w:rsid w:val="002776B7"/>
    <w:rsid w:val="002776BE"/>
    <w:rsid w:val="0027796A"/>
    <w:rsid w:val="00277AFD"/>
    <w:rsid w:val="00277B53"/>
    <w:rsid w:val="00277D6A"/>
    <w:rsid w:val="00277D78"/>
    <w:rsid w:val="00277FCD"/>
    <w:rsid w:val="00280101"/>
    <w:rsid w:val="00280314"/>
    <w:rsid w:val="002803C9"/>
    <w:rsid w:val="002807DF"/>
    <w:rsid w:val="00280800"/>
    <w:rsid w:val="0028084B"/>
    <w:rsid w:val="0028098F"/>
    <w:rsid w:val="00280DB6"/>
    <w:rsid w:val="00280E08"/>
    <w:rsid w:val="00280F17"/>
    <w:rsid w:val="00280F4C"/>
    <w:rsid w:val="00280F8E"/>
    <w:rsid w:val="002811AD"/>
    <w:rsid w:val="0028123F"/>
    <w:rsid w:val="00281333"/>
    <w:rsid w:val="0028139B"/>
    <w:rsid w:val="002816D3"/>
    <w:rsid w:val="002817B3"/>
    <w:rsid w:val="00281847"/>
    <w:rsid w:val="002818A0"/>
    <w:rsid w:val="00281B5A"/>
    <w:rsid w:val="00281D3E"/>
    <w:rsid w:val="00281DF2"/>
    <w:rsid w:val="0028219B"/>
    <w:rsid w:val="0028242B"/>
    <w:rsid w:val="002825DB"/>
    <w:rsid w:val="002828D0"/>
    <w:rsid w:val="0028294A"/>
    <w:rsid w:val="0028295C"/>
    <w:rsid w:val="00282C3E"/>
    <w:rsid w:val="00282DEC"/>
    <w:rsid w:val="00282E23"/>
    <w:rsid w:val="00283096"/>
    <w:rsid w:val="002830C0"/>
    <w:rsid w:val="00283642"/>
    <w:rsid w:val="0028364C"/>
    <w:rsid w:val="00283BA3"/>
    <w:rsid w:val="00283D26"/>
    <w:rsid w:val="00283DB2"/>
    <w:rsid w:val="00283DCA"/>
    <w:rsid w:val="00283ED2"/>
    <w:rsid w:val="00284218"/>
    <w:rsid w:val="00284891"/>
    <w:rsid w:val="00284A55"/>
    <w:rsid w:val="00284B1A"/>
    <w:rsid w:val="00284D98"/>
    <w:rsid w:val="00284E8F"/>
    <w:rsid w:val="0028504B"/>
    <w:rsid w:val="0028511D"/>
    <w:rsid w:val="0028541F"/>
    <w:rsid w:val="0028558D"/>
    <w:rsid w:val="00285689"/>
    <w:rsid w:val="0028572B"/>
    <w:rsid w:val="00285854"/>
    <w:rsid w:val="00285988"/>
    <w:rsid w:val="00285994"/>
    <w:rsid w:val="00285AD6"/>
    <w:rsid w:val="00285B6F"/>
    <w:rsid w:val="00286011"/>
    <w:rsid w:val="002861A7"/>
    <w:rsid w:val="002862D9"/>
    <w:rsid w:val="0028664D"/>
    <w:rsid w:val="00286C37"/>
    <w:rsid w:val="00286CB9"/>
    <w:rsid w:val="00287092"/>
    <w:rsid w:val="00287217"/>
    <w:rsid w:val="002872B1"/>
    <w:rsid w:val="002873F4"/>
    <w:rsid w:val="0028754F"/>
    <w:rsid w:val="0028768E"/>
    <w:rsid w:val="002877B4"/>
    <w:rsid w:val="002879C8"/>
    <w:rsid w:val="00287B69"/>
    <w:rsid w:val="00290885"/>
    <w:rsid w:val="00290A48"/>
    <w:rsid w:val="00290EA6"/>
    <w:rsid w:val="002910AE"/>
    <w:rsid w:val="002911B1"/>
    <w:rsid w:val="00291246"/>
    <w:rsid w:val="00291314"/>
    <w:rsid w:val="00291319"/>
    <w:rsid w:val="0029136C"/>
    <w:rsid w:val="002914F1"/>
    <w:rsid w:val="00291541"/>
    <w:rsid w:val="00291625"/>
    <w:rsid w:val="002916F9"/>
    <w:rsid w:val="0029182D"/>
    <w:rsid w:val="00291882"/>
    <w:rsid w:val="00291A33"/>
    <w:rsid w:val="00291B07"/>
    <w:rsid w:val="00291FC8"/>
    <w:rsid w:val="00292093"/>
    <w:rsid w:val="00292129"/>
    <w:rsid w:val="00292886"/>
    <w:rsid w:val="00292A06"/>
    <w:rsid w:val="00292B94"/>
    <w:rsid w:val="00292D16"/>
    <w:rsid w:val="00292E35"/>
    <w:rsid w:val="0029302B"/>
    <w:rsid w:val="00293058"/>
    <w:rsid w:val="0029306E"/>
    <w:rsid w:val="002932CA"/>
    <w:rsid w:val="0029331E"/>
    <w:rsid w:val="00293323"/>
    <w:rsid w:val="002934A0"/>
    <w:rsid w:val="002938E9"/>
    <w:rsid w:val="00293BAE"/>
    <w:rsid w:val="00293BB4"/>
    <w:rsid w:val="00293E93"/>
    <w:rsid w:val="0029417E"/>
    <w:rsid w:val="0029485F"/>
    <w:rsid w:val="002948AA"/>
    <w:rsid w:val="00294C14"/>
    <w:rsid w:val="00294CEF"/>
    <w:rsid w:val="00294DDD"/>
    <w:rsid w:val="00294E19"/>
    <w:rsid w:val="00294E55"/>
    <w:rsid w:val="002954E1"/>
    <w:rsid w:val="002954ED"/>
    <w:rsid w:val="00295511"/>
    <w:rsid w:val="00295562"/>
    <w:rsid w:val="00295624"/>
    <w:rsid w:val="002957E9"/>
    <w:rsid w:val="0029582F"/>
    <w:rsid w:val="00295A8A"/>
    <w:rsid w:val="00295C8A"/>
    <w:rsid w:val="00295C9D"/>
    <w:rsid w:val="00295CD7"/>
    <w:rsid w:val="00296253"/>
    <w:rsid w:val="00296474"/>
    <w:rsid w:val="0029647C"/>
    <w:rsid w:val="002966C3"/>
    <w:rsid w:val="0029676A"/>
    <w:rsid w:val="00296825"/>
    <w:rsid w:val="00296AFC"/>
    <w:rsid w:val="00296BA0"/>
    <w:rsid w:val="00296D75"/>
    <w:rsid w:val="00296D9D"/>
    <w:rsid w:val="00296DCC"/>
    <w:rsid w:val="00296E88"/>
    <w:rsid w:val="00297028"/>
    <w:rsid w:val="00297197"/>
    <w:rsid w:val="002975D2"/>
    <w:rsid w:val="00297A43"/>
    <w:rsid w:val="00297B1A"/>
    <w:rsid w:val="00297D51"/>
    <w:rsid w:val="00297E6D"/>
    <w:rsid w:val="00297EC3"/>
    <w:rsid w:val="002A03EB"/>
    <w:rsid w:val="002A052A"/>
    <w:rsid w:val="002A0646"/>
    <w:rsid w:val="002A06E6"/>
    <w:rsid w:val="002A09D3"/>
    <w:rsid w:val="002A0A3D"/>
    <w:rsid w:val="002A0D50"/>
    <w:rsid w:val="002A0F65"/>
    <w:rsid w:val="002A14C0"/>
    <w:rsid w:val="002A15B4"/>
    <w:rsid w:val="002A1638"/>
    <w:rsid w:val="002A164D"/>
    <w:rsid w:val="002A1683"/>
    <w:rsid w:val="002A1697"/>
    <w:rsid w:val="002A17BB"/>
    <w:rsid w:val="002A183D"/>
    <w:rsid w:val="002A198E"/>
    <w:rsid w:val="002A1D7F"/>
    <w:rsid w:val="002A1E04"/>
    <w:rsid w:val="002A1E60"/>
    <w:rsid w:val="002A20C8"/>
    <w:rsid w:val="002A211F"/>
    <w:rsid w:val="002A2272"/>
    <w:rsid w:val="002A22CB"/>
    <w:rsid w:val="002A2379"/>
    <w:rsid w:val="002A2922"/>
    <w:rsid w:val="002A2947"/>
    <w:rsid w:val="002A29CD"/>
    <w:rsid w:val="002A2B12"/>
    <w:rsid w:val="002A2D46"/>
    <w:rsid w:val="002A2E42"/>
    <w:rsid w:val="002A2F91"/>
    <w:rsid w:val="002A2F9C"/>
    <w:rsid w:val="002A2FA2"/>
    <w:rsid w:val="002A3161"/>
    <w:rsid w:val="002A320E"/>
    <w:rsid w:val="002A3896"/>
    <w:rsid w:val="002A3A4E"/>
    <w:rsid w:val="002A3A7D"/>
    <w:rsid w:val="002A3ABF"/>
    <w:rsid w:val="002A3BF5"/>
    <w:rsid w:val="002A3D16"/>
    <w:rsid w:val="002A3E58"/>
    <w:rsid w:val="002A3EDF"/>
    <w:rsid w:val="002A4060"/>
    <w:rsid w:val="002A4713"/>
    <w:rsid w:val="002A4764"/>
    <w:rsid w:val="002A4A8A"/>
    <w:rsid w:val="002A4BE9"/>
    <w:rsid w:val="002A4D86"/>
    <w:rsid w:val="002A4DEB"/>
    <w:rsid w:val="002A4F08"/>
    <w:rsid w:val="002A50AF"/>
    <w:rsid w:val="002A5133"/>
    <w:rsid w:val="002A5135"/>
    <w:rsid w:val="002A52A7"/>
    <w:rsid w:val="002A52CD"/>
    <w:rsid w:val="002A533E"/>
    <w:rsid w:val="002A53A1"/>
    <w:rsid w:val="002A57C1"/>
    <w:rsid w:val="002A5A14"/>
    <w:rsid w:val="002A5A57"/>
    <w:rsid w:val="002A5AF3"/>
    <w:rsid w:val="002A5B0B"/>
    <w:rsid w:val="002A5B4C"/>
    <w:rsid w:val="002A5DC3"/>
    <w:rsid w:val="002A5F3C"/>
    <w:rsid w:val="002A5FC9"/>
    <w:rsid w:val="002A61D1"/>
    <w:rsid w:val="002A62D9"/>
    <w:rsid w:val="002A6359"/>
    <w:rsid w:val="002A637B"/>
    <w:rsid w:val="002A63E9"/>
    <w:rsid w:val="002A63EC"/>
    <w:rsid w:val="002A645B"/>
    <w:rsid w:val="002A64CD"/>
    <w:rsid w:val="002A6505"/>
    <w:rsid w:val="002A659E"/>
    <w:rsid w:val="002A6735"/>
    <w:rsid w:val="002A6839"/>
    <w:rsid w:val="002A685A"/>
    <w:rsid w:val="002A6914"/>
    <w:rsid w:val="002A6B0A"/>
    <w:rsid w:val="002A6BD3"/>
    <w:rsid w:val="002A6E1C"/>
    <w:rsid w:val="002A6E8D"/>
    <w:rsid w:val="002A6ED7"/>
    <w:rsid w:val="002A6FD4"/>
    <w:rsid w:val="002A7010"/>
    <w:rsid w:val="002A7340"/>
    <w:rsid w:val="002A736B"/>
    <w:rsid w:val="002A7844"/>
    <w:rsid w:val="002A78AF"/>
    <w:rsid w:val="002A7971"/>
    <w:rsid w:val="002A7D37"/>
    <w:rsid w:val="002A7F60"/>
    <w:rsid w:val="002B00A3"/>
    <w:rsid w:val="002B00C3"/>
    <w:rsid w:val="002B05C0"/>
    <w:rsid w:val="002B063B"/>
    <w:rsid w:val="002B0650"/>
    <w:rsid w:val="002B095A"/>
    <w:rsid w:val="002B09B6"/>
    <w:rsid w:val="002B0A92"/>
    <w:rsid w:val="002B0B28"/>
    <w:rsid w:val="002B0DED"/>
    <w:rsid w:val="002B0E18"/>
    <w:rsid w:val="002B0E6E"/>
    <w:rsid w:val="002B0EBE"/>
    <w:rsid w:val="002B1715"/>
    <w:rsid w:val="002B18D9"/>
    <w:rsid w:val="002B195A"/>
    <w:rsid w:val="002B1A10"/>
    <w:rsid w:val="002B1B6B"/>
    <w:rsid w:val="002B1CE8"/>
    <w:rsid w:val="002B2087"/>
    <w:rsid w:val="002B2098"/>
    <w:rsid w:val="002B2556"/>
    <w:rsid w:val="002B26F3"/>
    <w:rsid w:val="002B29BB"/>
    <w:rsid w:val="002B2B62"/>
    <w:rsid w:val="002B2B6A"/>
    <w:rsid w:val="002B2D89"/>
    <w:rsid w:val="002B3404"/>
    <w:rsid w:val="002B34C8"/>
    <w:rsid w:val="002B3683"/>
    <w:rsid w:val="002B3718"/>
    <w:rsid w:val="002B37AF"/>
    <w:rsid w:val="002B3854"/>
    <w:rsid w:val="002B397F"/>
    <w:rsid w:val="002B3AA8"/>
    <w:rsid w:val="002B3BE4"/>
    <w:rsid w:val="002B3EBE"/>
    <w:rsid w:val="002B3F00"/>
    <w:rsid w:val="002B3FFF"/>
    <w:rsid w:val="002B4264"/>
    <w:rsid w:val="002B428A"/>
    <w:rsid w:val="002B445D"/>
    <w:rsid w:val="002B447D"/>
    <w:rsid w:val="002B453D"/>
    <w:rsid w:val="002B4A37"/>
    <w:rsid w:val="002B4AA9"/>
    <w:rsid w:val="002B4F4E"/>
    <w:rsid w:val="002B50B9"/>
    <w:rsid w:val="002B5161"/>
    <w:rsid w:val="002B52A1"/>
    <w:rsid w:val="002B554A"/>
    <w:rsid w:val="002B5575"/>
    <w:rsid w:val="002B5760"/>
    <w:rsid w:val="002B5849"/>
    <w:rsid w:val="002B5968"/>
    <w:rsid w:val="002B5F27"/>
    <w:rsid w:val="002B6145"/>
    <w:rsid w:val="002B61F3"/>
    <w:rsid w:val="002B629A"/>
    <w:rsid w:val="002B65D3"/>
    <w:rsid w:val="002B6781"/>
    <w:rsid w:val="002B694B"/>
    <w:rsid w:val="002B6A0B"/>
    <w:rsid w:val="002B6AF8"/>
    <w:rsid w:val="002B6C56"/>
    <w:rsid w:val="002B7199"/>
    <w:rsid w:val="002B71FE"/>
    <w:rsid w:val="002B7352"/>
    <w:rsid w:val="002B73DB"/>
    <w:rsid w:val="002B73F1"/>
    <w:rsid w:val="002B7419"/>
    <w:rsid w:val="002B7454"/>
    <w:rsid w:val="002B76C8"/>
    <w:rsid w:val="002B7774"/>
    <w:rsid w:val="002B7940"/>
    <w:rsid w:val="002B794D"/>
    <w:rsid w:val="002B79E8"/>
    <w:rsid w:val="002B7A26"/>
    <w:rsid w:val="002B7A99"/>
    <w:rsid w:val="002B7CC0"/>
    <w:rsid w:val="002B7D16"/>
    <w:rsid w:val="002C02D2"/>
    <w:rsid w:val="002C0B11"/>
    <w:rsid w:val="002C0D70"/>
    <w:rsid w:val="002C0EEB"/>
    <w:rsid w:val="002C12B9"/>
    <w:rsid w:val="002C1354"/>
    <w:rsid w:val="002C1372"/>
    <w:rsid w:val="002C144A"/>
    <w:rsid w:val="002C1700"/>
    <w:rsid w:val="002C1904"/>
    <w:rsid w:val="002C1BE0"/>
    <w:rsid w:val="002C1D28"/>
    <w:rsid w:val="002C2003"/>
    <w:rsid w:val="002C2207"/>
    <w:rsid w:val="002C2471"/>
    <w:rsid w:val="002C2599"/>
    <w:rsid w:val="002C2750"/>
    <w:rsid w:val="002C28C6"/>
    <w:rsid w:val="002C28E0"/>
    <w:rsid w:val="002C2EBE"/>
    <w:rsid w:val="002C2EFA"/>
    <w:rsid w:val="002C3016"/>
    <w:rsid w:val="002C31B9"/>
    <w:rsid w:val="002C3228"/>
    <w:rsid w:val="002C3341"/>
    <w:rsid w:val="002C338D"/>
    <w:rsid w:val="002C358D"/>
    <w:rsid w:val="002C35D9"/>
    <w:rsid w:val="002C36AC"/>
    <w:rsid w:val="002C3929"/>
    <w:rsid w:val="002C3B81"/>
    <w:rsid w:val="002C3C8B"/>
    <w:rsid w:val="002C3D81"/>
    <w:rsid w:val="002C3FAB"/>
    <w:rsid w:val="002C42DC"/>
    <w:rsid w:val="002C4359"/>
    <w:rsid w:val="002C4479"/>
    <w:rsid w:val="002C44D3"/>
    <w:rsid w:val="002C48DE"/>
    <w:rsid w:val="002C4A64"/>
    <w:rsid w:val="002C4B60"/>
    <w:rsid w:val="002C4D32"/>
    <w:rsid w:val="002C4E93"/>
    <w:rsid w:val="002C4EBD"/>
    <w:rsid w:val="002C5045"/>
    <w:rsid w:val="002C55AF"/>
    <w:rsid w:val="002C5690"/>
    <w:rsid w:val="002C5700"/>
    <w:rsid w:val="002C5C56"/>
    <w:rsid w:val="002C5C96"/>
    <w:rsid w:val="002C5ED5"/>
    <w:rsid w:val="002C5F4D"/>
    <w:rsid w:val="002C6013"/>
    <w:rsid w:val="002C610E"/>
    <w:rsid w:val="002C638E"/>
    <w:rsid w:val="002C6456"/>
    <w:rsid w:val="002C6570"/>
    <w:rsid w:val="002C65C2"/>
    <w:rsid w:val="002C665E"/>
    <w:rsid w:val="002C66A4"/>
    <w:rsid w:val="002C67E3"/>
    <w:rsid w:val="002C6896"/>
    <w:rsid w:val="002C6921"/>
    <w:rsid w:val="002C6952"/>
    <w:rsid w:val="002C69A8"/>
    <w:rsid w:val="002C69E0"/>
    <w:rsid w:val="002C6A39"/>
    <w:rsid w:val="002C708E"/>
    <w:rsid w:val="002C7125"/>
    <w:rsid w:val="002C74F7"/>
    <w:rsid w:val="002C7726"/>
    <w:rsid w:val="002C7B8F"/>
    <w:rsid w:val="002C7D2F"/>
    <w:rsid w:val="002C7F1C"/>
    <w:rsid w:val="002D035F"/>
    <w:rsid w:val="002D0391"/>
    <w:rsid w:val="002D043E"/>
    <w:rsid w:val="002D0B5B"/>
    <w:rsid w:val="002D0BA5"/>
    <w:rsid w:val="002D0C1F"/>
    <w:rsid w:val="002D0C2E"/>
    <w:rsid w:val="002D10E6"/>
    <w:rsid w:val="002D11E5"/>
    <w:rsid w:val="002D120D"/>
    <w:rsid w:val="002D14EE"/>
    <w:rsid w:val="002D160E"/>
    <w:rsid w:val="002D17BE"/>
    <w:rsid w:val="002D180C"/>
    <w:rsid w:val="002D1AAF"/>
    <w:rsid w:val="002D1B60"/>
    <w:rsid w:val="002D1B64"/>
    <w:rsid w:val="002D1E93"/>
    <w:rsid w:val="002D1F50"/>
    <w:rsid w:val="002D1FB7"/>
    <w:rsid w:val="002D2012"/>
    <w:rsid w:val="002D2058"/>
    <w:rsid w:val="002D21A7"/>
    <w:rsid w:val="002D2409"/>
    <w:rsid w:val="002D24A0"/>
    <w:rsid w:val="002D2707"/>
    <w:rsid w:val="002D272D"/>
    <w:rsid w:val="002D27CF"/>
    <w:rsid w:val="002D2838"/>
    <w:rsid w:val="002D2B16"/>
    <w:rsid w:val="002D2C2F"/>
    <w:rsid w:val="002D2C90"/>
    <w:rsid w:val="002D2D58"/>
    <w:rsid w:val="002D2DA7"/>
    <w:rsid w:val="002D2DDC"/>
    <w:rsid w:val="002D2ED6"/>
    <w:rsid w:val="002D3084"/>
    <w:rsid w:val="002D317B"/>
    <w:rsid w:val="002D3492"/>
    <w:rsid w:val="002D34A2"/>
    <w:rsid w:val="002D36B4"/>
    <w:rsid w:val="002D372E"/>
    <w:rsid w:val="002D38B2"/>
    <w:rsid w:val="002D39AA"/>
    <w:rsid w:val="002D3D25"/>
    <w:rsid w:val="002D3E4F"/>
    <w:rsid w:val="002D438F"/>
    <w:rsid w:val="002D4401"/>
    <w:rsid w:val="002D4528"/>
    <w:rsid w:val="002D4615"/>
    <w:rsid w:val="002D4620"/>
    <w:rsid w:val="002D46DF"/>
    <w:rsid w:val="002D4924"/>
    <w:rsid w:val="002D498A"/>
    <w:rsid w:val="002D4A4F"/>
    <w:rsid w:val="002D4A90"/>
    <w:rsid w:val="002D4E34"/>
    <w:rsid w:val="002D510F"/>
    <w:rsid w:val="002D52B7"/>
    <w:rsid w:val="002D570A"/>
    <w:rsid w:val="002D5874"/>
    <w:rsid w:val="002D5994"/>
    <w:rsid w:val="002D5C66"/>
    <w:rsid w:val="002D5E64"/>
    <w:rsid w:val="002D5E8F"/>
    <w:rsid w:val="002D5F76"/>
    <w:rsid w:val="002D60CF"/>
    <w:rsid w:val="002D6283"/>
    <w:rsid w:val="002D6697"/>
    <w:rsid w:val="002D6740"/>
    <w:rsid w:val="002D69EB"/>
    <w:rsid w:val="002D6AE8"/>
    <w:rsid w:val="002D6B71"/>
    <w:rsid w:val="002D6BA5"/>
    <w:rsid w:val="002D6FFC"/>
    <w:rsid w:val="002D717B"/>
    <w:rsid w:val="002D727A"/>
    <w:rsid w:val="002D73BA"/>
    <w:rsid w:val="002D7C70"/>
    <w:rsid w:val="002D7F26"/>
    <w:rsid w:val="002E009C"/>
    <w:rsid w:val="002E032A"/>
    <w:rsid w:val="002E0371"/>
    <w:rsid w:val="002E0531"/>
    <w:rsid w:val="002E06F5"/>
    <w:rsid w:val="002E0C41"/>
    <w:rsid w:val="002E0CB4"/>
    <w:rsid w:val="002E0DD4"/>
    <w:rsid w:val="002E0E78"/>
    <w:rsid w:val="002E0F90"/>
    <w:rsid w:val="002E11C2"/>
    <w:rsid w:val="002E11DA"/>
    <w:rsid w:val="002E124C"/>
    <w:rsid w:val="002E12CC"/>
    <w:rsid w:val="002E1537"/>
    <w:rsid w:val="002E16D6"/>
    <w:rsid w:val="002E18EF"/>
    <w:rsid w:val="002E1977"/>
    <w:rsid w:val="002E1A1D"/>
    <w:rsid w:val="002E1A45"/>
    <w:rsid w:val="002E1AD1"/>
    <w:rsid w:val="002E1CD3"/>
    <w:rsid w:val="002E2058"/>
    <w:rsid w:val="002E20E9"/>
    <w:rsid w:val="002E212C"/>
    <w:rsid w:val="002E2258"/>
    <w:rsid w:val="002E2371"/>
    <w:rsid w:val="002E25B9"/>
    <w:rsid w:val="002E26DC"/>
    <w:rsid w:val="002E2A5C"/>
    <w:rsid w:val="002E2D0F"/>
    <w:rsid w:val="002E2D3F"/>
    <w:rsid w:val="002E2E2D"/>
    <w:rsid w:val="002E2F27"/>
    <w:rsid w:val="002E301E"/>
    <w:rsid w:val="002E3075"/>
    <w:rsid w:val="002E33CB"/>
    <w:rsid w:val="002E3473"/>
    <w:rsid w:val="002E3520"/>
    <w:rsid w:val="002E35EE"/>
    <w:rsid w:val="002E35F8"/>
    <w:rsid w:val="002E36C0"/>
    <w:rsid w:val="002E36D1"/>
    <w:rsid w:val="002E3926"/>
    <w:rsid w:val="002E3944"/>
    <w:rsid w:val="002E39D8"/>
    <w:rsid w:val="002E3B45"/>
    <w:rsid w:val="002E3C22"/>
    <w:rsid w:val="002E4053"/>
    <w:rsid w:val="002E4403"/>
    <w:rsid w:val="002E4460"/>
    <w:rsid w:val="002E44FB"/>
    <w:rsid w:val="002E468C"/>
    <w:rsid w:val="002E4815"/>
    <w:rsid w:val="002E48B7"/>
    <w:rsid w:val="002E4A35"/>
    <w:rsid w:val="002E4B81"/>
    <w:rsid w:val="002E4C96"/>
    <w:rsid w:val="002E4D63"/>
    <w:rsid w:val="002E4F64"/>
    <w:rsid w:val="002E5129"/>
    <w:rsid w:val="002E512A"/>
    <w:rsid w:val="002E5384"/>
    <w:rsid w:val="002E53F0"/>
    <w:rsid w:val="002E5544"/>
    <w:rsid w:val="002E55C4"/>
    <w:rsid w:val="002E5758"/>
    <w:rsid w:val="002E59A4"/>
    <w:rsid w:val="002E59DD"/>
    <w:rsid w:val="002E5AAE"/>
    <w:rsid w:val="002E5B17"/>
    <w:rsid w:val="002E5B6B"/>
    <w:rsid w:val="002E615F"/>
    <w:rsid w:val="002E61CD"/>
    <w:rsid w:val="002E64A0"/>
    <w:rsid w:val="002E64AE"/>
    <w:rsid w:val="002E6757"/>
    <w:rsid w:val="002E678B"/>
    <w:rsid w:val="002E69F7"/>
    <w:rsid w:val="002E6A9B"/>
    <w:rsid w:val="002E6BF9"/>
    <w:rsid w:val="002E6C9D"/>
    <w:rsid w:val="002E6EDF"/>
    <w:rsid w:val="002E722D"/>
    <w:rsid w:val="002E73C9"/>
    <w:rsid w:val="002E752C"/>
    <w:rsid w:val="002E77CA"/>
    <w:rsid w:val="002E7913"/>
    <w:rsid w:val="002E7CD8"/>
    <w:rsid w:val="002E7CF2"/>
    <w:rsid w:val="002E7E2F"/>
    <w:rsid w:val="002E7FDA"/>
    <w:rsid w:val="002F000F"/>
    <w:rsid w:val="002F0033"/>
    <w:rsid w:val="002F0083"/>
    <w:rsid w:val="002F01DA"/>
    <w:rsid w:val="002F0334"/>
    <w:rsid w:val="002F04CE"/>
    <w:rsid w:val="002F05B2"/>
    <w:rsid w:val="002F0671"/>
    <w:rsid w:val="002F08B4"/>
    <w:rsid w:val="002F0921"/>
    <w:rsid w:val="002F0B11"/>
    <w:rsid w:val="002F0C08"/>
    <w:rsid w:val="002F0C23"/>
    <w:rsid w:val="002F0C50"/>
    <w:rsid w:val="002F17FD"/>
    <w:rsid w:val="002F181B"/>
    <w:rsid w:val="002F187A"/>
    <w:rsid w:val="002F1936"/>
    <w:rsid w:val="002F1BBA"/>
    <w:rsid w:val="002F1BC3"/>
    <w:rsid w:val="002F1BDB"/>
    <w:rsid w:val="002F1D41"/>
    <w:rsid w:val="002F1D52"/>
    <w:rsid w:val="002F208B"/>
    <w:rsid w:val="002F212F"/>
    <w:rsid w:val="002F21A4"/>
    <w:rsid w:val="002F2256"/>
    <w:rsid w:val="002F24B8"/>
    <w:rsid w:val="002F24E3"/>
    <w:rsid w:val="002F2718"/>
    <w:rsid w:val="002F2C36"/>
    <w:rsid w:val="002F31A6"/>
    <w:rsid w:val="002F3399"/>
    <w:rsid w:val="002F33F2"/>
    <w:rsid w:val="002F342A"/>
    <w:rsid w:val="002F35C2"/>
    <w:rsid w:val="002F3624"/>
    <w:rsid w:val="002F3703"/>
    <w:rsid w:val="002F3754"/>
    <w:rsid w:val="002F382B"/>
    <w:rsid w:val="002F3A36"/>
    <w:rsid w:val="002F3BDA"/>
    <w:rsid w:val="002F408A"/>
    <w:rsid w:val="002F41A0"/>
    <w:rsid w:val="002F4225"/>
    <w:rsid w:val="002F44AD"/>
    <w:rsid w:val="002F4A39"/>
    <w:rsid w:val="002F4A84"/>
    <w:rsid w:val="002F4BE3"/>
    <w:rsid w:val="002F4BF4"/>
    <w:rsid w:val="002F4C4C"/>
    <w:rsid w:val="002F4E24"/>
    <w:rsid w:val="002F4FD2"/>
    <w:rsid w:val="002F5751"/>
    <w:rsid w:val="002F5754"/>
    <w:rsid w:val="002F579E"/>
    <w:rsid w:val="002F5834"/>
    <w:rsid w:val="002F59C3"/>
    <w:rsid w:val="002F5AD7"/>
    <w:rsid w:val="002F5BD7"/>
    <w:rsid w:val="002F5C51"/>
    <w:rsid w:val="002F5D62"/>
    <w:rsid w:val="002F5DA3"/>
    <w:rsid w:val="002F5F27"/>
    <w:rsid w:val="002F5F8A"/>
    <w:rsid w:val="002F60A2"/>
    <w:rsid w:val="002F61FB"/>
    <w:rsid w:val="002F6348"/>
    <w:rsid w:val="002F63CF"/>
    <w:rsid w:val="002F6503"/>
    <w:rsid w:val="002F654A"/>
    <w:rsid w:val="002F6568"/>
    <w:rsid w:val="002F6613"/>
    <w:rsid w:val="002F666F"/>
    <w:rsid w:val="002F6689"/>
    <w:rsid w:val="002F6789"/>
    <w:rsid w:val="002F67E6"/>
    <w:rsid w:val="002F687E"/>
    <w:rsid w:val="002F6C9C"/>
    <w:rsid w:val="002F6D0B"/>
    <w:rsid w:val="002F6D3F"/>
    <w:rsid w:val="002F6E75"/>
    <w:rsid w:val="002F6F29"/>
    <w:rsid w:val="002F7042"/>
    <w:rsid w:val="002F713D"/>
    <w:rsid w:val="002F720C"/>
    <w:rsid w:val="002F75E9"/>
    <w:rsid w:val="002F784F"/>
    <w:rsid w:val="002F78CE"/>
    <w:rsid w:val="002F78D6"/>
    <w:rsid w:val="002F792A"/>
    <w:rsid w:val="002F7990"/>
    <w:rsid w:val="002F7BB9"/>
    <w:rsid w:val="002F7C24"/>
    <w:rsid w:val="002F7C37"/>
    <w:rsid w:val="002F7DDE"/>
    <w:rsid w:val="00300061"/>
    <w:rsid w:val="003000B6"/>
    <w:rsid w:val="003000BE"/>
    <w:rsid w:val="003001E2"/>
    <w:rsid w:val="00300287"/>
    <w:rsid w:val="003002ED"/>
    <w:rsid w:val="00300309"/>
    <w:rsid w:val="003005AD"/>
    <w:rsid w:val="003007EE"/>
    <w:rsid w:val="003007F5"/>
    <w:rsid w:val="0030085A"/>
    <w:rsid w:val="00300B3E"/>
    <w:rsid w:val="00300C4C"/>
    <w:rsid w:val="00300C4F"/>
    <w:rsid w:val="00300D42"/>
    <w:rsid w:val="00300E83"/>
    <w:rsid w:val="0030114D"/>
    <w:rsid w:val="003018AE"/>
    <w:rsid w:val="003018BA"/>
    <w:rsid w:val="00301EB9"/>
    <w:rsid w:val="00301F17"/>
    <w:rsid w:val="00302032"/>
    <w:rsid w:val="003020F4"/>
    <w:rsid w:val="003020FC"/>
    <w:rsid w:val="00302158"/>
    <w:rsid w:val="003021FC"/>
    <w:rsid w:val="00302352"/>
    <w:rsid w:val="00302362"/>
    <w:rsid w:val="003023DB"/>
    <w:rsid w:val="0030253E"/>
    <w:rsid w:val="00302592"/>
    <w:rsid w:val="00302833"/>
    <w:rsid w:val="0030291F"/>
    <w:rsid w:val="00302DBC"/>
    <w:rsid w:val="00302FE8"/>
    <w:rsid w:val="00303119"/>
    <w:rsid w:val="003032DC"/>
    <w:rsid w:val="003037BF"/>
    <w:rsid w:val="00303B29"/>
    <w:rsid w:val="00303B40"/>
    <w:rsid w:val="00303CA1"/>
    <w:rsid w:val="00303F9A"/>
    <w:rsid w:val="00304102"/>
    <w:rsid w:val="0030411F"/>
    <w:rsid w:val="003042CD"/>
    <w:rsid w:val="003043AF"/>
    <w:rsid w:val="00304532"/>
    <w:rsid w:val="00304558"/>
    <w:rsid w:val="0030468A"/>
    <w:rsid w:val="003046B2"/>
    <w:rsid w:val="0030475C"/>
    <w:rsid w:val="00304880"/>
    <w:rsid w:val="00304929"/>
    <w:rsid w:val="0030495C"/>
    <w:rsid w:val="00304B89"/>
    <w:rsid w:val="00304D8D"/>
    <w:rsid w:val="00304EF6"/>
    <w:rsid w:val="0030531C"/>
    <w:rsid w:val="0030560E"/>
    <w:rsid w:val="00305771"/>
    <w:rsid w:val="0030578D"/>
    <w:rsid w:val="003058A2"/>
    <w:rsid w:val="00305A07"/>
    <w:rsid w:val="00305AAF"/>
    <w:rsid w:val="00305CDA"/>
    <w:rsid w:val="00305D1A"/>
    <w:rsid w:val="00305DEC"/>
    <w:rsid w:val="00305F08"/>
    <w:rsid w:val="00306371"/>
    <w:rsid w:val="0030644E"/>
    <w:rsid w:val="0030657A"/>
    <w:rsid w:val="0030664B"/>
    <w:rsid w:val="00306736"/>
    <w:rsid w:val="00306924"/>
    <w:rsid w:val="0030694C"/>
    <w:rsid w:val="00306BF3"/>
    <w:rsid w:val="00306C2A"/>
    <w:rsid w:val="00306C72"/>
    <w:rsid w:val="00306E17"/>
    <w:rsid w:val="00306E83"/>
    <w:rsid w:val="00306E86"/>
    <w:rsid w:val="00306EA8"/>
    <w:rsid w:val="00307033"/>
    <w:rsid w:val="003070F3"/>
    <w:rsid w:val="003070F7"/>
    <w:rsid w:val="0030717D"/>
    <w:rsid w:val="0030741A"/>
    <w:rsid w:val="003074EA"/>
    <w:rsid w:val="00307C62"/>
    <w:rsid w:val="00307EB2"/>
    <w:rsid w:val="0031037B"/>
    <w:rsid w:val="0031052B"/>
    <w:rsid w:val="003108D3"/>
    <w:rsid w:val="003109D4"/>
    <w:rsid w:val="003109FC"/>
    <w:rsid w:val="00310AC7"/>
    <w:rsid w:val="00310CB2"/>
    <w:rsid w:val="00310D95"/>
    <w:rsid w:val="00311174"/>
    <w:rsid w:val="003113DC"/>
    <w:rsid w:val="003114F6"/>
    <w:rsid w:val="00311575"/>
    <w:rsid w:val="003115F6"/>
    <w:rsid w:val="0031163A"/>
    <w:rsid w:val="003116C4"/>
    <w:rsid w:val="003116E2"/>
    <w:rsid w:val="00311A17"/>
    <w:rsid w:val="00311A5C"/>
    <w:rsid w:val="00311C0E"/>
    <w:rsid w:val="00311D1A"/>
    <w:rsid w:val="00311F2B"/>
    <w:rsid w:val="00311F91"/>
    <w:rsid w:val="00312005"/>
    <w:rsid w:val="00312012"/>
    <w:rsid w:val="0031210B"/>
    <w:rsid w:val="00312177"/>
    <w:rsid w:val="00312288"/>
    <w:rsid w:val="003125B4"/>
    <w:rsid w:val="00312635"/>
    <w:rsid w:val="003126B6"/>
    <w:rsid w:val="00312865"/>
    <w:rsid w:val="00312919"/>
    <w:rsid w:val="00312C20"/>
    <w:rsid w:val="00312D70"/>
    <w:rsid w:val="00312D74"/>
    <w:rsid w:val="00312DF4"/>
    <w:rsid w:val="00312FDA"/>
    <w:rsid w:val="00313100"/>
    <w:rsid w:val="003134E2"/>
    <w:rsid w:val="0031355C"/>
    <w:rsid w:val="0031375F"/>
    <w:rsid w:val="00313918"/>
    <w:rsid w:val="003139D9"/>
    <w:rsid w:val="00313DD6"/>
    <w:rsid w:val="00313ED0"/>
    <w:rsid w:val="0031402D"/>
    <w:rsid w:val="0031406B"/>
    <w:rsid w:val="00314517"/>
    <w:rsid w:val="00314600"/>
    <w:rsid w:val="003148E0"/>
    <w:rsid w:val="00314B01"/>
    <w:rsid w:val="00314E9C"/>
    <w:rsid w:val="00315164"/>
    <w:rsid w:val="0031534F"/>
    <w:rsid w:val="003153EE"/>
    <w:rsid w:val="003155A8"/>
    <w:rsid w:val="003155F3"/>
    <w:rsid w:val="0031560F"/>
    <w:rsid w:val="00315685"/>
    <w:rsid w:val="0031595D"/>
    <w:rsid w:val="003159CF"/>
    <w:rsid w:val="00315B9E"/>
    <w:rsid w:val="00315BFE"/>
    <w:rsid w:val="00315C13"/>
    <w:rsid w:val="00315CFA"/>
    <w:rsid w:val="00315D6F"/>
    <w:rsid w:val="00315EAE"/>
    <w:rsid w:val="0031607A"/>
    <w:rsid w:val="0031620B"/>
    <w:rsid w:val="003162A0"/>
    <w:rsid w:val="003162AA"/>
    <w:rsid w:val="0031647F"/>
    <w:rsid w:val="003165E9"/>
    <w:rsid w:val="00316624"/>
    <w:rsid w:val="00316698"/>
    <w:rsid w:val="0031693B"/>
    <w:rsid w:val="00316A15"/>
    <w:rsid w:val="00316A5E"/>
    <w:rsid w:val="00316A95"/>
    <w:rsid w:val="0031702E"/>
    <w:rsid w:val="00317200"/>
    <w:rsid w:val="00317208"/>
    <w:rsid w:val="00317443"/>
    <w:rsid w:val="003174F5"/>
    <w:rsid w:val="003175AA"/>
    <w:rsid w:val="0031789D"/>
    <w:rsid w:val="003178C9"/>
    <w:rsid w:val="00317919"/>
    <w:rsid w:val="003201E2"/>
    <w:rsid w:val="003201F3"/>
    <w:rsid w:val="00320203"/>
    <w:rsid w:val="00320263"/>
    <w:rsid w:val="0032033E"/>
    <w:rsid w:val="00320416"/>
    <w:rsid w:val="003204B5"/>
    <w:rsid w:val="00320673"/>
    <w:rsid w:val="00320762"/>
    <w:rsid w:val="003207BB"/>
    <w:rsid w:val="003208B1"/>
    <w:rsid w:val="00320926"/>
    <w:rsid w:val="0032092B"/>
    <w:rsid w:val="00320C5F"/>
    <w:rsid w:val="00320CA1"/>
    <w:rsid w:val="00320D28"/>
    <w:rsid w:val="003214AC"/>
    <w:rsid w:val="00321583"/>
    <w:rsid w:val="003218D1"/>
    <w:rsid w:val="0032197C"/>
    <w:rsid w:val="00321981"/>
    <w:rsid w:val="00321AFD"/>
    <w:rsid w:val="00321C0F"/>
    <w:rsid w:val="00321DC5"/>
    <w:rsid w:val="00321EE0"/>
    <w:rsid w:val="00321F68"/>
    <w:rsid w:val="003221A6"/>
    <w:rsid w:val="00322377"/>
    <w:rsid w:val="00322573"/>
    <w:rsid w:val="00322AD8"/>
    <w:rsid w:val="00322B43"/>
    <w:rsid w:val="00322B6C"/>
    <w:rsid w:val="00322CFA"/>
    <w:rsid w:val="00322D60"/>
    <w:rsid w:val="00322EEF"/>
    <w:rsid w:val="0032300F"/>
    <w:rsid w:val="00323023"/>
    <w:rsid w:val="00323209"/>
    <w:rsid w:val="00323273"/>
    <w:rsid w:val="003234EA"/>
    <w:rsid w:val="003239A1"/>
    <w:rsid w:val="00323AB4"/>
    <w:rsid w:val="00323E91"/>
    <w:rsid w:val="0032400E"/>
    <w:rsid w:val="0032405E"/>
    <w:rsid w:val="0032417D"/>
    <w:rsid w:val="003243D7"/>
    <w:rsid w:val="00324572"/>
    <w:rsid w:val="00324B86"/>
    <w:rsid w:val="00324BC7"/>
    <w:rsid w:val="0032549C"/>
    <w:rsid w:val="003258D4"/>
    <w:rsid w:val="003259C2"/>
    <w:rsid w:val="00325AA6"/>
    <w:rsid w:val="00325ADD"/>
    <w:rsid w:val="00325D3D"/>
    <w:rsid w:val="00325D40"/>
    <w:rsid w:val="00325E06"/>
    <w:rsid w:val="00325E83"/>
    <w:rsid w:val="00325ED1"/>
    <w:rsid w:val="00325F35"/>
    <w:rsid w:val="00325F54"/>
    <w:rsid w:val="00326237"/>
    <w:rsid w:val="0032655A"/>
    <w:rsid w:val="003266E9"/>
    <w:rsid w:val="003267AA"/>
    <w:rsid w:val="0032696C"/>
    <w:rsid w:val="003269A7"/>
    <w:rsid w:val="00326C1D"/>
    <w:rsid w:val="00326C47"/>
    <w:rsid w:val="00326C4B"/>
    <w:rsid w:val="00326D26"/>
    <w:rsid w:val="00326DC5"/>
    <w:rsid w:val="00326E40"/>
    <w:rsid w:val="00327097"/>
    <w:rsid w:val="003271AF"/>
    <w:rsid w:val="0032730D"/>
    <w:rsid w:val="00327578"/>
    <w:rsid w:val="003276F0"/>
    <w:rsid w:val="00327829"/>
    <w:rsid w:val="0032782C"/>
    <w:rsid w:val="0032786B"/>
    <w:rsid w:val="00327A6E"/>
    <w:rsid w:val="00327DF7"/>
    <w:rsid w:val="00327E44"/>
    <w:rsid w:val="00327EE2"/>
    <w:rsid w:val="00327F93"/>
    <w:rsid w:val="00330014"/>
    <w:rsid w:val="00330022"/>
    <w:rsid w:val="003302FA"/>
    <w:rsid w:val="0033049D"/>
    <w:rsid w:val="003304F9"/>
    <w:rsid w:val="003308E8"/>
    <w:rsid w:val="00330AAA"/>
    <w:rsid w:val="00330B85"/>
    <w:rsid w:val="00330E7B"/>
    <w:rsid w:val="00330EE2"/>
    <w:rsid w:val="00330F1B"/>
    <w:rsid w:val="00331004"/>
    <w:rsid w:val="00331402"/>
    <w:rsid w:val="003315B9"/>
    <w:rsid w:val="00331780"/>
    <w:rsid w:val="003318B0"/>
    <w:rsid w:val="00331BA2"/>
    <w:rsid w:val="00331DDF"/>
    <w:rsid w:val="00331E83"/>
    <w:rsid w:val="003322DD"/>
    <w:rsid w:val="003323F4"/>
    <w:rsid w:val="003326B2"/>
    <w:rsid w:val="00332BC2"/>
    <w:rsid w:val="00332BF9"/>
    <w:rsid w:val="00332FD3"/>
    <w:rsid w:val="003334EC"/>
    <w:rsid w:val="00333580"/>
    <w:rsid w:val="00333581"/>
    <w:rsid w:val="003336F8"/>
    <w:rsid w:val="003338EA"/>
    <w:rsid w:val="00333B79"/>
    <w:rsid w:val="00333C08"/>
    <w:rsid w:val="00333C92"/>
    <w:rsid w:val="00333CE3"/>
    <w:rsid w:val="00333DA8"/>
    <w:rsid w:val="00333E1E"/>
    <w:rsid w:val="0033422E"/>
    <w:rsid w:val="00334256"/>
    <w:rsid w:val="00334336"/>
    <w:rsid w:val="00334484"/>
    <w:rsid w:val="00334634"/>
    <w:rsid w:val="003347B8"/>
    <w:rsid w:val="00334844"/>
    <w:rsid w:val="00334902"/>
    <w:rsid w:val="003349D8"/>
    <w:rsid w:val="00334C0F"/>
    <w:rsid w:val="00334CFB"/>
    <w:rsid w:val="00334DF6"/>
    <w:rsid w:val="00334E0F"/>
    <w:rsid w:val="00334F2C"/>
    <w:rsid w:val="0033523B"/>
    <w:rsid w:val="003354B4"/>
    <w:rsid w:val="003356C8"/>
    <w:rsid w:val="003356CB"/>
    <w:rsid w:val="003356EA"/>
    <w:rsid w:val="00335760"/>
    <w:rsid w:val="0033584A"/>
    <w:rsid w:val="0033585B"/>
    <w:rsid w:val="00335893"/>
    <w:rsid w:val="00335AA1"/>
    <w:rsid w:val="00335AFB"/>
    <w:rsid w:val="00335B82"/>
    <w:rsid w:val="00335BF5"/>
    <w:rsid w:val="00335D2E"/>
    <w:rsid w:val="00335DCF"/>
    <w:rsid w:val="00336090"/>
    <w:rsid w:val="00336103"/>
    <w:rsid w:val="0033629D"/>
    <w:rsid w:val="003362FA"/>
    <w:rsid w:val="0033667B"/>
    <w:rsid w:val="0033678F"/>
    <w:rsid w:val="00336D7E"/>
    <w:rsid w:val="00336FF3"/>
    <w:rsid w:val="003370DE"/>
    <w:rsid w:val="0033716E"/>
    <w:rsid w:val="00337277"/>
    <w:rsid w:val="003374EE"/>
    <w:rsid w:val="00337679"/>
    <w:rsid w:val="003377CC"/>
    <w:rsid w:val="00337A5B"/>
    <w:rsid w:val="00337C5C"/>
    <w:rsid w:val="00337D17"/>
    <w:rsid w:val="003400AA"/>
    <w:rsid w:val="00340200"/>
    <w:rsid w:val="003404BE"/>
    <w:rsid w:val="00340547"/>
    <w:rsid w:val="0034068B"/>
    <w:rsid w:val="003408D5"/>
    <w:rsid w:val="00340930"/>
    <w:rsid w:val="00340A02"/>
    <w:rsid w:val="00340B9E"/>
    <w:rsid w:val="00340DAA"/>
    <w:rsid w:val="0034150B"/>
    <w:rsid w:val="00341765"/>
    <w:rsid w:val="003417BB"/>
    <w:rsid w:val="00341B78"/>
    <w:rsid w:val="00341CCB"/>
    <w:rsid w:val="0034262C"/>
    <w:rsid w:val="00342A1C"/>
    <w:rsid w:val="00342A22"/>
    <w:rsid w:val="00342A5C"/>
    <w:rsid w:val="00342A7E"/>
    <w:rsid w:val="00342B76"/>
    <w:rsid w:val="00342CB4"/>
    <w:rsid w:val="00342DBC"/>
    <w:rsid w:val="0034304F"/>
    <w:rsid w:val="0034310A"/>
    <w:rsid w:val="00343145"/>
    <w:rsid w:val="00343232"/>
    <w:rsid w:val="003434FE"/>
    <w:rsid w:val="003439B7"/>
    <w:rsid w:val="00343ABF"/>
    <w:rsid w:val="00343DA3"/>
    <w:rsid w:val="00344100"/>
    <w:rsid w:val="00344131"/>
    <w:rsid w:val="00344234"/>
    <w:rsid w:val="0034430C"/>
    <w:rsid w:val="00344372"/>
    <w:rsid w:val="0034444E"/>
    <w:rsid w:val="00344534"/>
    <w:rsid w:val="0034460A"/>
    <w:rsid w:val="00344740"/>
    <w:rsid w:val="00344800"/>
    <w:rsid w:val="0034498F"/>
    <w:rsid w:val="00344B37"/>
    <w:rsid w:val="00344BB3"/>
    <w:rsid w:val="00344C62"/>
    <w:rsid w:val="00344F18"/>
    <w:rsid w:val="00344FC4"/>
    <w:rsid w:val="00344FD9"/>
    <w:rsid w:val="003450FF"/>
    <w:rsid w:val="00345124"/>
    <w:rsid w:val="0034518D"/>
    <w:rsid w:val="003457AF"/>
    <w:rsid w:val="003457E2"/>
    <w:rsid w:val="00345805"/>
    <w:rsid w:val="003459A1"/>
    <w:rsid w:val="00345C22"/>
    <w:rsid w:val="00345CAA"/>
    <w:rsid w:val="00345E4D"/>
    <w:rsid w:val="00345F70"/>
    <w:rsid w:val="003465A6"/>
    <w:rsid w:val="003465B2"/>
    <w:rsid w:val="00346622"/>
    <w:rsid w:val="00346625"/>
    <w:rsid w:val="00346872"/>
    <w:rsid w:val="00346B51"/>
    <w:rsid w:val="00346B9E"/>
    <w:rsid w:val="00346BCC"/>
    <w:rsid w:val="00346D58"/>
    <w:rsid w:val="00346E89"/>
    <w:rsid w:val="0034700C"/>
    <w:rsid w:val="0034709E"/>
    <w:rsid w:val="00347264"/>
    <w:rsid w:val="00347465"/>
    <w:rsid w:val="003474BC"/>
    <w:rsid w:val="0034760D"/>
    <w:rsid w:val="003476CC"/>
    <w:rsid w:val="003476D5"/>
    <w:rsid w:val="003477CE"/>
    <w:rsid w:val="00347A42"/>
    <w:rsid w:val="00347BE0"/>
    <w:rsid w:val="00347F88"/>
    <w:rsid w:val="003500D7"/>
    <w:rsid w:val="00350173"/>
    <w:rsid w:val="00350194"/>
    <w:rsid w:val="0035021A"/>
    <w:rsid w:val="003502A3"/>
    <w:rsid w:val="00350409"/>
    <w:rsid w:val="003504FC"/>
    <w:rsid w:val="00350A2B"/>
    <w:rsid w:val="00350A6C"/>
    <w:rsid w:val="00350AB7"/>
    <w:rsid w:val="00350E46"/>
    <w:rsid w:val="00351252"/>
    <w:rsid w:val="00351329"/>
    <w:rsid w:val="003514F4"/>
    <w:rsid w:val="00351562"/>
    <w:rsid w:val="0035164B"/>
    <w:rsid w:val="003516CF"/>
    <w:rsid w:val="003516D7"/>
    <w:rsid w:val="00351774"/>
    <w:rsid w:val="00351908"/>
    <w:rsid w:val="00351932"/>
    <w:rsid w:val="00351AAC"/>
    <w:rsid w:val="00351AC2"/>
    <w:rsid w:val="00351BFE"/>
    <w:rsid w:val="00351DBC"/>
    <w:rsid w:val="00351E00"/>
    <w:rsid w:val="00351E73"/>
    <w:rsid w:val="00351E7C"/>
    <w:rsid w:val="00351F80"/>
    <w:rsid w:val="0035226F"/>
    <w:rsid w:val="003525B0"/>
    <w:rsid w:val="0035260F"/>
    <w:rsid w:val="00352967"/>
    <w:rsid w:val="00352C01"/>
    <w:rsid w:val="00352D15"/>
    <w:rsid w:val="00352E30"/>
    <w:rsid w:val="00352F4F"/>
    <w:rsid w:val="00353079"/>
    <w:rsid w:val="0035339C"/>
    <w:rsid w:val="00353457"/>
    <w:rsid w:val="003539E4"/>
    <w:rsid w:val="00353B0E"/>
    <w:rsid w:val="00353EF5"/>
    <w:rsid w:val="00354066"/>
    <w:rsid w:val="00354461"/>
    <w:rsid w:val="00354577"/>
    <w:rsid w:val="003548CB"/>
    <w:rsid w:val="00354AA0"/>
    <w:rsid w:val="003551B2"/>
    <w:rsid w:val="00355403"/>
    <w:rsid w:val="003554CC"/>
    <w:rsid w:val="00355500"/>
    <w:rsid w:val="003559C3"/>
    <w:rsid w:val="00355A37"/>
    <w:rsid w:val="00355BEC"/>
    <w:rsid w:val="00355C1E"/>
    <w:rsid w:val="00355D58"/>
    <w:rsid w:val="00355DF2"/>
    <w:rsid w:val="00355E05"/>
    <w:rsid w:val="00355E44"/>
    <w:rsid w:val="00355E88"/>
    <w:rsid w:val="00355EA6"/>
    <w:rsid w:val="003560AF"/>
    <w:rsid w:val="0035645C"/>
    <w:rsid w:val="00356513"/>
    <w:rsid w:val="003565A8"/>
    <w:rsid w:val="003565FC"/>
    <w:rsid w:val="003566B5"/>
    <w:rsid w:val="00356759"/>
    <w:rsid w:val="003567F9"/>
    <w:rsid w:val="003568A9"/>
    <w:rsid w:val="0035692F"/>
    <w:rsid w:val="00356A8C"/>
    <w:rsid w:val="00356D94"/>
    <w:rsid w:val="00356EDF"/>
    <w:rsid w:val="0035707B"/>
    <w:rsid w:val="003572EB"/>
    <w:rsid w:val="00357526"/>
    <w:rsid w:val="00357743"/>
    <w:rsid w:val="00357A21"/>
    <w:rsid w:val="00357A5D"/>
    <w:rsid w:val="00357E96"/>
    <w:rsid w:val="00357FEB"/>
    <w:rsid w:val="003601A5"/>
    <w:rsid w:val="003604A7"/>
    <w:rsid w:val="00360603"/>
    <w:rsid w:val="00360992"/>
    <w:rsid w:val="00360A85"/>
    <w:rsid w:val="00360F4A"/>
    <w:rsid w:val="003612C7"/>
    <w:rsid w:val="00361467"/>
    <w:rsid w:val="003614A2"/>
    <w:rsid w:val="0036154B"/>
    <w:rsid w:val="00361753"/>
    <w:rsid w:val="0036175C"/>
    <w:rsid w:val="00361A85"/>
    <w:rsid w:val="00361ADC"/>
    <w:rsid w:val="00361AF0"/>
    <w:rsid w:val="00361BD2"/>
    <w:rsid w:val="00361C04"/>
    <w:rsid w:val="00361DA7"/>
    <w:rsid w:val="00361FF2"/>
    <w:rsid w:val="0036231D"/>
    <w:rsid w:val="0036238E"/>
    <w:rsid w:val="003624E6"/>
    <w:rsid w:val="0036259A"/>
    <w:rsid w:val="00362602"/>
    <w:rsid w:val="00362715"/>
    <w:rsid w:val="0036275D"/>
    <w:rsid w:val="003628C0"/>
    <w:rsid w:val="00362A3B"/>
    <w:rsid w:val="00362CE4"/>
    <w:rsid w:val="00362D24"/>
    <w:rsid w:val="00362ECF"/>
    <w:rsid w:val="00362FCF"/>
    <w:rsid w:val="003630A7"/>
    <w:rsid w:val="003631A4"/>
    <w:rsid w:val="00363556"/>
    <w:rsid w:val="0036386E"/>
    <w:rsid w:val="00363AE6"/>
    <w:rsid w:val="00364022"/>
    <w:rsid w:val="00364203"/>
    <w:rsid w:val="0036438E"/>
    <w:rsid w:val="003645FF"/>
    <w:rsid w:val="00364CD0"/>
    <w:rsid w:val="00364DCC"/>
    <w:rsid w:val="00364EC3"/>
    <w:rsid w:val="003650A1"/>
    <w:rsid w:val="003651DD"/>
    <w:rsid w:val="003654A2"/>
    <w:rsid w:val="0036552E"/>
    <w:rsid w:val="00365770"/>
    <w:rsid w:val="00365837"/>
    <w:rsid w:val="00365A41"/>
    <w:rsid w:val="00365BA6"/>
    <w:rsid w:val="00365E86"/>
    <w:rsid w:val="003661DE"/>
    <w:rsid w:val="00366357"/>
    <w:rsid w:val="00366949"/>
    <w:rsid w:val="00366A39"/>
    <w:rsid w:val="00366AC1"/>
    <w:rsid w:val="00366C22"/>
    <w:rsid w:val="00366E81"/>
    <w:rsid w:val="00366FD2"/>
    <w:rsid w:val="00367041"/>
    <w:rsid w:val="00367147"/>
    <w:rsid w:val="0036718D"/>
    <w:rsid w:val="003671BF"/>
    <w:rsid w:val="0036748D"/>
    <w:rsid w:val="00367507"/>
    <w:rsid w:val="003677CF"/>
    <w:rsid w:val="003678E3"/>
    <w:rsid w:val="00367908"/>
    <w:rsid w:val="00367B28"/>
    <w:rsid w:val="00367D98"/>
    <w:rsid w:val="00367E34"/>
    <w:rsid w:val="0037008A"/>
    <w:rsid w:val="00370225"/>
    <w:rsid w:val="003704BC"/>
    <w:rsid w:val="00370632"/>
    <w:rsid w:val="0037071A"/>
    <w:rsid w:val="00370829"/>
    <w:rsid w:val="003708F6"/>
    <w:rsid w:val="0037098B"/>
    <w:rsid w:val="00370AFC"/>
    <w:rsid w:val="00370B5D"/>
    <w:rsid w:val="00370C0B"/>
    <w:rsid w:val="00370CF0"/>
    <w:rsid w:val="00370F2B"/>
    <w:rsid w:val="00371188"/>
    <w:rsid w:val="00371230"/>
    <w:rsid w:val="00371307"/>
    <w:rsid w:val="003714A9"/>
    <w:rsid w:val="003714AC"/>
    <w:rsid w:val="003718E6"/>
    <w:rsid w:val="00371A44"/>
    <w:rsid w:val="00371A99"/>
    <w:rsid w:val="00371AC1"/>
    <w:rsid w:val="00371C8C"/>
    <w:rsid w:val="00371D89"/>
    <w:rsid w:val="00372399"/>
    <w:rsid w:val="00372AC6"/>
    <w:rsid w:val="00372D84"/>
    <w:rsid w:val="00372D97"/>
    <w:rsid w:val="00372DD5"/>
    <w:rsid w:val="00372E4D"/>
    <w:rsid w:val="00372F2D"/>
    <w:rsid w:val="00373019"/>
    <w:rsid w:val="00373054"/>
    <w:rsid w:val="00373081"/>
    <w:rsid w:val="00373180"/>
    <w:rsid w:val="00373222"/>
    <w:rsid w:val="0037331B"/>
    <w:rsid w:val="00373467"/>
    <w:rsid w:val="0037364B"/>
    <w:rsid w:val="00373703"/>
    <w:rsid w:val="0037380A"/>
    <w:rsid w:val="00373E3E"/>
    <w:rsid w:val="00373EBB"/>
    <w:rsid w:val="00374061"/>
    <w:rsid w:val="0037416F"/>
    <w:rsid w:val="00374227"/>
    <w:rsid w:val="0037428B"/>
    <w:rsid w:val="003745F7"/>
    <w:rsid w:val="003747AF"/>
    <w:rsid w:val="00374AFF"/>
    <w:rsid w:val="00374BFA"/>
    <w:rsid w:val="00374E26"/>
    <w:rsid w:val="00374FE6"/>
    <w:rsid w:val="00374FFF"/>
    <w:rsid w:val="00375581"/>
    <w:rsid w:val="00375662"/>
    <w:rsid w:val="0037569B"/>
    <w:rsid w:val="00375732"/>
    <w:rsid w:val="003758D3"/>
    <w:rsid w:val="00375B27"/>
    <w:rsid w:val="00375BEE"/>
    <w:rsid w:val="00375D9E"/>
    <w:rsid w:val="00376308"/>
    <w:rsid w:val="00376376"/>
    <w:rsid w:val="003767B6"/>
    <w:rsid w:val="00376C12"/>
    <w:rsid w:val="00377258"/>
    <w:rsid w:val="0037759B"/>
    <w:rsid w:val="0037774A"/>
    <w:rsid w:val="003778C9"/>
    <w:rsid w:val="00377942"/>
    <w:rsid w:val="00377B75"/>
    <w:rsid w:val="00377F6C"/>
    <w:rsid w:val="00380121"/>
    <w:rsid w:val="00380374"/>
    <w:rsid w:val="00380408"/>
    <w:rsid w:val="003805FC"/>
    <w:rsid w:val="00380937"/>
    <w:rsid w:val="00380B12"/>
    <w:rsid w:val="00380D2B"/>
    <w:rsid w:val="00380D6C"/>
    <w:rsid w:val="00380E24"/>
    <w:rsid w:val="00380E46"/>
    <w:rsid w:val="003810D9"/>
    <w:rsid w:val="0038115B"/>
    <w:rsid w:val="0038116E"/>
    <w:rsid w:val="00381249"/>
    <w:rsid w:val="0038133C"/>
    <w:rsid w:val="003814CD"/>
    <w:rsid w:val="00381985"/>
    <w:rsid w:val="003820BB"/>
    <w:rsid w:val="003822ED"/>
    <w:rsid w:val="003822EE"/>
    <w:rsid w:val="00382871"/>
    <w:rsid w:val="00382C62"/>
    <w:rsid w:val="00382E06"/>
    <w:rsid w:val="00382E35"/>
    <w:rsid w:val="003830CB"/>
    <w:rsid w:val="003830F3"/>
    <w:rsid w:val="0038317B"/>
    <w:rsid w:val="003832BA"/>
    <w:rsid w:val="003838CC"/>
    <w:rsid w:val="00383940"/>
    <w:rsid w:val="00383983"/>
    <w:rsid w:val="00383B04"/>
    <w:rsid w:val="00383BDB"/>
    <w:rsid w:val="00383C37"/>
    <w:rsid w:val="00383DD7"/>
    <w:rsid w:val="00384604"/>
    <w:rsid w:val="003846F1"/>
    <w:rsid w:val="00384737"/>
    <w:rsid w:val="00384B1F"/>
    <w:rsid w:val="00384D7A"/>
    <w:rsid w:val="00384E15"/>
    <w:rsid w:val="00384E38"/>
    <w:rsid w:val="00384E83"/>
    <w:rsid w:val="0038557B"/>
    <w:rsid w:val="00385738"/>
    <w:rsid w:val="00385BEA"/>
    <w:rsid w:val="00385C87"/>
    <w:rsid w:val="00385F56"/>
    <w:rsid w:val="00385F9F"/>
    <w:rsid w:val="00386490"/>
    <w:rsid w:val="00386504"/>
    <w:rsid w:val="00386545"/>
    <w:rsid w:val="003865C2"/>
    <w:rsid w:val="00386D38"/>
    <w:rsid w:val="00386D9D"/>
    <w:rsid w:val="00386DAA"/>
    <w:rsid w:val="00386E8C"/>
    <w:rsid w:val="0038701B"/>
    <w:rsid w:val="003870B2"/>
    <w:rsid w:val="003873E4"/>
    <w:rsid w:val="003876AB"/>
    <w:rsid w:val="0038777F"/>
    <w:rsid w:val="003877A2"/>
    <w:rsid w:val="00387B6F"/>
    <w:rsid w:val="00387C44"/>
    <w:rsid w:val="00387DF9"/>
    <w:rsid w:val="00390335"/>
    <w:rsid w:val="00390389"/>
    <w:rsid w:val="00390579"/>
    <w:rsid w:val="003905AA"/>
    <w:rsid w:val="00390903"/>
    <w:rsid w:val="00390928"/>
    <w:rsid w:val="00390A18"/>
    <w:rsid w:val="00390CE0"/>
    <w:rsid w:val="00390E85"/>
    <w:rsid w:val="0039105B"/>
    <w:rsid w:val="00391103"/>
    <w:rsid w:val="0039125F"/>
    <w:rsid w:val="003913B6"/>
    <w:rsid w:val="003913BD"/>
    <w:rsid w:val="0039164E"/>
    <w:rsid w:val="00391B8A"/>
    <w:rsid w:val="00391E9C"/>
    <w:rsid w:val="00392052"/>
    <w:rsid w:val="003921ED"/>
    <w:rsid w:val="00392317"/>
    <w:rsid w:val="0039253D"/>
    <w:rsid w:val="00392606"/>
    <w:rsid w:val="003926DB"/>
    <w:rsid w:val="003926EA"/>
    <w:rsid w:val="00392721"/>
    <w:rsid w:val="003928F4"/>
    <w:rsid w:val="00392A74"/>
    <w:rsid w:val="00392BED"/>
    <w:rsid w:val="00392C45"/>
    <w:rsid w:val="00392D00"/>
    <w:rsid w:val="00392D1A"/>
    <w:rsid w:val="00392D8C"/>
    <w:rsid w:val="00392E2C"/>
    <w:rsid w:val="00392FA6"/>
    <w:rsid w:val="00393330"/>
    <w:rsid w:val="00393726"/>
    <w:rsid w:val="00393FC5"/>
    <w:rsid w:val="003940F6"/>
    <w:rsid w:val="00394272"/>
    <w:rsid w:val="003943E4"/>
    <w:rsid w:val="00394830"/>
    <w:rsid w:val="00394951"/>
    <w:rsid w:val="00394A65"/>
    <w:rsid w:val="00394AB2"/>
    <w:rsid w:val="00394AF6"/>
    <w:rsid w:val="00394DBA"/>
    <w:rsid w:val="00394E23"/>
    <w:rsid w:val="00394E72"/>
    <w:rsid w:val="00394EFB"/>
    <w:rsid w:val="0039516D"/>
    <w:rsid w:val="00395343"/>
    <w:rsid w:val="00395580"/>
    <w:rsid w:val="003955E9"/>
    <w:rsid w:val="003956C1"/>
    <w:rsid w:val="00395899"/>
    <w:rsid w:val="0039591E"/>
    <w:rsid w:val="00395A08"/>
    <w:rsid w:val="00395CC4"/>
    <w:rsid w:val="00395D23"/>
    <w:rsid w:val="00395E86"/>
    <w:rsid w:val="003964CA"/>
    <w:rsid w:val="00396609"/>
    <w:rsid w:val="00396792"/>
    <w:rsid w:val="0039687C"/>
    <w:rsid w:val="00396AB9"/>
    <w:rsid w:val="00396D1B"/>
    <w:rsid w:val="00396DAC"/>
    <w:rsid w:val="003971EC"/>
    <w:rsid w:val="00397296"/>
    <w:rsid w:val="00397315"/>
    <w:rsid w:val="003973CC"/>
    <w:rsid w:val="003974E4"/>
    <w:rsid w:val="0039772D"/>
    <w:rsid w:val="003977DD"/>
    <w:rsid w:val="00397C94"/>
    <w:rsid w:val="00397CF6"/>
    <w:rsid w:val="00397F46"/>
    <w:rsid w:val="003A0412"/>
    <w:rsid w:val="003A061D"/>
    <w:rsid w:val="003A07CF"/>
    <w:rsid w:val="003A0A24"/>
    <w:rsid w:val="003A0B63"/>
    <w:rsid w:val="003A0BF8"/>
    <w:rsid w:val="003A0C80"/>
    <w:rsid w:val="003A0EBE"/>
    <w:rsid w:val="003A123E"/>
    <w:rsid w:val="003A134F"/>
    <w:rsid w:val="003A1491"/>
    <w:rsid w:val="003A1588"/>
    <w:rsid w:val="003A1815"/>
    <w:rsid w:val="003A1B03"/>
    <w:rsid w:val="003A1D74"/>
    <w:rsid w:val="003A1DF9"/>
    <w:rsid w:val="003A1EA6"/>
    <w:rsid w:val="003A1F15"/>
    <w:rsid w:val="003A1FEE"/>
    <w:rsid w:val="003A209D"/>
    <w:rsid w:val="003A20C4"/>
    <w:rsid w:val="003A227D"/>
    <w:rsid w:val="003A2328"/>
    <w:rsid w:val="003A24DD"/>
    <w:rsid w:val="003A2695"/>
    <w:rsid w:val="003A2B4C"/>
    <w:rsid w:val="003A2B91"/>
    <w:rsid w:val="003A2BE7"/>
    <w:rsid w:val="003A3023"/>
    <w:rsid w:val="003A30A2"/>
    <w:rsid w:val="003A3204"/>
    <w:rsid w:val="003A341D"/>
    <w:rsid w:val="003A3461"/>
    <w:rsid w:val="003A357C"/>
    <w:rsid w:val="003A3730"/>
    <w:rsid w:val="003A383E"/>
    <w:rsid w:val="003A384D"/>
    <w:rsid w:val="003A38F9"/>
    <w:rsid w:val="003A3960"/>
    <w:rsid w:val="003A3AAE"/>
    <w:rsid w:val="003A3C8E"/>
    <w:rsid w:val="003A3CC9"/>
    <w:rsid w:val="003A3CF2"/>
    <w:rsid w:val="003A3E10"/>
    <w:rsid w:val="003A3E31"/>
    <w:rsid w:val="003A41FF"/>
    <w:rsid w:val="003A4437"/>
    <w:rsid w:val="003A4512"/>
    <w:rsid w:val="003A4709"/>
    <w:rsid w:val="003A4832"/>
    <w:rsid w:val="003A4933"/>
    <w:rsid w:val="003A4B93"/>
    <w:rsid w:val="003A4BB2"/>
    <w:rsid w:val="003A4C6F"/>
    <w:rsid w:val="003A4CD2"/>
    <w:rsid w:val="003A4E40"/>
    <w:rsid w:val="003A4E86"/>
    <w:rsid w:val="003A4F33"/>
    <w:rsid w:val="003A4FC1"/>
    <w:rsid w:val="003A50EE"/>
    <w:rsid w:val="003A513C"/>
    <w:rsid w:val="003A523B"/>
    <w:rsid w:val="003A5571"/>
    <w:rsid w:val="003A56CE"/>
    <w:rsid w:val="003A5772"/>
    <w:rsid w:val="003A5899"/>
    <w:rsid w:val="003A593D"/>
    <w:rsid w:val="003A594A"/>
    <w:rsid w:val="003A5A3E"/>
    <w:rsid w:val="003A5CEC"/>
    <w:rsid w:val="003A5D12"/>
    <w:rsid w:val="003A5D9C"/>
    <w:rsid w:val="003A5FED"/>
    <w:rsid w:val="003A601E"/>
    <w:rsid w:val="003A6108"/>
    <w:rsid w:val="003A6112"/>
    <w:rsid w:val="003A6197"/>
    <w:rsid w:val="003A6432"/>
    <w:rsid w:val="003A646F"/>
    <w:rsid w:val="003A647E"/>
    <w:rsid w:val="003A6DF5"/>
    <w:rsid w:val="003A70D6"/>
    <w:rsid w:val="003A73B9"/>
    <w:rsid w:val="003A74EE"/>
    <w:rsid w:val="003A782A"/>
    <w:rsid w:val="003A7881"/>
    <w:rsid w:val="003A7C6D"/>
    <w:rsid w:val="003A7E61"/>
    <w:rsid w:val="003A7ED1"/>
    <w:rsid w:val="003B0179"/>
    <w:rsid w:val="003B08FF"/>
    <w:rsid w:val="003B0B3B"/>
    <w:rsid w:val="003B10EF"/>
    <w:rsid w:val="003B1125"/>
    <w:rsid w:val="003B11DB"/>
    <w:rsid w:val="003B191A"/>
    <w:rsid w:val="003B19D0"/>
    <w:rsid w:val="003B1B6C"/>
    <w:rsid w:val="003B1DD0"/>
    <w:rsid w:val="003B2039"/>
    <w:rsid w:val="003B2049"/>
    <w:rsid w:val="003B20DA"/>
    <w:rsid w:val="003B216A"/>
    <w:rsid w:val="003B251E"/>
    <w:rsid w:val="003B27CE"/>
    <w:rsid w:val="003B2873"/>
    <w:rsid w:val="003B2A6D"/>
    <w:rsid w:val="003B2DB0"/>
    <w:rsid w:val="003B2EED"/>
    <w:rsid w:val="003B3000"/>
    <w:rsid w:val="003B3470"/>
    <w:rsid w:val="003B34DE"/>
    <w:rsid w:val="003B35FF"/>
    <w:rsid w:val="003B387A"/>
    <w:rsid w:val="003B392D"/>
    <w:rsid w:val="003B3A47"/>
    <w:rsid w:val="003B3C34"/>
    <w:rsid w:val="003B3CD2"/>
    <w:rsid w:val="003B3E8B"/>
    <w:rsid w:val="003B4555"/>
    <w:rsid w:val="003B470D"/>
    <w:rsid w:val="003B473A"/>
    <w:rsid w:val="003B485C"/>
    <w:rsid w:val="003B48C4"/>
    <w:rsid w:val="003B49F1"/>
    <w:rsid w:val="003B4E9F"/>
    <w:rsid w:val="003B4F11"/>
    <w:rsid w:val="003B5102"/>
    <w:rsid w:val="003B5319"/>
    <w:rsid w:val="003B558D"/>
    <w:rsid w:val="003B5873"/>
    <w:rsid w:val="003B5932"/>
    <w:rsid w:val="003B599D"/>
    <w:rsid w:val="003B5CC4"/>
    <w:rsid w:val="003B5CC6"/>
    <w:rsid w:val="003B5ECD"/>
    <w:rsid w:val="003B605D"/>
    <w:rsid w:val="003B61F8"/>
    <w:rsid w:val="003B6247"/>
    <w:rsid w:val="003B6358"/>
    <w:rsid w:val="003B638F"/>
    <w:rsid w:val="003B63CC"/>
    <w:rsid w:val="003B64A6"/>
    <w:rsid w:val="003B6512"/>
    <w:rsid w:val="003B65A2"/>
    <w:rsid w:val="003B6604"/>
    <w:rsid w:val="003B663A"/>
    <w:rsid w:val="003B6B55"/>
    <w:rsid w:val="003B6E36"/>
    <w:rsid w:val="003B6F28"/>
    <w:rsid w:val="003B6F95"/>
    <w:rsid w:val="003B7003"/>
    <w:rsid w:val="003B716C"/>
    <w:rsid w:val="003B7198"/>
    <w:rsid w:val="003B7484"/>
    <w:rsid w:val="003B754A"/>
    <w:rsid w:val="003B7586"/>
    <w:rsid w:val="003B7A07"/>
    <w:rsid w:val="003B7B25"/>
    <w:rsid w:val="003B7C1C"/>
    <w:rsid w:val="003C00FC"/>
    <w:rsid w:val="003C0502"/>
    <w:rsid w:val="003C0612"/>
    <w:rsid w:val="003C06A1"/>
    <w:rsid w:val="003C07A5"/>
    <w:rsid w:val="003C07EE"/>
    <w:rsid w:val="003C0930"/>
    <w:rsid w:val="003C0A4F"/>
    <w:rsid w:val="003C0B75"/>
    <w:rsid w:val="003C0B79"/>
    <w:rsid w:val="003C0D34"/>
    <w:rsid w:val="003C11F0"/>
    <w:rsid w:val="003C12C1"/>
    <w:rsid w:val="003C1525"/>
    <w:rsid w:val="003C15AA"/>
    <w:rsid w:val="003C183B"/>
    <w:rsid w:val="003C19B8"/>
    <w:rsid w:val="003C1AEC"/>
    <w:rsid w:val="003C1B15"/>
    <w:rsid w:val="003C1E78"/>
    <w:rsid w:val="003C207A"/>
    <w:rsid w:val="003C246C"/>
    <w:rsid w:val="003C2585"/>
    <w:rsid w:val="003C2A0B"/>
    <w:rsid w:val="003C2A5D"/>
    <w:rsid w:val="003C2B1A"/>
    <w:rsid w:val="003C2EAB"/>
    <w:rsid w:val="003C30DA"/>
    <w:rsid w:val="003C30F5"/>
    <w:rsid w:val="003C320D"/>
    <w:rsid w:val="003C3286"/>
    <w:rsid w:val="003C34C4"/>
    <w:rsid w:val="003C3658"/>
    <w:rsid w:val="003C3990"/>
    <w:rsid w:val="003C3AFF"/>
    <w:rsid w:val="003C3B50"/>
    <w:rsid w:val="003C3BB9"/>
    <w:rsid w:val="003C3C8B"/>
    <w:rsid w:val="003C3F11"/>
    <w:rsid w:val="003C408A"/>
    <w:rsid w:val="003C4191"/>
    <w:rsid w:val="003C432A"/>
    <w:rsid w:val="003C4596"/>
    <w:rsid w:val="003C4679"/>
    <w:rsid w:val="003C46DB"/>
    <w:rsid w:val="003C4842"/>
    <w:rsid w:val="003C4A92"/>
    <w:rsid w:val="003C4AD7"/>
    <w:rsid w:val="003C4B04"/>
    <w:rsid w:val="003C4B7C"/>
    <w:rsid w:val="003C4CDF"/>
    <w:rsid w:val="003C4D77"/>
    <w:rsid w:val="003C4DCB"/>
    <w:rsid w:val="003C4E2E"/>
    <w:rsid w:val="003C51DA"/>
    <w:rsid w:val="003C540F"/>
    <w:rsid w:val="003C5556"/>
    <w:rsid w:val="003C5718"/>
    <w:rsid w:val="003C5A1D"/>
    <w:rsid w:val="003C5A5C"/>
    <w:rsid w:val="003C5BC3"/>
    <w:rsid w:val="003C5D03"/>
    <w:rsid w:val="003C5F2C"/>
    <w:rsid w:val="003C5F6E"/>
    <w:rsid w:val="003C5F91"/>
    <w:rsid w:val="003C5F97"/>
    <w:rsid w:val="003C608C"/>
    <w:rsid w:val="003C615D"/>
    <w:rsid w:val="003C6166"/>
    <w:rsid w:val="003C63F8"/>
    <w:rsid w:val="003C6806"/>
    <w:rsid w:val="003C6B7B"/>
    <w:rsid w:val="003C6DA4"/>
    <w:rsid w:val="003C6FA5"/>
    <w:rsid w:val="003C6FDB"/>
    <w:rsid w:val="003C702B"/>
    <w:rsid w:val="003C706A"/>
    <w:rsid w:val="003C70FB"/>
    <w:rsid w:val="003C737A"/>
    <w:rsid w:val="003C7406"/>
    <w:rsid w:val="003C753E"/>
    <w:rsid w:val="003C75C6"/>
    <w:rsid w:val="003C75CE"/>
    <w:rsid w:val="003C7694"/>
    <w:rsid w:val="003C76AF"/>
    <w:rsid w:val="003C78D5"/>
    <w:rsid w:val="003C78E8"/>
    <w:rsid w:val="003C79BE"/>
    <w:rsid w:val="003C7B4C"/>
    <w:rsid w:val="003C7C2B"/>
    <w:rsid w:val="003C7E8A"/>
    <w:rsid w:val="003D04D4"/>
    <w:rsid w:val="003D06A1"/>
    <w:rsid w:val="003D0716"/>
    <w:rsid w:val="003D0836"/>
    <w:rsid w:val="003D0C33"/>
    <w:rsid w:val="003D110E"/>
    <w:rsid w:val="003D15FF"/>
    <w:rsid w:val="003D1754"/>
    <w:rsid w:val="003D1888"/>
    <w:rsid w:val="003D19DE"/>
    <w:rsid w:val="003D1A71"/>
    <w:rsid w:val="003D1A9A"/>
    <w:rsid w:val="003D1E1E"/>
    <w:rsid w:val="003D1E24"/>
    <w:rsid w:val="003D1F0C"/>
    <w:rsid w:val="003D20FD"/>
    <w:rsid w:val="003D21CC"/>
    <w:rsid w:val="003D25A1"/>
    <w:rsid w:val="003D26BA"/>
    <w:rsid w:val="003D277C"/>
    <w:rsid w:val="003D2A9C"/>
    <w:rsid w:val="003D2EC8"/>
    <w:rsid w:val="003D3031"/>
    <w:rsid w:val="003D3262"/>
    <w:rsid w:val="003D32DE"/>
    <w:rsid w:val="003D370A"/>
    <w:rsid w:val="003D3881"/>
    <w:rsid w:val="003D38D7"/>
    <w:rsid w:val="003D3B07"/>
    <w:rsid w:val="003D3B4A"/>
    <w:rsid w:val="003D3E1D"/>
    <w:rsid w:val="003D3EE8"/>
    <w:rsid w:val="003D409A"/>
    <w:rsid w:val="003D4166"/>
    <w:rsid w:val="003D42EC"/>
    <w:rsid w:val="003D462C"/>
    <w:rsid w:val="003D48E8"/>
    <w:rsid w:val="003D4AD6"/>
    <w:rsid w:val="003D4B5F"/>
    <w:rsid w:val="003D4BED"/>
    <w:rsid w:val="003D4CB5"/>
    <w:rsid w:val="003D4CF1"/>
    <w:rsid w:val="003D4D73"/>
    <w:rsid w:val="003D5169"/>
    <w:rsid w:val="003D51C2"/>
    <w:rsid w:val="003D52BD"/>
    <w:rsid w:val="003D5407"/>
    <w:rsid w:val="003D5498"/>
    <w:rsid w:val="003D59EF"/>
    <w:rsid w:val="003D5D1D"/>
    <w:rsid w:val="003D5DA8"/>
    <w:rsid w:val="003D609D"/>
    <w:rsid w:val="003D60B0"/>
    <w:rsid w:val="003D6152"/>
    <w:rsid w:val="003D61BD"/>
    <w:rsid w:val="003D62E4"/>
    <w:rsid w:val="003D63D5"/>
    <w:rsid w:val="003D6568"/>
    <w:rsid w:val="003D6825"/>
    <w:rsid w:val="003D6869"/>
    <w:rsid w:val="003D69D0"/>
    <w:rsid w:val="003D6AB0"/>
    <w:rsid w:val="003D6C01"/>
    <w:rsid w:val="003D6C13"/>
    <w:rsid w:val="003D6E94"/>
    <w:rsid w:val="003D705F"/>
    <w:rsid w:val="003D730B"/>
    <w:rsid w:val="003D73F1"/>
    <w:rsid w:val="003D7530"/>
    <w:rsid w:val="003D7633"/>
    <w:rsid w:val="003D7752"/>
    <w:rsid w:val="003D77C1"/>
    <w:rsid w:val="003D7844"/>
    <w:rsid w:val="003D790F"/>
    <w:rsid w:val="003D7B81"/>
    <w:rsid w:val="003D7CBC"/>
    <w:rsid w:val="003D7E35"/>
    <w:rsid w:val="003E0139"/>
    <w:rsid w:val="003E018F"/>
    <w:rsid w:val="003E0221"/>
    <w:rsid w:val="003E0292"/>
    <w:rsid w:val="003E02E2"/>
    <w:rsid w:val="003E0302"/>
    <w:rsid w:val="003E037F"/>
    <w:rsid w:val="003E0382"/>
    <w:rsid w:val="003E03E8"/>
    <w:rsid w:val="003E052E"/>
    <w:rsid w:val="003E074C"/>
    <w:rsid w:val="003E08E4"/>
    <w:rsid w:val="003E090F"/>
    <w:rsid w:val="003E0997"/>
    <w:rsid w:val="003E0AD5"/>
    <w:rsid w:val="003E0C1B"/>
    <w:rsid w:val="003E0E2D"/>
    <w:rsid w:val="003E0E9A"/>
    <w:rsid w:val="003E0F61"/>
    <w:rsid w:val="003E101B"/>
    <w:rsid w:val="003E10EF"/>
    <w:rsid w:val="003E116C"/>
    <w:rsid w:val="003E168F"/>
    <w:rsid w:val="003E16E9"/>
    <w:rsid w:val="003E180E"/>
    <w:rsid w:val="003E1881"/>
    <w:rsid w:val="003E18F2"/>
    <w:rsid w:val="003E1900"/>
    <w:rsid w:val="003E190A"/>
    <w:rsid w:val="003E1A9E"/>
    <w:rsid w:val="003E1AA6"/>
    <w:rsid w:val="003E1B17"/>
    <w:rsid w:val="003E1C83"/>
    <w:rsid w:val="003E200C"/>
    <w:rsid w:val="003E20D9"/>
    <w:rsid w:val="003E2342"/>
    <w:rsid w:val="003E23C6"/>
    <w:rsid w:val="003E255E"/>
    <w:rsid w:val="003E272D"/>
    <w:rsid w:val="003E276C"/>
    <w:rsid w:val="003E2871"/>
    <w:rsid w:val="003E2B8D"/>
    <w:rsid w:val="003E3214"/>
    <w:rsid w:val="003E3254"/>
    <w:rsid w:val="003E334B"/>
    <w:rsid w:val="003E33DD"/>
    <w:rsid w:val="003E3503"/>
    <w:rsid w:val="003E3508"/>
    <w:rsid w:val="003E364C"/>
    <w:rsid w:val="003E37BC"/>
    <w:rsid w:val="003E388F"/>
    <w:rsid w:val="003E38BB"/>
    <w:rsid w:val="003E398C"/>
    <w:rsid w:val="003E3A3C"/>
    <w:rsid w:val="003E3A44"/>
    <w:rsid w:val="003E3F23"/>
    <w:rsid w:val="003E405E"/>
    <w:rsid w:val="003E4375"/>
    <w:rsid w:val="003E4448"/>
    <w:rsid w:val="003E4A9E"/>
    <w:rsid w:val="003E4AA4"/>
    <w:rsid w:val="003E4BFC"/>
    <w:rsid w:val="003E4DF6"/>
    <w:rsid w:val="003E4E45"/>
    <w:rsid w:val="003E4FD6"/>
    <w:rsid w:val="003E4FF2"/>
    <w:rsid w:val="003E52C5"/>
    <w:rsid w:val="003E5444"/>
    <w:rsid w:val="003E5589"/>
    <w:rsid w:val="003E55F4"/>
    <w:rsid w:val="003E56FF"/>
    <w:rsid w:val="003E59B8"/>
    <w:rsid w:val="003E5A46"/>
    <w:rsid w:val="003E5C23"/>
    <w:rsid w:val="003E5CFB"/>
    <w:rsid w:val="003E5EFC"/>
    <w:rsid w:val="003E61C1"/>
    <w:rsid w:val="003E61DA"/>
    <w:rsid w:val="003E628A"/>
    <w:rsid w:val="003E6344"/>
    <w:rsid w:val="003E649C"/>
    <w:rsid w:val="003E6554"/>
    <w:rsid w:val="003E6635"/>
    <w:rsid w:val="003E6853"/>
    <w:rsid w:val="003E6A93"/>
    <w:rsid w:val="003E6B0B"/>
    <w:rsid w:val="003E6C6E"/>
    <w:rsid w:val="003E6D3E"/>
    <w:rsid w:val="003E6F31"/>
    <w:rsid w:val="003E71CA"/>
    <w:rsid w:val="003E7292"/>
    <w:rsid w:val="003E72F5"/>
    <w:rsid w:val="003E739E"/>
    <w:rsid w:val="003E73AE"/>
    <w:rsid w:val="003E73B6"/>
    <w:rsid w:val="003E7426"/>
    <w:rsid w:val="003E74FD"/>
    <w:rsid w:val="003E7593"/>
    <w:rsid w:val="003E76E7"/>
    <w:rsid w:val="003E7A32"/>
    <w:rsid w:val="003E7A3C"/>
    <w:rsid w:val="003E7B4F"/>
    <w:rsid w:val="003E7CBA"/>
    <w:rsid w:val="003E7D8B"/>
    <w:rsid w:val="003E7E2D"/>
    <w:rsid w:val="003E7E3D"/>
    <w:rsid w:val="003E7E50"/>
    <w:rsid w:val="003E7FFC"/>
    <w:rsid w:val="003F009A"/>
    <w:rsid w:val="003F0133"/>
    <w:rsid w:val="003F0593"/>
    <w:rsid w:val="003F0AE7"/>
    <w:rsid w:val="003F0C2A"/>
    <w:rsid w:val="003F0C4F"/>
    <w:rsid w:val="003F13E9"/>
    <w:rsid w:val="003F1497"/>
    <w:rsid w:val="003F167B"/>
    <w:rsid w:val="003F17C4"/>
    <w:rsid w:val="003F1866"/>
    <w:rsid w:val="003F18B0"/>
    <w:rsid w:val="003F1BE8"/>
    <w:rsid w:val="003F1C46"/>
    <w:rsid w:val="003F1D01"/>
    <w:rsid w:val="003F1EEE"/>
    <w:rsid w:val="003F2149"/>
    <w:rsid w:val="003F27BD"/>
    <w:rsid w:val="003F2BC8"/>
    <w:rsid w:val="003F2F3F"/>
    <w:rsid w:val="003F3039"/>
    <w:rsid w:val="003F32BC"/>
    <w:rsid w:val="003F3388"/>
    <w:rsid w:val="003F3416"/>
    <w:rsid w:val="003F3453"/>
    <w:rsid w:val="003F34A6"/>
    <w:rsid w:val="003F35A8"/>
    <w:rsid w:val="003F36C2"/>
    <w:rsid w:val="003F36E8"/>
    <w:rsid w:val="003F38FA"/>
    <w:rsid w:val="003F391B"/>
    <w:rsid w:val="003F395D"/>
    <w:rsid w:val="003F39BD"/>
    <w:rsid w:val="003F3AEB"/>
    <w:rsid w:val="003F3B28"/>
    <w:rsid w:val="003F3C2E"/>
    <w:rsid w:val="003F3F2A"/>
    <w:rsid w:val="003F3FF2"/>
    <w:rsid w:val="003F40FF"/>
    <w:rsid w:val="003F4139"/>
    <w:rsid w:val="003F4260"/>
    <w:rsid w:val="003F430D"/>
    <w:rsid w:val="003F462E"/>
    <w:rsid w:val="003F4A9E"/>
    <w:rsid w:val="003F4CCC"/>
    <w:rsid w:val="003F5332"/>
    <w:rsid w:val="003F53C1"/>
    <w:rsid w:val="003F5697"/>
    <w:rsid w:val="003F56B2"/>
    <w:rsid w:val="003F5A2B"/>
    <w:rsid w:val="003F5C21"/>
    <w:rsid w:val="003F5C72"/>
    <w:rsid w:val="003F5CAC"/>
    <w:rsid w:val="003F5D7F"/>
    <w:rsid w:val="003F5F55"/>
    <w:rsid w:val="003F6074"/>
    <w:rsid w:val="003F63C0"/>
    <w:rsid w:val="003F6408"/>
    <w:rsid w:val="003F66E9"/>
    <w:rsid w:val="003F69FF"/>
    <w:rsid w:val="003F6CD3"/>
    <w:rsid w:val="003F71A2"/>
    <w:rsid w:val="003F72A8"/>
    <w:rsid w:val="003F73C6"/>
    <w:rsid w:val="003F73DC"/>
    <w:rsid w:val="003F73E7"/>
    <w:rsid w:val="003F7789"/>
    <w:rsid w:val="003F77E0"/>
    <w:rsid w:val="003F7893"/>
    <w:rsid w:val="003F7902"/>
    <w:rsid w:val="003F794C"/>
    <w:rsid w:val="003F7A29"/>
    <w:rsid w:val="003F7BCB"/>
    <w:rsid w:val="003F7D8B"/>
    <w:rsid w:val="0040013F"/>
    <w:rsid w:val="0040017C"/>
    <w:rsid w:val="00400628"/>
    <w:rsid w:val="0040081E"/>
    <w:rsid w:val="0040089F"/>
    <w:rsid w:val="00400954"/>
    <w:rsid w:val="00400D72"/>
    <w:rsid w:val="00400FC1"/>
    <w:rsid w:val="004010FC"/>
    <w:rsid w:val="0040151F"/>
    <w:rsid w:val="0040173A"/>
    <w:rsid w:val="00401789"/>
    <w:rsid w:val="00401819"/>
    <w:rsid w:val="00401A7E"/>
    <w:rsid w:val="00401A9B"/>
    <w:rsid w:val="00401B76"/>
    <w:rsid w:val="00401D26"/>
    <w:rsid w:val="00401F31"/>
    <w:rsid w:val="004021B1"/>
    <w:rsid w:val="0040238E"/>
    <w:rsid w:val="00402499"/>
    <w:rsid w:val="004026D8"/>
    <w:rsid w:val="0040273A"/>
    <w:rsid w:val="00402875"/>
    <w:rsid w:val="004028F9"/>
    <w:rsid w:val="00402A78"/>
    <w:rsid w:val="00402AD1"/>
    <w:rsid w:val="00402EB4"/>
    <w:rsid w:val="00403175"/>
    <w:rsid w:val="0040332B"/>
    <w:rsid w:val="0040335B"/>
    <w:rsid w:val="00403436"/>
    <w:rsid w:val="004035C9"/>
    <w:rsid w:val="004036FB"/>
    <w:rsid w:val="0040380F"/>
    <w:rsid w:val="00403823"/>
    <w:rsid w:val="0040390E"/>
    <w:rsid w:val="0040399A"/>
    <w:rsid w:val="00403C41"/>
    <w:rsid w:val="00403EB6"/>
    <w:rsid w:val="00404157"/>
    <w:rsid w:val="004041F5"/>
    <w:rsid w:val="0040425D"/>
    <w:rsid w:val="00404368"/>
    <w:rsid w:val="00404378"/>
    <w:rsid w:val="004045F6"/>
    <w:rsid w:val="00404D85"/>
    <w:rsid w:val="00404FB9"/>
    <w:rsid w:val="00405022"/>
    <w:rsid w:val="004051F1"/>
    <w:rsid w:val="00405661"/>
    <w:rsid w:val="00405722"/>
    <w:rsid w:val="0040579C"/>
    <w:rsid w:val="004058F2"/>
    <w:rsid w:val="00405CF0"/>
    <w:rsid w:val="00405E77"/>
    <w:rsid w:val="00405F26"/>
    <w:rsid w:val="004060D2"/>
    <w:rsid w:val="0040621B"/>
    <w:rsid w:val="00406429"/>
    <w:rsid w:val="004064DB"/>
    <w:rsid w:val="00406607"/>
    <w:rsid w:val="0040669A"/>
    <w:rsid w:val="00406917"/>
    <w:rsid w:val="00406B00"/>
    <w:rsid w:val="00406B98"/>
    <w:rsid w:val="00406BE3"/>
    <w:rsid w:val="00406D14"/>
    <w:rsid w:val="00407356"/>
    <w:rsid w:val="004075C3"/>
    <w:rsid w:val="00407A7F"/>
    <w:rsid w:val="00407B2F"/>
    <w:rsid w:val="00407E5C"/>
    <w:rsid w:val="00407E7C"/>
    <w:rsid w:val="00407F25"/>
    <w:rsid w:val="00407FF6"/>
    <w:rsid w:val="0041076E"/>
    <w:rsid w:val="0041084A"/>
    <w:rsid w:val="004108BA"/>
    <w:rsid w:val="00410A19"/>
    <w:rsid w:val="00410AE1"/>
    <w:rsid w:val="00410B04"/>
    <w:rsid w:val="00410D44"/>
    <w:rsid w:val="004110BC"/>
    <w:rsid w:val="004110E5"/>
    <w:rsid w:val="00411297"/>
    <w:rsid w:val="0041135E"/>
    <w:rsid w:val="004113B4"/>
    <w:rsid w:val="00411740"/>
    <w:rsid w:val="0041174E"/>
    <w:rsid w:val="0041180F"/>
    <w:rsid w:val="00411871"/>
    <w:rsid w:val="004119FC"/>
    <w:rsid w:val="00411AF9"/>
    <w:rsid w:val="00411BC4"/>
    <w:rsid w:val="00411CD7"/>
    <w:rsid w:val="00412069"/>
    <w:rsid w:val="004125CD"/>
    <w:rsid w:val="00412654"/>
    <w:rsid w:val="004128DE"/>
    <w:rsid w:val="00412987"/>
    <w:rsid w:val="004129AC"/>
    <w:rsid w:val="00412A5B"/>
    <w:rsid w:val="00412F80"/>
    <w:rsid w:val="004130D3"/>
    <w:rsid w:val="004132ED"/>
    <w:rsid w:val="004133AF"/>
    <w:rsid w:val="0041367C"/>
    <w:rsid w:val="00413755"/>
    <w:rsid w:val="0041383A"/>
    <w:rsid w:val="0041383B"/>
    <w:rsid w:val="004138C9"/>
    <w:rsid w:val="00413AA6"/>
    <w:rsid w:val="00413B10"/>
    <w:rsid w:val="00413B57"/>
    <w:rsid w:val="00413B64"/>
    <w:rsid w:val="00413B70"/>
    <w:rsid w:val="00413BAD"/>
    <w:rsid w:val="00413EDD"/>
    <w:rsid w:val="0041434C"/>
    <w:rsid w:val="00414466"/>
    <w:rsid w:val="00414B5D"/>
    <w:rsid w:val="00414BC2"/>
    <w:rsid w:val="00414CB0"/>
    <w:rsid w:val="00414F48"/>
    <w:rsid w:val="0041517F"/>
    <w:rsid w:val="00415365"/>
    <w:rsid w:val="004154F6"/>
    <w:rsid w:val="00415886"/>
    <w:rsid w:val="0041593E"/>
    <w:rsid w:val="00415C9F"/>
    <w:rsid w:val="00415D3E"/>
    <w:rsid w:val="00415D8B"/>
    <w:rsid w:val="00415DA6"/>
    <w:rsid w:val="00415DAC"/>
    <w:rsid w:val="00415FDE"/>
    <w:rsid w:val="0041621C"/>
    <w:rsid w:val="0041636F"/>
    <w:rsid w:val="004163FF"/>
    <w:rsid w:val="004166A7"/>
    <w:rsid w:val="004166CE"/>
    <w:rsid w:val="004166F2"/>
    <w:rsid w:val="004167DB"/>
    <w:rsid w:val="00416A8D"/>
    <w:rsid w:val="00416E81"/>
    <w:rsid w:val="00416EE6"/>
    <w:rsid w:val="00416F44"/>
    <w:rsid w:val="004171E8"/>
    <w:rsid w:val="004172FD"/>
    <w:rsid w:val="00417571"/>
    <w:rsid w:val="00417624"/>
    <w:rsid w:val="004178E4"/>
    <w:rsid w:val="00417A17"/>
    <w:rsid w:val="00417BB5"/>
    <w:rsid w:val="00417DD3"/>
    <w:rsid w:val="00417FF3"/>
    <w:rsid w:val="0042009E"/>
    <w:rsid w:val="0042059B"/>
    <w:rsid w:val="004207B9"/>
    <w:rsid w:val="00420859"/>
    <w:rsid w:val="004208F5"/>
    <w:rsid w:val="004208FB"/>
    <w:rsid w:val="00420A11"/>
    <w:rsid w:val="00420A1D"/>
    <w:rsid w:val="00420E57"/>
    <w:rsid w:val="00420F38"/>
    <w:rsid w:val="004210F2"/>
    <w:rsid w:val="004212A5"/>
    <w:rsid w:val="004216AF"/>
    <w:rsid w:val="004216E8"/>
    <w:rsid w:val="0042170D"/>
    <w:rsid w:val="004217F6"/>
    <w:rsid w:val="0042183F"/>
    <w:rsid w:val="00421908"/>
    <w:rsid w:val="00421AB0"/>
    <w:rsid w:val="00421C6F"/>
    <w:rsid w:val="00421DE4"/>
    <w:rsid w:val="00421FBC"/>
    <w:rsid w:val="0042216E"/>
    <w:rsid w:val="0042231B"/>
    <w:rsid w:val="0042233E"/>
    <w:rsid w:val="00422718"/>
    <w:rsid w:val="00422884"/>
    <w:rsid w:val="0042291C"/>
    <w:rsid w:val="0042292E"/>
    <w:rsid w:val="004229E9"/>
    <w:rsid w:val="0042300C"/>
    <w:rsid w:val="00423030"/>
    <w:rsid w:val="00423035"/>
    <w:rsid w:val="004230BD"/>
    <w:rsid w:val="00423216"/>
    <w:rsid w:val="00423520"/>
    <w:rsid w:val="004239A7"/>
    <w:rsid w:val="00423A21"/>
    <w:rsid w:val="00423BD1"/>
    <w:rsid w:val="00423C1E"/>
    <w:rsid w:val="00423C8F"/>
    <w:rsid w:val="00423D50"/>
    <w:rsid w:val="00423D57"/>
    <w:rsid w:val="00424009"/>
    <w:rsid w:val="00424175"/>
    <w:rsid w:val="004242D0"/>
    <w:rsid w:val="004242F4"/>
    <w:rsid w:val="00424499"/>
    <w:rsid w:val="004244D8"/>
    <w:rsid w:val="00424938"/>
    <w:rsid w:val="00424A9C"/>
    <w:rsid w:val="00424E30"/>
    <w:rsid w:val="00424F65"/>
    <w:rsid w:val="00425127"/>
    <w:rsid w:val="004253CC"/>
    <w:rsid w:val="0042548D"/>
    <w:rsid w:val="004256DC"/>
    <w:rsid w:val="00425B5C"/>
    <w:rsid w:val="00425D0A"/>
    <w:rsid w:val="00425D0D"/>
    <w:rsid w:val="004260E8"/>
    <w:rsid w:val="00426372"/>
    <w:rsid w:val="00426810"/>
    <w:rsid w:val="00426870"/>
    <w:rsid w:val="004268A2"/>
    <w:rsid w:val="00426990"/>
    <w:rsid w:val="00426AA7"/>
    <w:rsid w:val="004273C1"/>
    <w:rsid w:val="00427617"/>
    <w:rsid w:val="00427654"/>
    <w:rsid w:val="0042789D"/>
    <w:rsid w:val="00427A80"/>
    <w:rsid w:val="00427F89"/>
    <w:rsid w:val="00427FEE"/>
    <w:rsid w:val="0043005F"/>
    <w:rsid w:val="004301EF"/>
    <w:rsid w:val="00430257"/>
    <w:rsid w:val="00430340"/>
    <w:rsid w:val="0043036E"/>
    <w:rsid w:val="004303C3"/>
    <w:rsid w:val="00430552"/>
    <w:rsid w:val="004306CE"/>
    <w:rsid w:val="00430AA6"/>
    <w:rsid w:val="00430C54"/>
    <w:rsid w:val="00430C82"/>
    <w:rsid w:val="00430D34"/>
    <w:rsid w:val="00430E48"/>
    <w:rsid w:val="00430EDF"/>
    <w:rsid w:val="00430FFA"/>
    <w:rsid w:val="004312E9"/>
    <w:rsid w:val="00431AE5"/>
    <w:rsid w:val="00431B7F"/>
    <w:rsid w:val="00431BA0"/>
    <w:rsid w:val="00431C0E"/>
    <w:rsid w:val="00431F82"/>
    <w:rsid w:val="004320C2"/>
    <w:rsid w:val="004324C7"/>
    <w:rsid w:val="0043269E"/>
    <w:rsid w:val="00432754"/>
    <w:rsid w:val="004327FD"/>
    <w:rsid w:val="00432981"/>
    <w:rsid w:val="00432D91"/>
    <w:rsid w:val="00432D9B"/>
    <w:rsid w:val="00432F2B"/>
    <w:rsid w:val="004330C8"/>
    <w:rsid w:val="0043313B"/>
    <w:rsid w:val="0043353F"/>
    <w:rsid w:val="0043382E"/>
    <w:rsid w:val="004338B8"/>
    <w:rsid w:val="00433B55"/>
    <w:rsid w:val="00433BFE"/>
    <w:rsid w:val="00433D5F"/>
    <w:rsid w:val="00434014"/>
    <w:rsid w:val="004340C5"/>
    <w:rsid w:val="004340F9"/>
    <w:rsid w:val="00434264"/>
    <w:rsid w:val="00434378"/>
    <w:rsid w:val="0043489D"/>
    <w:rsid w:val="0043494C"/>
    <w:rsid w:val="00434973"/>
    <w:rsid w:val="004349A4"/>
    <w:rsid w:val="00434A59"/>
    <w:rsid w:val="00434A6C"/>
    <w:rsid w:val="00434CA8"/>
    <w:rsid w:val="00434F8E"/>
    <w:rsid w:val="0043516E"/>
    <w:rsid w:val="004352E0"/>
    <w:rsid w:val="004352F4"/>
    <w:rsid w:val="00435577"/>
    <w:rsid w:val="00435788"/>
    <w:rsid w:val="0043590D"/>
    <w:rsid w:val="004359D6"/>
    <w:rsid w:val="00435A9C"/>
    <w:rsid w:val="00435AF2"/>
    <w:rsid w:val="00435F4D"/>
    <w:rsid w:val="00435F62"/>
    <w:rsid w:val="00436046"/>
    <w:rsid w:val="00436307"/>
    <w:rsid w:val="004365E4"/>
    <w:rsid w:val="004367E6"/>
    <w:rsid w:val="004369DC"/>
    <w:rsid w:val="00436A72"/>
    <w:rsid w:val="00436A79"/>
    <w:rsid w:val="00436BFA"/>
    <w:rsid w:val="00436EBA"/>
    <w:rsid w:val="00436F7E"/>
    <w:rsid w:val="00437297"/>
    <w:rsid w:val="004375FD"/>
    <w:rsid w:val="00437602"/>
    <w:rsid w:val="00437713"/>
    <w:rsid w:val="00437767"/>
    <w:rsid w:val="00437774"/>
    <w:rsid w:val="00437F53"/>
    <w:rsid w:val="00437FBB"/>
    <w:rsid w:val="004403A9"/>
    <w:rsid w:val="0044046E"/>
    <w:rsid w:val="0044056C"/>
    <w:rsid w:val="004405E2"/>
    <w:rsid w:val="00440798"/>
    <w:rsid w:val="00440A05"/>
    <w:rsid w:val="00440C62"/>
    <w:rsid w:val="00440F42"/>
    <w:rsid w:val="004412F6"/>
    <w:rsid w:val="0044133B"/>
    <w:rsid w:val="004413C3"/>
    <w:rsid w:val="004413C6"/>
    <w:rsid w:val="0044142D"/>
    <w:rsid w:val="00441464"/>
    <w:rsid w:val="00441D4B"/>
    <w:rsid w:val="00441E06"/>
    <w:rsid w:val="00441EF9"/>
    <w:rsid w:val="004425AB"/>
    <w:rsid w:val="004427D7"/>
    <w:rsid w:val="00442E88"/>
    <w:rsid w:val="00442F15"/>
    <w:rsid w:val="00443039"/>
    <w:rsid w:val="004430E1"/>
    <w:rsid w:val="00443481"/>
    <w:rsid w:val="0044355B"/>
    <w:rsid w:val="004435C6"/>
    <w:rsid w:val="00443A9F"/>
    <w:rsid w:val="00443B06"/>
    <w:rsid w:val="00443B52"/>
    <w:rsid w:val="00443C32"/>
    <w:rsid w:val="00443E0E"/>
    <w:rsid w:val="00443E87"/>
    <w:rsid w:val="00443F18"/>
    <w:rsid w:val="00443FD3"/>
    <w:rsid w:val="0044432B"/>
    <w:rsid w:val="004444A5"/>
    <w:rsid w:val="004444C7"/>
    <w:rsid w:val="004446A1"/>
    <w:rsid w:val="0044478A"/>
    <w:rsid w:val="0044479A"/>
    <w:rsid w:val="00444871"/>
    <w:rsid w:val="00444A41"/>
    <w:rsid w:val="00444B58"/>
    <w:rsid w:val="00444C30"/>
    <w:rsid w:val="00444C88"/>
    <w:rsid w:val="00444D1F"/>
    <w:rsid w:val="00444DFD"/>
    <w:rsid w:val="00444F6C"/>
    <w:rsid w:val="00444F85"/>
    <w:rsid w:val="00444FB9"/>
    <w:rsid w:val="004450CD"/>
    <w:rsid w:val="004453F8"/>
    <w:rsid w:val="00445502"/>
    <w:rsid w:val="004456D8"/>
    <w:rsid w:val="00445869"/>
    <w:rsid w:val="00445B31"/>
    <w:rsid w:val="00445B46"/>
    <w:rsid w:val="00445EAC"/>
    <w:rsid w:val="00445F01"/>
    <w:rsid w:val="00446284"/>
    <w:rsid w:val="00446778"/>
    <w:rsid w:val="004467EF"/>
    <w:rsid w:val="00446ABA"/>
    <w:rsid w:val="00446B32"/>
    <w:rsid w:val="00446C60"/>
    <w:rsid w:val="00446CD3"/>
    <w:rsid w:val="00446DF4"/>
    <w:rsid w:val="00446F25"/>
    <w:rsid w:val="00447252"/>
    <w:rsid w:val="004472F1"/>
    <w:rsid w:val="004475BD"/>
    <w:rsid w:val="004475C6"/>
    <w:rsid w:val="004477FB"/>
    <w:rsid w:val="00447926"/>
    <w:rsid w:val="00447970"/>
    <w:rsid w:val="0044797E"/>
    <w:rsid w:val="00447AEF"/>
    <w:rsid w:val="00447AF6"/>
    <w:rsid w:val="00447B54"/>
    <w:rsid w:val="00447D96"/>
    <w:rsid w:val="00447E2E"/>
    <w:rsid w:val="00447F70"/>
    <w:rsid w:val="00450016"/>
    <w:rsid w:val="00450220"/>
    <w:rsid w:val="00450610"/>
    <w:rsid w:val="00450644"/>
    <w:rsid w:val="004507F2"/>
    <w:rsid w:val="00450A27"/>
    <w:rsid w:val="00450BF9"/>
    <w:rsid w:val="00450C30"/>
    <w:rsid w:val="00450C7D"/>
    <w:rsid w:val="00450DAB"/>
    <w:rsid w:val="00450DD6"/>
    <w:rsid w:val="00450F25"/>
    <w:rsid w:val="004513A8"/>
    <w:rsid w:val="004514A1"/>
    <w:rsid w:val="004519BD"/>
    <w:rsid w:val="00451BEF"/>
    <w:rsid w:val="00451C6F"/>
    <w:rsid w:val="00451DD6"/>
    <w:rsid w:val="004521C1"/>
    <w:rsid w:val="00452233"/>
    <w:rsid w:val="0045240D"/>
    <w:rsid w:val="00452475"/>
    <w:rsid w:val="00452595"/>
    <w:rsid w:val="004529B4"/>
    <w:rsid w:val="00452A7D"/>
    <w:rsid w:val="00452E11"/>
    <w:rsid w:val="004530F8"/>
    <w:rsid w:val="00453259"/>
    <w:rsid w:val="0045331E"/>
    <w:rsid w:val="00453363"/>
    <w:rsid w:val="00453547"/>
    <w:rsid w:val="00453624"/>
    <w:rsid w:val="00453672"/>
    <w:rsid w:val="004538AC"/>
    <w:rsid w:val="004539E3"/>
    <w:rsid w:val="00453CD5"/>
    <w:rsid w:val="00453D39"/>
    <w:rsid w:val="00453E30"/>
    <w:rsid w:val="00453F42"/>
    <w:rsid w:val="0045410B"/>
    <w:rsid w:val="004542FC"/>
    <w:rsid w:val="004543D6"/>
    <w:rsid w:val="0045446C"/>
    <w:rsid w:val="00454601"/>
    <w:rsid w:val="00454608"/>
    <w:rsid w:val="00454817"/>
    <w:rsid w:val="00454891"/>
    <w:rsid w:val="00454975"/>
    <w:rsid w:val="004549DE"/>
    <w:rsid w:val="00454AD9"/>
    <w:rsid w:val="00454C48"/>
    <w:rsid w:val="00454CDB"/>
    <w:rsid w:val="00454E0B"/>
    <w:rsid w:val="00454E16"/>
    <w:rsid w:val="00454F15"/>
    <w:rsid w:val="00455114"/>
    <w:rsid w:val="00455254"/>
    <w:rsid w:val="00455299"/>
    <w:rsid w:val="004553B8"/>
    <w:rsid w:val="004554E4"/>
    <w:rsid w:val="004556DD"/>
    <w:rsid w:val="004556E0"/>
    <w:rsid w:val="00455944"/>
    <w:rsid w:val="0045594D"/>
    <w:rsid w:val="0045594E"/>
    <w:rsid w:val="00455994"/>
    <w:rsid w:val="00455DEB"/>
    <w:rsid w:val="00455E77"/>
    <w:rsid w:val="00455F64"/>
    <w:rsid w:val="0045605A"/>
    <w:rsid w:val="00456852"/>
    <w:rsid w:val="004568FB"/>
    <w:rsid w:val="0045690D"/>
    <w:rsid w:val="00456984"/>
    <w:rsid w:val="004569C9"/>
    <w:rsid w:val="00456AF3"/>
    <w:rsid w:val="00456BBD"/>
    <w:rsid w:val="00456D88"/>
    <w:rsid w:val="00456E9E"/>
    <w:rsid w:val="00456F88"/>
    <w:rsid w:val="0045737A"/>
    <w:rsid w:val="00457387"/>
    <w:rsid w:val="00457521"/>
    <w:rsid w:val="00457594"/>
    <w:rsid w:val="004576B6"/>
    <w:rsid w:val="00457804"/>
    <w:rsid w:val="004578E0"/>
    <w:rsid w:val="00457917"/>
    <w:rsid w:val="0045793F"/>
    <w:rsid w:val="0045799B"/>
    <w:rsid w:val="00457AB0"/>
    <w:rsid w:val="00457C19"/>
    <w:rsid w:val="00457F18"/>
    <w:rsid w:val="00457F3A"/>
    <w:rsid w:val="0046024A"/>
    <w:rsid w:val="00460327"/>
    <w:rsid w:val="004603A7"/>
    <w:rsid w:val="00460445"/>
    <w:rsid w:val="00460C60"/>
    <w:rsid w:val="00460EEE"/>
    <w:rsid w:val="00460F62"/>
    <w:rsid w:val="0046101F"/>
    <w:rsid w:val="00461086"/>
    <w:rsid w:val="004611D2"/>
    <w:rsid w:val="0046121E"/>
    <w:rsid w:val="004612C6"/>
    <w:rsid w:val="004612CF"/>
    <w:rsid w:val="004614E3"/>
    <w:rsid w:val="004615E0"/>
    <w:rsid w:val="00461684"/>
    <w:rsid w:val="004616D1"/>
    <w:rsid w:val="0046173A"/>
    <w:rsid w:val="00461A1B"/>
    <w:rsid w:val="00461AB5"/>
    <w:rsid w:val="00461C7E"/>
    <w:rsid w:val="00461C88"/>
    <w:rsid w:val="00461ECC"/>
    <w:rsid w:val="004620B4"/>
    <w:rsid w:val="0046244A"/>
    <w:rsid w:val="00462539"/>
    <w:rsid w:val="00462659"/>
    <w:rsid w:val="0046275C"/>
    <w:rsid w:val="00462AA5"/>
    <w:rsid w:val="00462C97"/>
    <w:rsid w:val="00462DAD"/>
    <w:rsid w:val="00462FE9"/>
    <w:rsid w:val="00463061"/>
    <w:rsid w:val="0046312B"/>
    <w:rsid w:val="0046315C"/>
    <w:rsid w:val="00463374"/>
    <w:rsid w:val="004637C2"/>
    <w:rsid w:val="004637F4"/>
    <w:rsid w:val="004637FC"/>
    <w:rsid w:val="0046389A"/>
    <w:rsid w:val="0046396A"/>
    <w:rsid w:val="0046398A"/>
    <w:rsid w:val="00463A08"/>
    <w:rsid w:val="00463A5C"/>
    <w:rsid w:val="00463B35"/>
    <w:rsid w:val="00463B90"/>
    <w:rsid w:val="00463C13"/>
    <w:rsid w:val="00464000"/>
    <w:rsid w:val="00464032"/>
    <w:rsid w:val="0046404D"/>
    <w:rsid w:val="00464103"/>
    <w:rsid w:val="00464137"/>
    <w:rsid w:val="0046417E"/>
    <w:rsid w:val="00464206"/>
    <w:rsid w:val="00464422"/>
    <w:rsid w:val="00464435"/>
    <w:rsid w:val="004647F8"/>
    <w:rsid w:val="00464900"/>
    <w:rsid w:val="00464A95"/>
    <w:rsid w:val="00464B7A"/>
    <w:rsid w:val="00464C5D"/>
    <w:rsid w:val="00464DB3"/>
    <w:rsid w:val="0046502E"/>
    <w:rsid w:val="004650F8"/>
    <w:rsid w:val="00465255"/>
    <w:rsid w:val="00465256"/>
    <w:rsid w:val="00465389"/>
    <w:rsid w:val="004654B6"/>
    <w:rsid w:val="0046563B"/>
    <w:rsid w:val="00465754"/>
    <w:rsid w:val="004658C9"/>
    <w:rsid w:val="00465935"/>
    <w:rsid w:val="0046597D"/>
    <w:rsid w:val="0046599F"/>
    <w:rsid w:val="00465BA0"/>
    <w:rsid w:val="00465D42"/>
    <w:rsid w:val="00465F0E"/>
    <w:rsid w:val="0046607D"/>
    <w:rsid w:val="00466121"/>
    <w:rsid w:val="00466281"/>
    <w:rsid w:val="00466667"/>
    <w:rsid w:val="00466D08"/>
    <w:rsid w:val="00466D10"/>
    <w:rsid w:val="00466DB2"/>
    <w:rsid w:val="0046711A"/>
    <w:rsid w:val="0046717A"/>
    <w:rsid w:val="00467316"/>
    <w:rsid w:val="00467338"/>
    <w:rsid w:val="00467630"/>
    <w:rsid w:val="004676A0"/>
    <w:rsid w:val="0046777F"/>
    <w:rsid w:val="004677C3"/>
    <w:rsid w:val="00467953"/>
    <w:rsid w:val="0046796E"/>
    <w:rsid w:val="00467ABD"/>
    <w:rsid w:val="00467AEF"/>
    <w:rsid w:val="00467EFF"/>
    <w:rsid w:val="00467F5F"/>
    <w:rsid w:val="004700A0"/>
    <w:rsid w:val="00470126"/>
    <w:rsid w:val="0047022C"/>
    <w:rsid w:val="004702AC"/>
    <w:rsid w:val="00470357"/>
    <w:rsid w:val="00470539"/>
    <w:rsid w:val="00470550"/>
    <w:rsid w:val="00470570"/>
    <w:rsid w:val="00470620"/>
    <w:rsid w:val="0047085E"/>
    <w:rsid w:val="00470C2B"/>
    <w:rsid w:val="00470FF4"/>
    <w:rsid w:val="004712F7"/>
    <w:rsid w:val="00471397"/>
    <w:rsid w:val="0047144B"/>
    <w:rsid w:val="0047166C"/>
    <w:rsid w:val="0047175F"/>
    <w:rsid w:val="00471D94"/>
    <w:rsid w:val="00471F5C"/>
    <w:rsid w:val="004725CB"/>
    <w:rsid w:val="00472917"/>
    <w:rsid w:val="00472ADB"/>
    <w:rsid w:val="00472B67"/>
    <w:rsid w:val="00472BBD"/>
    <w:rsid w:val="00472D6F"/>
    <w:rsid w:val="00472E58"/>
    <w:rsid w:val="00472FDB"/>
    <w:rsid w:val="00473499"/>
    <w:rsid w:val="00473696"/>
    <w:rsid w:val="004736DA"/>
    <w:rsid w:val="00473B3A"/>
    <w:rsid w:val="00473BE0"/>
    <w:rsid w:val="00474127"/>
    <w:rsid w:val="00474186"/>
    <w:rsid w:val="00474241"/>
    <w:rsid w:val="00474249"/>
    <w:rsid w:val="004742F5"/>
    <w:rsid w:val="00474330"/>
    <w:rsid w:val="004743EF"/>
    <w:rsid w:val="0047459A"/>
    <w:rsid w:val="004747BC"/>
    <w:rsid w:val="00474842"/>
    <w:rsid w:val="00474EEE"/>
    <w:rsid w:val="00474FA0"/>
    <w:rsid w:val="004752AA"/>
    <w:rsid w:val="00475331"/>
    <w:rsid w:val="0047537E"/>
    <w:rsid w:val="0047544A"/>
    <w:rsid w:val="00475988"/>
    <w:rsid w:val="00475BBB"/>
    <w:rsid w:val="00475C93"/>
    <w:rsid w:val="00475E4A"/>
    <w:rsid w:val="00475EE7"/>
    <w:rsid w:val="0047625B"/>
    <w:rsid w:val="00476365"/>
    <w:rsid w:val="00476492"/>
    <w:rsid w:val="004764D5"/>
    <w:rsid w:val="00476640"/>
    <w:rsid w:val="00476992"/>
    <w:rsid w:val="004769BA"/>
    <w:rsid w:val="00476AB0"/>
    <w:rsid w:val="00476ACE"/>
    <w:rsid w:val="00476DF2"/>
    <w:rsid w:val="00476E1A"/>
    <w:rsid w:val="00476FF5"/>
    <w:rsid w:val="004770A5"/>
    <w:rsid w:val="004771D8"/>
    <w:rsid w:val="0047726D"/>
    <w:rsid w:val="00477347"/>
    <w:rsid w:val="004774EA"/>
    <w:rsid w:val="004776E2"/>
    <w:rsid w:val="004776E6"/>
    <w:rsid w:val="0047780E"/>
    <w:rsid w:val="00477A62"/>
    <w:rsid w:val="00477BEF"/>
    <w:rsid w:val="00477C9D"/>
    <w:rsid w:val="00477CB8"/>
    <w:rsid w:val="00477D86"/>
    <w:rsid w:val="00477D94"/>
    <w:rsid w:val="00477F2B"/>
    <w:rsid w:val="004804F9"/>
    <w:rsid w:val="00480647"/>
    <w:rsid w:val="004809AA"/>
    <w:rsid w:val="004809DE"/>
    <w:rsid w:val="00480B49"/>
    <w:rsid w:val="00480BB0"/>
    <w:rsid w:val="00480FCE"/>
    <w:rsid w:val="0048112F"/>
    <w:rsid w:val="004812BB"/>
    <w:rsid w:val="004812CE"/>
    <w:rsid w:val="0048144E"/>
    <w:rsid w:val="00481518"/>
    <w:rsid w:val="00481688"/>
    <w:rsid w:val="00481705"/>
    <w:rsid w:val="0048173D"/>
    <w:rsid w:val="0048173E"/>
    <w:rsid w:val="00481779"/>
    <w:rsid w:val="00481890"/>
    <w:rsid w:val="00481A28"/>
    <w:rsid w:val="00481ADB"/>
    <w:rsid w:val="00481D06"/>
    <w:rsid w:val="00481D1A"/>
    <w:rsid w:val="00481FC3"/>
    <w:rsid w:val="00482099"/>
    <w:rsid w:val="004822A6"/>
    <w:rsid w:val="00482343"/>
    <w:rsid w:val="00482351"/>
    <w:rsid w:val="00482708"/>
    <w:rsid w:val="004829A2"/>
    <w:rsid w:val="00482A98"/>
    <w:rsid w:val="00482ADE"/>
    <w:rsid w:val="00482FF5"/>
    <w:rsid w:val="004830C1"/>
    <w:rsid w:val="004830CA"/>
    <w:rsid w:val="00483372"/>
    <w:rsid w:val="00483693"/>
    <w:rsid w:val="0048394F"/>
    <w:rsid w:val="00483B26"/>
    <w:rsid w:val="004840A0"/>
    <w:rsid w:val="00484413"/>
    <w:rsid w:val="00484606"/>
    <w:rsid w:val="004847A8"/>
    <w:rsid w:val="004848B1"/>
    <w:rsid w:val="00484CB1"/>
    <w:rsid w:val="00484D61"/>
    <w:rsid w:val="00484EDA"/>
    <w:rsid w:val="00484F18"/>
    <w:rsid w:val="0048513C"/>
    <w:rsid w:val="00485154"/>
    <w:rsid w:val="004851EE"/>
    <w:rsid w:val="0048553B"/>
    <w:rsid w:val="0048558F"/>
    <w:rsid w:val="00485848"/>
    <w:rsid w:val="004858F8"/>
    <w:rsid w:val="004858FF"/>
    <w:rsid w:val="00485A27"/>
    <w:rsid w:val="00485AA3"/>
    <w:rsid w:val="00485B47"/>
    <w:rsid w:val="00485D06"/>
    <w:rsid w:val="00485D8B"/>
    <w:rsid w:val="00485DBC"/>
    <w:rsid w:val="00485E5D"/>
    <w:rsid w:val="00486387"/>
    <w:rsid w:val="004865BE"/>
    <w:rsid w:val="004867F2"/>
    <w:rsid w:val="00486968"/>
    <w:rsid w:val="00486974"/>
    <w:rsid w:val="00486D20"/>
    <w:rsid w:val="004870F2"/>
    <w:rsid w:val="00487174"/>
    <w:rsid w:val="004872F5"/>
    <w:rsid w:val="00487355"/>
    <w:rsid w:val="004873D8"/>
    <w:rsid w:val="004874C7"/>
    <w:rsid w:val="004877D4"/>
    <w:rsid w:val="004877DF"/>
    <w:rsid w:val="0048784E"/>
    <w:rsid w:val="00487A0F"/>
    <w:rsid w:val="00487C93"/>
    <w:rsid w:val="00487DC7"/>
    <w:rsid w:val="00487E5B"/>
    <w:rsid w:val="00487F1B"/>
    <w:rsid w:val="004902B8"/>
    <w:rsid w:val="00490933"/>
    <w:rsid w:val="00490CFA"/>
    <w:rsid w:val="00490E3F"/>
    <w:rsid w:val="00490E94"/>
    <w:rsid w:val="00490F77"/>
    <w:rsid w:val="0049110D"/>
    <w:rsid w:val="004912DB"/>
    <w:rsid w:val="004912EA"/>
    <w:rsid w:val="004913D2"/>
    <w:rsid w:val="0049155C"/>
    <w:rsid w:val="00491560"/>
    <w:rsid w:val="004917DC"/>
    <w:rsid w:val="00491A17"/>
    <w:rsid w:val="00491AD8"/>
    <w:rsid w:val="00491FFF"/>
    <w:rsid w:val="00492031"/>
    <w:rsid w:val="00492142"/>
    <w:rsid w:val="004924A1"/>
    <w:rsid w:val="004924A4"/>
    <w:rsid w:val="00492554"/>
    <w:rsid w:val="00492556"/>
    <w:rsid w:val="004928F0"/>
    <w:rsid w:val="0049296D"/>
    <w:rsid w:val="004929A1"/>
    <w:rsid w:val="00492BD6"/>
    <w:rsid w:val="00492D84"/>
    <w:rsid w:val="00492D90"/>
    <w:rsid w:val="00492EB0"/>
    <w:rsid w:val="00492F8A"/>
    <w:rsid w:val="004931ED"/>
    <w:rsid w:val="00493315"/>
    <w:rsid w:val="00493592"/>
    <w:rsid w:val="00493783"/>
    <w:rsid w:val="004937BC"/>
    <w:rsid w:val="00493BB0"/>
    <w:rsid w:val="00493D2F"/>
    <w:rsid w:val="00493D34"/>
    <w:rsid w:val="00493F9E"/>
    <w:rsid w:val="00494017"/>
    <w:rsid w:val="0049490F"/>
    <w:rsid w:val="0049493A"/>
    <w:rsid w:val="00494945"/>
    <w:rsid w:val="004949A7"/>
    <w:rsid w:val="00494E1B"/>
    <w:rsid w:val="00494EEC"/>
    <w:rsid w:val="00495229"/>
    <w:rsid w:val="004958B2"/>
    <w:rsid w:val="00495A78"/>
    <w:rsid w:val="00495AB6"/>
    <w:rsid w:val="00495BF3"/>
    <w:rsid w:val="00495E08"/>
    <w:rsid w:val="00496072"/>
    <w:rsid w:val="0049632A"/>
    <w:rsid w:val="004965F8"/>
    <w:rsid w:val="0049664E"/>
    <w:rsid w:val="004966BF"/>
    <w:rsid w:val="00496761"/>
    <w:rsid w:val="00496934"/>
    <w:rsid w:val="00496CFB"/>
    <w:rsid w:val="00496DEE"/>
    <w:rsid w:val="00497377"/>
    <w:rsid w:val="0049783E"/>
    <w:rsid w:val="00497E08"/>
    <w:rsid w:val="004A0069"/>
    <w:rsid w:val="004A01D2"/>
    <w:rsid w:val="004A021A"/>
    <w:rsid w:val="004A02AD"/>
    <w:rsid w:val="004A0426"/>
    <w:rsid w:val="004A0432"/>
    <w:rsid w:val="004A05F6"/>
    <w:rsid w:val="004A080B"/>
    <w:rsid w:val="004A0B3B"/>
    <w:rsid w:val="004A0CA5"/>
    <w:rsid w:val="004A0F56"/>
    <w:rsid w:val="004A10C1"/>
    <w:rsid w:val="004A10D4"/>
    <w:rsid w:val="004A120E"/>
    <w:rsid w:val="004A1268"/>
    <w:rsid w:val="004A1348"/>
    <w:rsid w:val="004A1384"/>
    <w:rsid w:val="004A15AF"/>
    <w:rsid w:val="004A1633"/>
    <w:rsid w:val="004A1656"/>
    <w:rsid w:val="004A199E"/>
    <w:rsid w:val="004A19B1"/>
    <w:rsid w:val="004A1D03"/>
    <w:rsid w:val="004A224C"/>
    <w:rsid w:val="004A22BD"/>
    <w:rsid w:val="004A269B"/>
    <w:rsid w:val="004A2724"/>
    <w:rsid w:val="004A2786"/>
    <w:rsid w:val="004A295A"/>
    <w:rsid w:val="004A2C84"/>
    <w:rsid w:val="004A2D66"/>
    <w:rsid w:val="004A2ED4"/>
    <w:rsid w:val="004A2FEC"/>
    <w:rsid w:val="004A30B9"/>
    <w:rsid w:val="004A326D"/>
    <w:rsid w:val="004A332A"/>
    <w:rsid w:val="004A337E"/>
    <w:rsid w:val="004A36B8"/>
    <w:rsid w:val="004A377A"/>
    <w:rsid w:val="004A39F6"/>
    <w:rsid w:val="004A3C20"/>
    <w:rsid w:val="004A3D27"/>
    <w:rsid w:val="004A407E"/>
    <w:rsid w:val="004A4AAA"/>
    <w:rsid w:val="004A4DC5"/>
    <w:rsid w:val="004A4DF9"/>
    <w:rsid w:val="004A4E97"/>
    <w:rsid w:val="004A4EFF"/>
    <w:rsid w:val="004A5448"/>
    <w:rsid w:val="004A5625"/>
    <w:rsid w:val="004A56DD"/>
    <w:rsid w:val="004A575B"/>
    <w:rsid w:val="004A57BF"/>
    <w:rsid w:val="004A5914"/>
    <w:rsid w:val="004A5B6D"/>
    <w:rsid w:val="004A5DFE"/>
    <w:rsid w:val="004A5EF3"/>
    <w:rsid w:val="004A62DC"/>
    <w:rsid w:val="004A647B"/>
    <w:rsid w:val="004A65BC"/>
    <w:rsid w:val="004A67D2"/>
    <w:rsid w:val="004A680E"/>
    <w:rsid w:val="004A684C"/>
    <w:rsid w:val="004A68B0"/>
    <w:rsid w:val="004A6A41"/>
    <w:rsid w:val="004A6C2A"/>
    <w:rsid w:val="004A6CAE"/>
    <w:rsid w:val="004A6E34"/>
    <w:rsid w:val="004A6E5F"/>
    <w:rsid w:val="004A7187"/>
    <w:rsid w:val="004A71D1"/>
    <w:rsid w:val="004A7240"/>
    <w:rsid w:val="004A72AB"/>
    <w:rsid w:val="004A7349"/>
    <w:rsid w:val="004A77BF"/>
    <w:rsid w:val="004A79EA"/>
    <w:rsid w:val="004A7A23"/>
    <w:rsid w:val="004A7B67"/>
    <w:rsid w:val="004A7E02"/>
    <w:rsid w:val="004A7E27"/>
    <w:rsid w:val="004B017E"/>
    <w:rsid w:val="004B0372"/>
    <w:rsid w:val="004B041D"/>
    <w:rsid w:val="004B0770"/>
    <w:rsid w:val="004B093F"/>
    <w:rsid w:val="004B095E"/>
    <w:rsid w:val="004B0A83"/>
    <w:rsid w:val="004B0ACC"/>
    <w:rsid w:val="004B0ADE"/>
    <w:rsid w:val="004B0C15"/>
    <w:rsid w:val="004B0F17"/>
    <w:rsid w:val="004B103B"/>
    <w:rsid w:val="004B1224"/>
    <w:rsid w:val="004B1294"/>
    <w:rsid w:val="004B137B"/>
    <w:rsid w:val="004B13EB"/>
    <w:rsid w:val="004B140D"/>
    <w:rsid w:val="004B156E"/>
    <w:rsid w:val="004B1593"/>
    <w:rsid w:val="004B166B"/>
    <w:rsid w:val="004B1678"/>
    <w:rsid w:val="004B169A"/>
    <w:rsid w:val="004B18BD"/>
    <w:rsid w:val="004B1E61"/>
    <w:rsid w:val="004B1EB8"/>
    <w:rsid w:val="004B20B1"/>
    <w:rsid w:val="004B21AD"/>
    <w:rsid w:val="004B2537"/>
    <w:rsid w:val="004B25EC"/>
    <w:rsid w:val="004B283C"/>
    <w:rsid w:val="004B2931"/>
    <w:rsid w:val="004B29AC"/>
    <w:rsid w:val="004B29AD"/>
    <w:rsid w:val="004B2D05"/>
    <w:rsid w:val="004B2DFF"/>
    <w:rsid w:val="004B3149"/>
    <w:rsid w:val="004B31D4"/>
    <w:rsid w:val="004B3241"/>
    <w:rsid w:val="004B33FC"/>
    <w:rsid w:val="004B353D"/>
    <w:rsid w:val="004B3587"/>
    <w:rsid w:val="004B3672"/>
    <w:rsid w:val="004B36DC"/>
    <w:rsid w:val="004B3798"/>
    <w:rsid w:val="004B385C"/>
    <w:rsid w:val="004B39FC"/>
    <w:rsid w:val="004B3ACA"/>
    <w:rsid w:val="004B3B72"/>
    <w:rsid w:val="004B3C2F"/>
    <w:rsid w:val="004B4149"/>
    <w:rsid w:val="004B43CB"/>
    <w:rsid w:val="004B45CA"/>
    <w:rsid w:val="004B4663"/>
    <w:rsid w:val="004B47FE"/>
    <w:rsid w:val="004B48A8"/>
    <w:rsid w:val="004B4A3B"/>
    <w:rsid w:val="004B4AD4"/>
    <w:rsid w:val="004B4C39"/>
    <w:rsid w:val="004B50FC"/>
    <w:rsid w:val="004B5356"/>
    <w:rsid w:val="004B54B0"/>
    <w:rsid w:val="004B578B"/>
    <w:rsid w:val="004B581C"/>
    <w:rsid w:val="004B5999"/>
    <w:rsid w:val="004B5C8C"/>
    <w:rsid w:val="004B5EF7"/>
    <w:rsid w:val="004B6325"/>
    <w:rsid w:val="004B65B4"/>
    <w:rsid w:val="004B68AF"/>
    <w:rsid w:val="004B68B4"/>
    <w:rsid w:val="004B6AAF"/>
    <w:rsid w:val="004B6C18"/>
    <w:rsid w:val="004B6D25"/>
    <w:rsid w:val="004B7018"/>
    <w:rsid w:val="004B7358"/>
    <w:rsid w:val="004B7368"/>
    <w:rsid w:val="004B74AC"/>
    <w:rsid w:val="004B774C"/>
    <w:rsid w:val="004B796A"/>
    <w:rsid w:val="004B7B9C"/>
    <w:rsid w:val="004B7CEF"/>
    <w:rsid w:val="004B7D5D"/>
    <w:rsid w:val="004B7E50"/>
    <w:rsid w:val="004C0378"/>
    <w:rsid w:val="004C051F"/>
    <w:rsid w:val="004C05EE"/>
    <w:rsid w:val="004C0707"/>
    <w:rsid w:val="004C092F"/>
    <w:rsid w:val="004C0C5C"/>
    <w:rsid w:val="004C10A8"/>
    <w:rsid w:val="004C10DE"/>
    <w:rsid w:val="004C12EE"/>
    <w:rsid w:val="004C15C3"/>
    <w:rsid w:val="004C1922"/>
    <w:rsid w:val="004C1A5E"/>
    <w:rsid w:val="004C1EF4"/>
    <w:rsid w:val="004C20A1"/>
    <w:rsid w:val="004C20FF"/>
    <w:rsid w:val="004C21A0"/>
    <w:rsid w:val="004C23FB"/>
    <w:rsid w:val="004C2457"/>
    <w:rsid w:val="004C24BB"/>
    <w:rsid w:val="004C25A1"/>
    <w:rsid w:val="004C263A"/>
    <w:rsid w:val="004C266E"/>
    <w:rsid w:val="004C2865"/>
    <w:rsid w:val="004C2B74"/>
    <w:rsid w:val="004C2BB8"/>
    <w:rsid w:val="004C2C26"/>
    <w:rsid w:val="004C2F80"/>
    <w:rsid w:val="004C2F8F"/>
    <w:rsid w:val="004C31F4"/>
    <w:rsid w:val="004C3374"/>
    <w:rsid w:val="004C341D"/>
    <w:rsid w:val="004C3966"/>
    <w:rsid w:val="004C3AF5"/>
    <w:rsid w:val="004C3C1E"/>
    <w:rsid w:val="004C3C85"/>
    <w:rsid w:val="004C3F6D"/>
    <w:rsid w:val="004C42B5"/>
    <w:rsid w:val="004C42CE"/>
    <w:rsid w:val="004C43F4"/>
    <w:rsid w:val="004C47CD"/>
    <w:rsid w:val="004C48D2"/>
    <w:rsid w:val="004C492A"/>
    <w:rsid w:val="004C4B18"/>
    <w:rsid w:val="004C4B20"/>
    <w:rsid w:val="004C4C59"/>
    <w:rsid w:val="004C4DAC"/>
    <w:rsid w:val="004C516D"/>
    <w:rsid w:val="004C5233"/>
    <w:rsid w:val="004C54AB"/>
    <w:rsid w:val="004C5710"/>
    <w:rsid w:val="004C5A7E"/>
    <w:rsid w:val="004C5BB2"/>
    <w:rsid w:val="004C5D33"/>
    <w:rsid w:val="004C5D8E"/>
    <w:rsid w:val="004C5DF0"/>
    <w:rsid w:val="004C5E26"/>
    <w:rsid w:val="004C6005"/>
    <w:rsid w:val="004C613C"/>
    <w:rsid w:val="004C6142"/>
    <w:rsid w:val="004C63BA"/>
    <w:rsid w:val="004C6585"/>
    <w:rsid w:val="004C6646"/>
    <w:rsid w:val="004C67B8"/>
    <w:rsid w:val="004C67EA"/>
    <w:rsid w:val="004C67FB"/>
    <w:rsid w:val="004C6A49"/>
    <w:rsid w:val="004C6AC4"/>
    <w:rsid w:val="004C6C4E"/>
    <w:rsid w:val="004C6D21"/>
    <w:rsid w:val="004C6F7B"/>
    <w:rsid w:val="004C719F"/>
    <w:rsid w:val="004C7220"/>
    <w:rsid w:val="004C72E0"/>
    <w:rsid w:val="004C7326"/>
    <w:rsid w:val="004C7386"/>
    <w:rsid w:val="004C74C7"/>
    <w:rsid w:val="004C75C7"/>
    <w:rsid w:val="004C769B"/>
    <w:rsid w:val="004C76E1"/>
    <w:rsid w:val="004C7831"/>
    <w:rsid w:val="004C785F"/>
    <w:rsid w:val="004C7A48"/>
    <w:rsid w:val="004C7AA3"/>
    <w:rsid w:val="004C7DB1"/>
    <w:rsid w:val="004C7DEB"/>
    <w:rsid w:val="004C7F79"/>
    <w:rsid w:val="004C7F8D"/>
    <w:rsid w:val="004D0037"/>
    <w:rsid w:val="004D00E1"/>
    <w:rsid w:val="004D00F1"/>
    <w:rsid w:val="004D052D"/>
    <w:rsid w:val="004D0DDA"/>
    <w:rsid w:val="004D0EDC"/>
    <w:rsid w:val="004D100D"/>
    <w:rsid w:val="004D1210"/>
    <w:rsid w:val="004D1341"/>
    <w:rsid w:val="004D1550"/>
    <w:rsid w:val="004D1718"/>
    <w:rsid w:val="004D1853"/>
    <w:rsid w:val="004D18FA"/>
    <w:rsid w:val="004D1AA5"/>
    <w:rsid w:val="004D1AB3"/>
    <w:rsid w:val="004D1C61"/>
    <w:rsid w:val="004D1D82"/>
    <w:rsid w:val="004D1F95"/>
    <w:rsid w:val="004D1FB5"/>
    <w:rsid w:val="004D2594"/>
    <w:rsid w:val="004D2C68"/>
    <w:rsid w:val="004D322E"/>
    <w:rsid w:val="004D3321"/>
    <w:rsid w:val="004D36FD"/>
    <w:rsid w:val="004D3717"/>
    <w:rsid w:val="004D3764"/>
    <w:rsid w:val="004D395C"/>
    <w:rsid w:val="004D3F45"/>
    <w:rsid w:val="004D4083"/>
    <w:rsid w:val="004D4208"/>
    <w:rsid w:val="004D42C8"/>
    <w:rsid w:val="004D4637"/>
    <w:rsid w:val="004D49C1"/>
    <w:rsid w:val="004D49D9"/>
    <w:rsid w:val="004D4A0A"/>
    <w:rsid w:val="004D4AED"/>
    <w:rsid w:val="004D4B55"/>
    <w:rsid w:val="004D4B77"/>
    <w:rsid w:val="004D4EE6"/>
    <w:rsid w:val="004D5152"/>
    <w:rsid w:val="004D519D"/>
    <w:rsid w:val="004D5257"/>
    <w:rsid w:val="004D52D9"/>
    <w:rsid w:val="004D5411"/>
    <w:rsid w:val="004D55B2"/>
    <w:rsid w:val="004D56FC"/>
    <w:rsid w:val="004D582D"/>
    <w:rsid w:val="004D58A7"/>
    <w:rsid w:val="004D5C70"/>
    <w:rsid w:val="004D5D7E"/>
    <w:rsid w:val="004D6619"/>
    <w:rsid w:val="004D673A"/>
    <w:rsid w:val="004D6881"/>
    <w:rsid w:val="004D69E5"/>
    <w:rsid w:val="004D6BD3"/>
    <w:rsid w:val="004D6C46"/>
    <w:rsid w:val="004D6E8D"/>
    <w:rsid w:val="004D6F04"/>
    <w:rsid w:val="004D70C2"/>
    <w:rsid w:val="004D7209"/>
    <w:rsid w:val="004D72FC"/>
    <w:rsid w:val="004D7318"/>
    <w:rsid w:val="004D76C3"/>
    <w:rsid w:val="004D7B13"/>
    <w:rsid w:val="004D7C8B"/>
    <w:rsid w:val="004D7E26"/>
    <w:rsid w:val="004D7FE6"/>
    <w:rsid w:val="004E00D8"/>
    <w:rsid w:val="004E011E"/>
    <w:rsid w:val="004E01EB"/>
    <w:rsid w:val="004E0309"/>
    <w:rsid w:val="004E0691"/>
    <w:rsid w:val="004E0B41"/>
    <w:rsid w:val="004E0C58"/>
    <w:rsid w:val="004E0E82"/>
    <w:rsid w:val="004E10F3"/>
    <w:rsid w:val="004E126A"/>
    <w:rsid w:val="004E12F8"/>
    <w:rsid w:val="004E1931"/>
    <w:rsid w:val="004E1C5F"/>
    <w:rsid w:val="004E1E55"/>
    <w:rsid w:val="004E1F02"/>
    <w:rsid w:val="004E1F25"/>
    <w:rsid w:val="004E1FB6"/>
    <w:rsid w:val="004E2298"/>
    <w:rsid w:val="004E23D1"/>
    <w:rsid w:val="004E245F"/>
    <w:rsid w:val="004E2651"/>
    <w:rsid w:val="004E26CF"/>
    <w:rsid w:val="004E276A"/>
    <w:rsid w:val="004E283F"/>
    <w:rsid w:val="004E2A3E"/>
    <w:rsid w:val="004E2B0E"/>
    <w:rsid w:val="004E30E5"/>
    <w:rsid w:val="004E32EA"/>
    <w:rsid w:val="004E337F"/>
    <w:rsid w:val="004E338D"/>
    <w:rsid w:val="004E33ED"/>
    <w:rsid w:val="004E3514"/>
    <w:rsid w:val="004E35A8"/>
    <w:rsid w:val="004E391D"/>
    <w:rsid w:val="004E3AF2"/>
    <w:rsid w:val="004E3F0A"/>
    <w:rsid w:val="004E3FED"/>
    <w:rsid w:val="004E41D5"/>
    <w:rsid w:val="004E46E5"/>
    <w:rsid w:val="004E4D09"/>
    <w:rsid w:val="004E4E04"/>
    <w:rsid w:val="004E4E3C"/>
    <w:rsid w:val="004E4FB8"/>
    <w:rsid w:val="004E5135"/>
    <w:rsid w:val="004E514F"/>
    <w:rsid w:val="004E536D"/>
    <w:rsid w:val="004E5381"/>
    <w:rsid w:val="004E5448"/>
    <w:rsid w:val="004E5457"/>
    <w:rsid w:val="004E5A48"/>
    <w:rsid w:val="004E5D8B"/>
    <w:rsid w:val="004E5E91"/>
    <w:rsid w:val="004E5E9E"/>
    <w:rsid w:val="004E5EA2"/>
    <w:rsid w:val="004E603F"/>
    <w:rsid w:val="004E610F"/>
    <w:rsid w:val="004E6146"/>
    <w:rsid w:val="004E6148"/>
    <w:rsid w:val="004E62C2"/>
    <w:rsid w:val="004E63EB"/>
    <w:rsid w:val="004E6455"/>
    <w:rsid w:val="004E64A8"/>
    <w:rsid w:val="004E64AD"/>
    <w:rsid w:val="004E6636"/>
    <w:rsid w:val="004E66D7"/>
    <w:rsid w:val="004E6823"/>
    <w:rsid w:val="004E6854"/>
    <w:rsid w:val="004E6936"/>
    <w:rsid w:val="004E695F"/>
    <w:rsid w:val="004E6C68"/>
    <w:rsid w:val="004E6F82"/>
    <w:rsid w:val="004E6FD8"/>
    <w:rsid w:val="004E6FF3"/>
    <w:rsid w:val="004E72E3"/>
    <w:rsid w:val="004E7A99"/>
    <w:rsid w:val="004E7B75"/>
    <w:rsid w:val="004E7C97"/>
    <w:rsid w:val="004E7D29"/>
    <w:rsid w:val="004E7D45"/>
    <w:rsid w:val="004F04EE"/>
    <w:rsid w:val="004F051D"/>
    <w:rsid w:val="004F0923"/>
    <w:rsid w:val="004F09CF"/>
    <w:rsid w:val="004F09F6"/>
    <w:rsid w:val="004F0D41"/>
    <w:rsid w:val="004F0DB2"/>
    <w:rsid w:val="004F1056"/>
    <w:rsid w:val="004F12B2"/>
    <w:rsid w:val="004F1942"/>
    <w:rsid w:val="004F1B98"/>
    <w:rsid w:val="004F1D4D"/>
    <w:rsid w:val="004F1EA4"/>
    <w:rsid w:val="004F1ECF"/>
    <w:rsid w:val="004F1FC2"/>
    <w:rsid w:val="004F209A"/>
    <w:rsid w:val="004F2574"/>
    <w:rsid w:val="004F25C7"/>
    <w:rsid w:val="004F268A"/>
    <w:rsid w:val="004F282E"/>
    <w:rsid w:val="004F296D"/>
    <w:rsid w:val="004F2A5E"/>
    <w:rsid w:val="004F2A6D"/>
    <w:rsid w:val="004F2BF4"/>
    <w:rsid w:val="004F2D50"/>
    <w:rsid w:val="004F2F1E"/>
    <w:rsid w:val="004F2F76"/>
    <w:rsid w:val="004F3080"/>
    <w:rsid w:val="004F33BB"/>
    <w:rsid w:val="004F3409"/>
    <w:rsid w:val="004F3EDC"/>
    <w:rsid w:val="004F3F6A"/>
    <w:rsid w:val="004F41CD"/>
    <w:rsid w:val="004F4226"/>
    <w:rsid w:val="004F433C"/>
    <w:rsid w:val="004F4773"/>
    <w:rsid w:val="004F4838"/>
    <w:rsid w:val="004F4ABF"/>
    <w:rsid w:val="004F4C8C"/>
    <w:rsid w:val="004F4D43"/>
    <w:rsid w:val="004F5673"/>
    <w:rsid w:val="004F5A72"/>
    <w:rsid w:val="004F5AC2"/>
    <w:rsid w:val="004F5AC7"/>
    <w:rsid w:val="004F5C95"/>
    <w:rsid w:val="004F5DEF"/>
    <w:rsid w:val="004F5F42"/>
    <w:rsid w:val="004F6047"/>
    <w:rsid w:val="004F63B2"/>
    <w:rsid w:val="004F6424"/>
    <w:rsid w:val="004F6607"/>
    <w:rsid w:val="004F6617"/>
    <w:rsid w:val="004F6927"/>
    <w:rsid w:val="004F6BB8"/>
    <w:rsid w:val="004F6CCA"/>
    <w:rsid w:val="004F6E5A"/>
    <w:rsid w:val="004F711E"/>
    <w:rsid w:val="004F72D3"/>
    <w:rsid w:val="004F7577"/>
    <w:rsid w:val="004F758D"/>
    <w:rsid w:val="004F75C7"/>
    <w:rsid w:val="004F7615"/>
    <w:rsid w:val="004F7647"/>
    <w:rsid w:val="004F76ED"/>
    <w:rsid w:val="004F772E"/>
    <w:rsid w:val="004F77CB"/>
    <w:rsid w:val="004F7888"/>
    <w:rsid w:val="004F7AAA"/>
    <w:rsid w:val="004F7FC6"/>
    <w:rsid w:val="0050002B"/>
    <w:rsid w:val="0050018F"/>
    <w:rsid w:val="0050039C"/>
    <w:rsid w:val="005003A3"/>
    <w:rsid w:val="00500464"/>
    <w:rsid w:val="005006EF"/>
    <w:rsid w:val="005008C6"/>
    <w:rsid w:val="00500999"/>
    <w:rsid w:val="00500B9C"/>
    <w:rsid w:val="00500C3D"/>
    <w:rsid w:val="00500F11"/>
    <w:rsid w:val="0050105A"/>
    <w:rsid w:val="005010B7"/>
    <w:rsid w:val="005011E7"/>
    <w:rsid w:val="005012DD"/>
    <w:rsid w:val="00501750"/>
    <w:rsid w:val="00501977"/>
    <w:rsid w:val="00501A2B"/>
    <w:rsid w:val="00501E65"/>
    <w:rsid w:val="00501E86"/>
    <w:rsid w:val="00501FB4"/>
    <w:rsid w:val="00501FC6"/>
    <w:rsid w:val="0050218F"/>
    <w:rsid w:val="005023A1"/>
    <w:rsid w:val="0050255A"/>
    <w:rsid w:val="00502636"/>
    <w:rsid w:val="005026CA"/>
    <w:rsid w:val="00502744"/>
    <w:rsid w:val="00502876"/>
    <w:rsid w:val="00502888"/>
    <w:rsid w:val="005029A9"/>
    <w:rsid w:val="00502F4F"/>
    <w:rsid w:val="00503100"/>
    <w:rsid w:val="005032D9"/>
    <w:rsid w:val="00503410"/>
    <w:rsid w:val="00503479"/>
    <w:rsid w:val="00503515"/>
    <w:rsid w:val="0050356C"/>
    <w:rsid w:val="00503747"/>
    <w:rsid w:val="00503767"/>
    <w:rsid w:val="00503776"/>
    <w:rsid w:val="005037AA"/>
    <w:rsid w:val="00503892"/>
    <w:rsid w:val="005039C3"/>
    <w:rsid w:val="00503A03"/>
    <w:rsid w:val="00503BA8"/>
    <w:rsid w:val="00503D50"/>
    <w:rsid w:val="00503EFF"/>
    <w:rsid w:val="00503F97"/>
    <w:rsid w:val="00504237"/>
    <w:rsid w:val="0050436E"/>
    <w:rsid w:val="005048D0"/>
    <w:rsid w:val="005048E0"/>
    <w:rsid w:val="00504963"/>
    <w:rsid w:val="00504A09"/>
    <w:rsid w:val="00504F59"/>
    <w:rsid w:val="00504FD9"/>
    <w:rsid w:val="00504FE4"/>
    <w:rsid w:val="00505086"/>
    <w:rsid w:val="00505138"/>
    <w:rsid w:val="00505156"/>
    <w:rsid w:val="0050523A"/>
    <w:rsid w:val="00505292"/>
    <w:rsid w:val="005052C3"/>
    <w:rsid w:val="005054AE"/>
    <w:rsid w:val="005055AC"/>
    <w:rsid w:val="005058A0"/>
    <w:rsid w:val="00505A88"/>
    <w:rsid w:val="00505B13"/>
    <w:rsid w:val="00506058"/>
    <w:rsid w:val="0050632E"/>
    <w:rsid w:val="0050646C"/>
    <w:rsid w:val="00506602"/>
    <w:rsid w:val="005067D5"/>
    <w:rsid w:val="00506A7F"/>
    <w:rsid w:val="00506D0B"/>
    <w:rsid w:val="00506F02"/>
    <w:rsid w:val="005075E2"/>
    <w:rsid w:val="00507684"/>
    <w:rsid w:val="005078AF"/>
    <w:rsid w:val="00507965"/>
    <w:rsid w:val="0050799A"/>
    <w:rsid w:val="00507A1D"/>
    <w:rsid w:val="00507A3B"/>
    <w:rsid w:val="00507E59"/>
    <w:rsid w:val="00507F4C"/>
    <w:rsid w:val="00510318"/>
    <w:rsid w:val="00510362"/>
    <w:rsid w:val="005104A3"/>
    <w:rsid w:val="005104B3"/>
    <w:rsid w:val="00510737"/>
    <w:rsid w:val="00510C8F"/>
    <w:rsid w:val="00510E39"/>
    <w:rsid w:val="00510FB4"/>
    <w:rsid w:val="00510FB6"/>
    <w:rsid w:val="00510FD0"/>
    <w:rsid w:val="00511361"/>
    <w:rsid w:val="005113A6"/>
    <w:rsid w:val="0051140A"/>
    <w:rsid w:val="005117CC"/>
    <w:rsid w:val="00511842"/>
    <w:rsid w:val="00511DC3"/>
    <w:rsid w:val="00511DD9"/>
    <w:rsid w:val="00511EAA"/>
    <w:rsid w:val="005120F9"/>
    <w:rsid w:val="00512364"/>
    <w:rsid w:val="00512733"/>
    <w:rsid w:val="0051274F"/>
    <w:rsid w:val="00512AC2"/>
    <w:rsid w:val="00512B04"/>
    <w:rsid w:val="00512D86"/>
    <w:rsid w:val="00512EB3"/>
    <w:rsid w:val="005133A6"/>
    <w:rsid w:val="00513614"/>
    <w:rsid w:val="005136B8"/>
    <w:rsid w:val="005136FE"/>
    <w:rsid w:val="00513773"/>
    <w:rsid w:val="00513870"/>
    <w:rsid w:val="005139C8"/>
    <w:rsid w:val="00513AE7"/>
    <w:rsid w:val="00513BCD"/>
    <w:rsid w:val="00513BFA"/>
    <w:rsid w:val="00513FFD"/>
    <w:rsid w:val="005142C4"/>
    <w:rsid w:val="005142DE"/>
    <w:rsid w:val="00514548"/>
    <w:rsid w:val="005145D9"/>
    <w:rsid w:val="0051479E"/>
    <w:rsid w:val="005149F3"/>
    <w:rsid w:val="00514D86"/>
    <w:rsid w:val="00514F51"/>
    <w:rsid w:val="00515271"/>
    <w:rsid w:val="00515288"/>
    <w:rsid w:val="00515635"/>
    <w:rsid w:val="00515786"/>
    <w:rsid w:val="00515C2C"/>
    <w:rsid w:val="00515F07"/>
    <w:rsid w:val="0051605E"/>
    <w:rsid w:val="005161C7"/>
    <w:rsid w:val="005169E5"/>
    <w:rsid w:val="00516C78"/>
    <w:rsid w:val="00516DC0"/>
    <w:rsid w:val="0051707A"/>
    <w:rsid w:val="0051738D"/>
    <w:rsid w:val="0051751E"/>
    <w:rsid w:val="00517558"/>
    <w:rsid w:val="0051755A"/>
    <w:rsid w:val="00517705"/>
    <w:rsid w:val="0051774D"/>
    <w:rsid w:val="005177B3"/>
    <w:rsid w:val="00517E39"/>
    <w:rsid w:val="00517F1D"/>
    <w:rsid w:val="005202D7"/>
    <w:rsid w:val="00520669"/>
    <w:rsid w:val="005206EA"/>
    <w:rsid w:val="00520AB9"/>
    <w:rsid w:val="00520B02"/>
    <w:rsid w:val="00520B0D"/>
    <w:rsid w:val="00520BED"/>
    <w:rsid w:val="00520F3C"/>
    <w:rsid w:val="00521108"/>
    <w:rsid w:val="0052115F"/>
    <w:rsid w:val="005211BB"/>
    <w:rsid w:val="005212F8"/>
    <w:rsid w:val="005212F9"/>
    <w:rsid w:val="005215CC"/>
    <w:rsid w:val="005216A8"/>
    <w:rsid w:val="0052177E"/>
    <w:rsid w:val="00521853"/>
    <w:rsid w:val="00521BF9"/>
    <w:rsid w:val="00521D63"/>
    <w:rsid w:val="005220F2"/>
    <w:rsid w:val="00522184"/>
    <w:rsid w:val="005225CC"/>
    <w:rsid w:val="005229AA"/>
    <w:rsid w:val="005229D4"/>
    <w:rsid w:val="00522C15"/>
    <w:rsid w:val="00522F21"/>
    <w:rsid w:val="00523280"/>
    <w:rsid w:val="00523587"/>
    <w:rsid w:val="005235D1"/>
    <w:rsid w:val="00523ACA"/>
    <w:rsid w:val="00524039"/>
    <w:rsid w:val="005240E1"/>
    <w:rsid w:val="0052440D"/>
    <w:rsid w:val="0052442D"/>
    <w:rsid w:val="00524693"/>
    <w:rsid w:val="0052474A"/>
    <w:rsid w:val="00524A41"/>
    <w:rsid w:val="00524A79"/>
    <w:rsid w:val="00524B2B"/>
    <w:rsid w:val="00524CB6"/>
    <w:rsid w:val="00524E11"/>
    <w:rsid w:val="00524E56"/>
    <w:rsid w:val="005251CC"/>
    <w:rsid w:val="005259D0"/>
    <w:rsid w:val="00525CC1"/>
    <w:rsid w:val="00525CE7"/>
    <w:rsid w:val="00525F47"/>
    <w:rsid w:val="005261E5"/>
    <w:rsid w:val="005264CF"/>
    <w:rsid w:val="005268D8"/>
    <w:rsid w:val="00526B65"/>
    <w:rsid w:val="00526D32"/>
    <w:rsid w:val="00526F92"/>
    <w:rsid w:val="00526FBA"/>
    <w:rsid w:val="005274E1"/>
    <w:rsid w:val="00527581"/>
    <w:rsid w:val="00527C02"/>
    <w:rsid w:val="00527C53"/>
    <w:rsid w:val="00527D88"/>
    <w:rsid w:val="00527F16"/>
    <w:rsid w:val="00527FE4"/>
    <w:rsid w:val="00530182"/>
    <w:rsid w:val="00530301"/>
    <w:rsid w:val="00530766"/>
    <w:rsid w:val="0053096D"/>
    <w:rsid w:val="00530A83"/>
    <w:rsid w:val="00530F1D"/>
    <w:rsid w:val="00531453"/>
    <w:rsid w:val="005314FA"/>
    <w:rsid w:val="00531670"/>
    <w:rsid w:val="005316FD"/>
    <w:rsid w:val="0053172B"/>
    <w:rsid w:val="0053190E"/>
    <w:rsid w:val="00532163"/>
    <w:rsid w:val="005321A5"/>
    <w:rsid w:val="00532251"/>
    <w:rsid w:val="0053254F"/>
    <w:rsid w:val="005326C5"/>
    <w:rsid w:val="00532F4D"/>
    <w:rsid w:val="00532F80"/>
    <w:rsid w:val="005331F7"/>
    <w:rsid w:val="0053320F"/>
    <w:rsid w:val="00533421"/>
    <w:rsid w:val="005338DE"/>
    <w:rsid w:val="0053393A"/>
    <w:rsid w:val="00533948"/>
    <w:rsid w:val="00533CDD"/>
    <w:rsid w:val="0053408F"/>
    <w:rsid w:val="00534190"/>
    <w:rsid w:val="0053452E"/>
    <w:rsid w:val="0053461D"/>
    <w:rsid w:val="0053463F"/>
    <w:rsid w:val="005346FD"/>
    <w:rsid w:val="00534C0B"/>
    <w:rsid w:val="00534C17"/>
    <w:rsid w:val="00534CA7"/>
    <w:rsid w:val="00534DB9"/>
    <w:rsid w:val="005350FB"/>
    <w:rsid w:val="005353D3"/>
    <w:rsid w:val="005355AA"/>
    <w:rsid w:val="0053560B"/>
    <w:rsid w:val="00535789"/>
    <w:rsid w:val="005358BA"/>
    <w:rsid w:val="0053590D"/>
    <w:rsid w:val="005364C8"/>
    <w:rsid w:val="00536518"/>
    <w:rsid w:val="005365E2"/>
    <w:rsid w:val="005366DD"/>
    <w:rsid w:val="005367E6"/>
    <w:rsid w:val="005369A9"/>
    <w:rsid w:val="00536BBE"/>
    <w:rsid w:val="00536D1C"/>
    <w:rsid w:val="00536DC3"/>
    <w:rsid w:val="00536EC8"/>
    <w:rsid w:val="00536ECC"/>
    <w:rsid w:val="00536EDC"/>
    <w:rsid w:val="005370E8"/>
    <w:rsid w:val="0053715D"/>
    <w:rsid w:val="0053743B"/>
    <w:rsid w:val="005374D1"/>
    <w:rsid w:val="005374DF"/>
    <w:rsid w:val="00537592"/>
    <w:rsid w:val="0053760F"/>
    <w:rsid w:val="00537736"/>
    <w:rsid w:val="00537933"/>
    <w:rsid w:val="00537B4F"/>
    <w:rsid w:val="00537B73"/>
    <w:rsid w:val="00537CE0"/>
    <w:rsid w:val="00537D67"/>
    <w:rsid w:val="00537EA5"/>
    <w:rsid w:val="00540173"/>
    <w:rsid w:val="005401C5"/>
    <w:rsid w:val="00540231"/>
    <w:rsid w:val="00540372"/>
    <w:rsid w:val="0054060C"/>
    <w:rsid w:val="00540A49"/>
    <w:rsid w:val="00540BAD"/>
    <w:rsid w:val="0054118B"/>
    <w:rsid w:val="0054130B"/>
    <w:rsid w:val="0054175D"/>
    <w:rsid w:val="00541976"/>
    <w:rsid w:val="00541D29"/>
    <w:rsid w:val="00541D4F"/>
    <w:rsid w:val="005420DE"/>
    <w:rsid w:val="005424B7"/>
    <w:rsid w:val="005424DF"/>
    <w:rsid w:val="00542926"/>
    <w:rsid w:val="00542AB7"/>
    <w:rsid w:val="00542B0B"/>
    <w:rsid w:val="00542B7A"/>
    <w:rsid w:val="00542B92"/>
    <w:rsid w:val="00542D8A"/>
    <w:rsid w:val="00543083"/>
    <w:rsid w:val="00543113"/>
    <w:rsid w:val="00543598"/>
    <w:rsid w:val="005435C1"/>
    <w:rsid w:val="005437DB"/>
    <w:rsid w:val="00543871"/>
    <w:rsid w:val="00543D93"/>
    <w:rsid w:val="00543E12"/>
    <w:rsid w:val="00543EDE"/>
    <w:rsid w:val="00543F51"/>
    <w:rsid w:val="00544189"/>
    <w:rsid w:val="00544236"/>
    <w:rsid w:val="0054428E"/>
    <w:rsid w:val="0054433C"/>
    <w:rsid w:val="00544542"/>
    <w:rsid w:val="00544630"/>
    <w:rsid w:val="00544769"/>
    <w:rsid w:val="00544847"/>
    <w:rsid w:val="00544D29"/>
    <w:rsid w:val="0054504C"/>
    <w:rsid w:val="0054526C"/>
    <w:rsid w:val="005455B0"/>
    <w:rsid w:val="005455D2"/>
    <w:rsid w:val="0054580C"/>
    <w:rsid w:val="00545856"/>
    <w:rsid w:val="00545BBB"/>
    <w:rsid w:val="00545C32"/>
    <w:rsid w:val="00545D37"/>
    <w:rsid w:val="005461B3"/>
    <w:rsid w:val="0054625C"/>
    <w:rsid w:val="00546308"/>
    <w:rsid w:val="00546610"/>
    <w:rsid w:val="00546817"/>
    <w:rsid w:val="005468B5"/>
    <w:rsid w:val="00546A1D"/>
    <w:rsid w:val="00546A23"/>
    <w:rsid w:val="00546BE5"/>
    <w:rsid w:val="00546C41"/>
    <w:rsid w:val="00546C5D"/>
    <w:rsid w:val="00546CDD"/>
    <w:rsid w:val="00546F77"/>
    <w:rsid w:val="005470C9"/>
    <w:rsid w:val="005472B3"/>
    <w:rsid w:val="00547471"/>
    <w:rsid w:val="005475DD"/>
    <w:rsid w:val="0054766C"/>
    <w:rsid w:val="005476BD"/>
    <w:rsid w:val="0054795C"/>
    <w:rsid w:val="00547B2A"/>
    <w:rsid w:val="00547C3D"/>
    <w:rsid w:val="00547C6E"/>
    <w:rsid w:val="00547CBA"/>
    <w:rsid w:val="00547D60"/>
    <w:rsid w:val="00547E3C"/>
    <w:rsid w:val="00550238"/>
    <w:rsid w:val="00550518"/>
    <w:rsid w:val="0055070F"/>
    <w:rsid w:val="0055074B"/>
    <w:rsid w:val="00550781"/>
    <w:rsid w:val="00550842"/>
    <w:rsid w:val="00550A2B"/>
    <w:rsid w:val="00550A88"/>
    <w:rsid w:val="00550B0D"/>
    <w:rsid w:val="00550E7C"/>
    <w:rsid w:val="00550EC2"/>
    <w:rsid w:val="0055109F"/>
    <w:rsid w:val="005510ED"/>
    <w:rsid w:val="0055128C"/>
    <w:rsid w:val="0055135A"/>
    <w:rsid w:val="005513F0"/>
    <w:rsid w:val="00551518"/>
    <w:rsid w:val="0055158B"/>
    <w:rsid w:val="00551ABA"/>
    <w:rsid w:val="00551C2F"/>
    <w:rsid w:val="00551E2D"/>
    <w:rsid w:val="00551EFC"/>
    <w:rsid w:val="00552090"/>
    <w:rsid w:val="0055216F"/>
    <w:rsid w:val="005523DC"/>
    <w:rsid w:val="00552406"/>
    <w:rsid w:val="0055268A"/>
    <w:rsid w:val="005526C5"/>
    <w:rsid w:val="0055290F"/>
    <w:rsid w:val="0055316D"/>
    <w:rsid w:val="005532AD"/>
    <w:rsid w:val="00553414"/>
    <w:rsid w:val="0055350B"/>
    <w:rsid w:val="0055352F"/>
    <w:rsid w:val="00553656"/>
    <w:rsid w:val="00553BF2"/>
    <w:rsid w:val="00553C22"/>
    <w:rsid w:val="00553C7E"/>
    <w:rsid w:val="00553E02"/>
    <w:rsid w:val="00553E8D"/>
    <w:rsid w:val="00554597"/>
    <w:rsid w:val="00554644"/>
    <w:rsid w:val="00554850"/>
    <w:rsid w:val="00554975"/>
    <w:rsid w:val="00554981"/>
    <w:rsid w:val="00554AC8"/>
    <w:rsid w:val="00554B11"/>
    <w:rsid w:val="00554E61"/>
    <w:rsid w:val="00554EF5"/>
    <w:rsid w:val="00555043"/>
    <w:rsid w:val="0055566E"/>
    <w:rsid w:val="005559E2"/>
    <w:rsid w:val="00555C0A"/>
    <w:rsid w:val="00555FBF"/>
    <w:rsid w:val="005560A1"/>
    <w:rsid w:val="0055615A"/>
    <w:rsid w:val="005561A1"/>
    <w:rsid w:val="00556267"/>
    <w:rsid w:val="00556324"/>
    <w:rsid w:val="00556586"/>
    <w:rsid w:val="005566B2"/>
    <w:rsid w:val="005567F0"/>
    <w:rsid w:val="00556A2B"/>
    <w:rsid w:val="00556B14"/>
    <w:rsid w:val="00556BCC"/>
    <w:rsid w:val="00556BD7"/>
    <w:rsid w:val="00556D45"/>
    <w:rsid w:val="00556F0C"/>
    <w:rsid w:val="00556F9D"/>
    <w:rsid w:val="0055710A"/>
    <w:rsid w:val="005574F7"/>
    <w:rsid w:val="0055753A"/>
    <w:rsid w:val="00557549"/>
    <w:rsid w:val="005575D9"/>
    <w:rsid w:val="00557644"/>
    <w:rsid w:val="005576C1"/>
    <w:rsid w:val="00557772"/>
    <w:rsid w:val="00557801"/>
    <w:rsid w:val="00557BE7"/>
    <w:rsid w:val="00557C8A"/>
    <w:rsid w:val="00557EEC"/>
    <w:rsid w:val="00557F92"/>
    <w:rsid w:val="00560066"/>
    <w:rsid w:val="00560180"/>
    <w:rsid w:val="00560436"/>
    <w:rsid w:val="005604CC"/>
    <w:rsid w:val="005604FD"/>
    <w:rsid w:val="005606CD"/>
    <w:rsid w:val="005607EC"/>
    <w:rsid w:val="00560993"/>
    <w:rsid w:val="00560C23"/>
    <w:rsid w:val="00560FBD"/>
    <w:rsid w:val="0056155E"/>
    <w:rsid w:val="00561851"/>
    <w:rsid w:val="005619FB"/>
    <w:rsid w:val="00561C00"/>
    <w:rsid w:val="00561C89"/>
    <w:rsid w:val="00561F56"/>
    <w:rsid w:val="005622DB"/>
    <w:rsid w:val="0056245C"/>
    <w:rsid w:val="0056247F"/>
    <w:rsid w:val="0056248D"/>
    <w:rsid w:val="005624CC"/>
    <w:rsid w:val="005626F5"/>
    <w:rsid w:val="005627DE"/>
    <w:rsid w:val="005629A0"/>
    <w:rsid w:val="00562B15"/>
    <w:rsid w:val="00562B30"/>
    <w:rsid w:val="00562CD9"/>
    <w:rsid w:val="00562D40"/>
    <w:rsid w:val="0056383B"/>
    <w:rsid w:val="005638D9"/>
    <w:rsid w:val="00563CC3"/>
    <w:rsid w:val="00563DEC"/>
    <w:rsid w:val="00563F4E"/>
    <w:rsid w:val="00564028"/>
    <w:rsid w:val="005640AA"/>
    <w:rsid w:val="005641B9"/>
    <w:rsid w:val="00564649"/>
    <w:rsid w:val="005647AD"/>
    <w:rsid w:val="0056496A"/>
    <w:rsid w:val="00564A1E"/>
    <w:rsid w:val="00564A57"/>
    <w:rsid w:val="00564D63"/>
    <w:rsid w:val="00564E17"/>
    <w:rsid w:val="00564E3A"/>
    <w:rsid w:val="005651F5"/>
    <w:rsid w:val="00565325"/>
    <w:rsid w:val="00565344"/>
    <w:rsid w:val="005655D7"/>
    <w:rsid w:val="005657AF"/>
    <w:rsid w:val="00565885"/>
    <w:rsid w:val="00565B6E"/>
    <w:rsid w:val="00565CE1"/>
    <w:rsid w:val="00565E0E"/>
    <w:rsid w:val="00565E7B"/>
    <w:rsid w:val="00565F1D"/>
    <w:rsid w:val="005661D4"/>
    <w:rsid w:val="00566247"/>
    <w:rsid w:val="005665AD"/>
    <w:rsid w:val="005665DF"/>
    <w:rsid w:val="00566639"/>
    <w:rsid w:val="00566909"/>
    <w:rsid w:val="0056692A"/>
    <w:rsid w:val="00566952"/>
    <w:rsid w:val="00566AEB"/>
    <w:rsid w:val="00566C12"/>
    <w:rsid w:val="00566F2F"/>
    <w:rsid w:val="00566F39"/>
    <w:rsid w:val="00566FF4"/>
    <w:rsid w:val="005670FA"/>
    <w:rsid w:val="005671C3"/>
    <w:rsid w:val="00567239"/>
    <w:rsid w:val="005673EE"/>
    <w:rsid w:val="00567426"/>
    <w:rsid w:val="005678EF"/>
    <w:rsid w:val="00567AC6"/>
    <w:rsid w:val="00567B29"/>
    <w:rsid w:val="00567C7A"/>
    <w:rsid w:val="005701E7"/>
    <w:rsid w:val="005704AA"/>
    <w:rsid w:val="00570579"/>
    <w:rsid w:val="00570684"/>
    <w:rsid w:val="00570C30"/>
    <w:rsid w:val="00570E99"/>
    <w:rsid w:val="00571070"/>
    <w:rsid w:val="005710A1"/>
    <w:rsid w:val="0057119F"/>
    <w:rsid w:val="0057157E"/>
    <w:rsid w:val="005715E0"/>
    <w:rsid w:val="005717C6"/>
    <w:rsid w:val="00571A03"/>
    <w:rsid w:val="00571CB5"/>
    <w:rsid w:val="00571EA4"/>
    <w:rsid w:val="0057208F"/>
    <w:rsid w:val="00572539"/>
    <w:rsid w:val="00572632"/>
    <w:rsid w:val="00572807"/>
    <w:rsid w:val="00572AB0"/>
    <w:rsid w:val="00572D42"/>
    <w:rsid w:val="00572E80"/>
    <w:rsid w:val="005731FB"/>
    <w:rsid w:val="0057325B"/>
    <w:rsid w:val="005732D4"/>
    <w:rsid w:val="0057335A"/>
    <w:rsid w:val="00573529"/>
    <w:rsid w:val="0057364E"/>
    <w:rsid w:val="00573AE2"/>
    <w:rsid w:val="00573CC1"/>
    <w:rsid w:val="00573D03"/>
    <w:rsid w:val="00573DD9"/>
    <w:rsid w:val="00573DFC"/>
    <w:rsid w:val="00573E3C"/>
    <w:rsid w:val="005740C5"/>
    <w:rsid w:val="005740D5"/>
    <w:rsid w:val="005741AA"/>
    <w:rsid w:val="00574287"/>
    <w:rsid w:val="00574687"/>
    <w:rsid w:val="005746D4"/>
    <w:rsid w:val="005747CA"/>
    <w:rsid w:val="005747E3"/>
    <w:rsid w:val="00574960"/>
    <w:rsid w:val="00574BEC"/>
    <w:rsid w:val="00574D9C"/>
    <w:rsid w:val="00575055"/>
    <w:rsid w:val="005750D0"/>
    <w:rsid w:val="00575114"/>
    <w:rsid w:val="00575311"/>
    <w:rsid w:val="00575538"/>
    <w:rsid w:val="005756C1"/>
    <w:rsid w:val="00575D3D"/>
    <w:rsid w:val="00575DC0"/>
    <w:rsid w:val="0057619E"/>
    <w:rsid w:val="005765BB"/>
    <w:rsid w:val="00576639"/>
    <w:rsid w:val="005766BC"/>
    <w:rsid w:val="0057689A"/>
    <w:rsid w:val="00576996"/>
    <w:rsid w:val="005769D1"/>
    <w:rsid w:val="00576B39"/>
    <w:rsid w:val="00576C59"/>
    <w:rsid w:val="00576EED"/>
    <w:rsid w:val="00577065"/>
    <w:rsid w:val="005774AA"/>
    <w:rsid w:val="00577642"/>
    <w:rsid w:val="0057776D"/>
    <w:rsid w:val="00577775"/>
    <w:rsid w:val="0057785F"/>
    <w:rsid w:val="0057793E"/>
    <w:rsid w:val="00577A3B"/>
    <w:rsid w:val="00577AC7"/>
    <w:rsid w:val="00577B77"/>
    <w:rsid w:val="00577B85"/>
    <w:rsid w:val="00577CED"/>
    <w:rsid w:val="00577DFE"/>
    <w:rsid w:val="00577E62"/>
    <w:rsid w:val="0058085F"/>
    <w:rsid w:val="005808B8"/>
    <w:rsid w:val="005808C8"/>
    <w:rsid w:val="005808E2"/>
    <w:rsid w:val="00580BF5"/>
    <w:rsid w:val="00580E19"/>
    <w:rsid w:val="00580F78"/>
    <w:rsid w:val="005812D0"/>
    <w:rsid w:val="00581371"/>
    <w:rsid w:val="005818A4"/>
    <w:rsid w:val="00581AC4"/>
    <w:rsid w:val="00581AC8"/>
    <w:rsid w:val="00581C83"/>
    <w:rsid w:val="00581F1A"/>
    <w:rsid w:val="005820AB"/>
    <w:rsid w:val="005821AD"/>
    <w:rsid w:val="005821F9"/>
    <w:rsid w:val="00582286"/>
    <w:rsid w:val="00582618"/>
    <w:rsid w:val="0058270A"/>
    <w:rsid w:val="00582832"/>
    <w:rsid w:val="005829ED"/>
    <w:rsid w:val="00582C8A"/>
    <w:rsid w:val="00582EDE"/>
    <w:rsid w:val="00582F2A"/>
    <w:rsid w:val="00582F6B"/>
    <w:rsid w:val="00583118"/>
    <w:rsid w:val="0058330C"/>
    <w:rsid w:val="0058344D"/>
    <w:rsid w:val="00583523"/>
    <w:rsid w:val="005835D2"/>
    <w:rsid w:val="00583603"/>
    <w:rsid w:val="00583627"/>
    <w:rsid w:val="005836AE"/>
    <w:rsid w:val="005836F2"/>
    <w:rsid w:val="005837B0"/>
    <w:rsid w:val="005838FC"/>
    <w:rsid w:val="00583C4D"/>
    <w:rsid w:val="00583E20"/>
    <w:rsid w:val="005842AC"/>
    <w:rsid w:val="00584609"/>
    <w:rsid w:val="00584647"/>
    <w:rsid w:val="0058478A"/>
    <w:rsid w:val="00584BCE"/>
    <w:rsid w:val="00584DCC"/>
    <w:rsid w:val="00584EEF"/>
    <w:rsid w:val="00584F0D"/>
    <w:rsid w:val="00585001"/>
    <w:rsid w:val="00585079"/>
    <w:rsid w:val="005850C2"/>
    <w:rsid w:val="005858E4"/>
    <w:rsid w:val="00585AA3"/>
    <w:rsid w:val="00585B03"/>
    <w:rsid w:val="00585C55"/>
    <w:rsid w:val="00585D17"/>
    <w:rsid w:val="00585D68"/>
    <w:rsid w:val="00585DE0"/>
    <w:rsid w:val="00585F77"/>
    <w:rsid w:val="00586036"/>
    <w:rsid w:val="00586875"/>
    <w:rsid w:val="00586C13"/>
    <w:rsid w:val="00586C80"/>
    <w:rsid w:val="00586DC1"/>
    <w:rsid w:val="00586E1A"/>
    <w:rsid w:val="005871B4"/>
    <w:rsid w:val="00587218"/>
    <w:rsid w:val="00587473"/>
    <w:rsid w:val="005876D1"/>
    <w:rsid w:val="0058773B"/>
    <w:rsid w:val="005877CD"/>
    <w:rsid w:val="005879CF"/>
    <w:rsid w:val="00587C85"/>
    <w:rsid w:val="00587C94"/>
    <w:rsid w:val="00587CB5"/>
    <w:rsid w:val="00590058"/>
    <w:rsid w:val="005900CC"/>
    <w:rsid w:val="00590531"/>
    <w:rsid w:val="00590729"/>
    <w:rsid w:val="005907C6"/>
    <w:rsid w:val="005908AB"/>
    <w:rsid w:val="00590AAD"/>
    <w:rsid w:val="00590DF9"/>
    <w:rsid w:val="00590F44"/>
    <w:rsid w:val="00591189"/>
    <w:rsid w:val="00591461"/>
    <w:rsid w:val="00591545"/>
    <w:rsid w:val="00591662"/>
    <w:rsid w:val="005917A9"/>
    <w:rsid w:val="005917AB"/>
    <w:rsid w:val="00591833"/>
    <w:rsid w:val="005919B9"/>
    <w:rsid w:val="00591AA2"/>
    <w:rsid w:val="00591C4C"/>
    <w:rsid w:val="0059202B"/>
    <w:rsid w:val="00592122"/>
    <w:rsid w:val="00592201"/>
    <w:rsid w:val="00592436"/>
    <w:rsid w:val="00592681"/>
    <w:rsid w:val="00592685"/>
    <w:rsid w:val="0059271F"/>
    <w:rsid w:val="005929D0"/>
    <w:rsid w:val="00592A83"/>
    <w:rsid w:val="00592AA7"/>
    <w:rsid w:val="00592DB7"/>
    <w:rsid w:val="00592F70"/>
    <w:rsid w:val="00592F88"/>
    <w:rsid w:val="0059300E"/>
    <w:rsid w:val="0059323F"/>
    <w:rsid w:val="00593298"/>
    <w:rsid w:val="005934B6"/>
    <w:rsid w:val="00593846"/>
    <w:rsid w:val="00593904"/>
    <w:rsid w:val="00593AB3"/>
    <w:rsid w:val="00593CF2"/>
    <w:rsid w:val="00593F8C"/>
    <w:rsid w:val="00593F9A"/>
    <w:rsid w:val="005943E2"/>
    <w:rsid w:val="005944B0"/>
    <w:rsid w:val="005945B6"/>
    <w:rsid w:val="005945FE"/>
    <w:rsid w:val="00594780"/>
    <w:rsid w:val="0059499A"/>
    <w:rsid w:val="00594B2C"/>
    <w:rsid w:val="00594B42"/>
    <w:rsid w:val="00594CE7"/>
    <w:rsid w:val="00594F43"/>
    <w:rsid w:val="0059513C"/>
    <w:rsid w:val="0059538D"/>
    <w:rsid w:val="0059593D"/>
    <w:rsid w:val="0059598C"/>
    <w:rsid w:val="00595D29"/>
    <w:rsid w:val="00595F0F"/>
    <w:rsid w:val="005960D2"/>
    <w:rsid w:val="0059611D"/>
    <w:rsid w:val="00596391"/>
    <w:rsid w:val="00596422"/>
    <w:rsid w:val="00596446"/>
    <w:rsid w:val="00596482"/>
    <w:rsid w:val="005964D7"/>
    <w:rsid w:val="005967AD"/>
    <w:rsid w:val="00596ABB"/>
    <w:rsid w:val="00597167"/>
    <w:rsid w:val="005971A9"/>
    <w:rsid w:val="005971F8"/>
    <w:rsid w:val="00597445"/>
    <w:rsid w:val="0059749F"/>
    <w:rsid w:val="005974AE"/>
    <w:rsid w:val="005975A4"/>
    <w:rsid w:val="00597625"/>
    <w:rsid w:val="005977CC"/>
    <w:rsid w:val="005977DC"/>
    <w:rsid w:val="00597892"/>
    <w:rsid w:val="005978D2"/>
    <w:rsid w:val="005978D3"/>
    <w:rsid w:val="005978EE"/>
    <w:rsid w:val="0059798A"/>
    <w:rsid w:val="005979E0"/>
    <w:rsid w:val="005979F8"/>
    <w:rsid w:val="00597A1C"/>
    <w:rsid w:val="00597C8A"/>
    <w:rsid w:val="00597CCB"/>
    <w:rsid w:val="00597E1C"/>
    <w:rsid w:val="00597E2D"/>
    <w:rsid w:val="00597FE9"/>
    <w:rsid w:val="005A00E9"/>
    <w:rsid w:val="005A01FE"/>
    <w:rsid w:val="005A020B"/>
    <w:rsid w:val="005A023A"/>
    <w:rsid w:val="005A062E"/>
    <w:rsid w:val="005A064D"/>
    <w:rsid w:val="005A0CA2"/>
    <w:rsid w:val="005A0E3F"/>
    <w:rsid w:val="005A0E47"/>
    <w:rsid w:val="005A0F25"/>
    <w:rsid w:val="005A10C3"/>
    <w:rsid w:val="005A112F"/>
    <w:rsid w:val="005A12B4"/>
    <w:rsid w:val="005A1AD6"/>
    <w:rsid w:val="005A1C07"/>
    <w:rsid w:val="005A1FDF"/>
    <w:rsid w:val="005A2035"/>
    <w:rsid w:val="005A255F"/>
    <w:rsid w:val="005A26BC"/>
    <w:rsid w:val="005A279E"/>
    <w:rsid w:val="005A28C1"/>
    <w:rsid w:val="005A29AC"/>
    <w:rsid w:val="005A2F0D"/>
    <w:rsid w:val="005A35F3"/>
    <w:rsid w:val="005A392A"/>
    <w:rsid w:val="005A39EC"/>
    <w:rsid w:val="005A3A31"/>
    <w:rsid w:val="005A3CD0"/>
    <w:rsid w:val="005A3D88"/>
    <w:rsid w:val="005A3E4D"/>
    <w:rsid w:val="005A439C"/>
    <w:rsid w:val="005A4460"/>
    <w:rsid w:val="005A468B"/>
    <w:rsid w:val="005A47ED"/>
    <w:rsid w:val="005A4C44"/>
    <w:rsid w:val="005A4C61"/>
    <w:rsid w:val="005A4D83"/>
    <w:rsid w:val="005A4EA7"/>
    <w:rsid w:val="005A4F7E"/>
    <w:rsid w:val="005A4FA0"/>
    <w:rsid w:val="005A503D"/>
    <w:rsid w:val="005A528C"/>
    <w:rsid w:val="005A5317"/>
    <w:rsid w:val="005A567F"/>
    <w:rsid w:val="005A5969"/>
    <w:rsid w:val="005A5B1B"/>
    <w:rsid w:val="005A5C4C"/>
    <w:rsid w:val="005A5C95"/>
    <w:rsid w:val="005A5E8C"/>
    <w:rsid w:val="005A634D"/>
    <w:rsid w:val="005A646F"/>
    <w:rsid w:val="005A656B"/>
    <w:rsid w:val="005A694A"/>
    <w:rsid w:val="005A6A30"/>
    <w:rsid w:val="005A6B8D"/>
    <w:rsid w:val="005A6C64"/>
    <w:rsid w:val="005A6E90"/>
    <w:rsid w:val="005A75C9"/>
    <w:rsid w:val="005A7604"/>
    <w:rsid w:val="005A761B"/>
    <w:rsid w:val="005A76F5"/>
    <w:rsid w:val="005A79B5"/>
    <w:rsid w:val="005A7BF2"/>
    <w:rsid w:val="005A7C57"/>
    <w:rsid w:val="005A7CEB"/>
    <w:rsid w:val="005A7D71"/>
    <w:rsid w:val="005A7F1D"/>
    <w:rsid w:val="005B02B7"/>
    <w:rsid w:val="005B02E4"/>
    <w:rsid w:val="005B041F"/>
    <w:rsid w:val="005B04AB"/>
    <w:rsid w:val="005B0673"/>
    <w:rsid w:val="005B0CC3"/>
    <w:rsid w:val="005B0CF0"/>
    <w:rsid w:val="005B0EC0"/>
    <w:rsid w:val="005B10D2"/>
    <w:rsid w:val="005B13C8"/>
    <w:rsid w:val="005B1A30"/>
    <w:rsid w:val="005B1B21"/>
    <w:rsid w:val="005B20AC"/>
    <w:rsid w:val="005B21D3"/>
    <w:rsid w:val="005B2872"/>
    <w:rsid w:val="005B2C61"/>
    <w:rsid w:val="005B30F8"/>
    <w:rsid w:val="005B314B"/>
    <w:rsid w:val="005B34AB"/>
    <w:rsid w:val="005B3565"/>
    <w:rsid w:val="005B3575"/>
    <w:rsid w:val="005B3585"/>
    <w:rsid w:val="005B381A"/>
    <w:rsid w:val="005B3A95"/>
    <w:rsid w:val="005B3AAF"/>
    <w:rsid w:val="005B3CF3"/>
    <w:rsid w:val="005B3CFD"/>
    <w:rsid w:val="005B408F"/>
    <w:rsid w:val="005B42F5"/>
    <w:rsid w:val="005B4343"/>
    <w:rsid w:val="005B4486"/>
    <w:rsid w:val="005B4507"/>
    <w:rsid w:val="005B45E1"/>
    <w:rsid w:val="005B4819"/>
    <w:rsid w:val="005B481E"/>
    <w:rsid w:val="005B4C7B"/>
    <w:rsid w:val="005B4E32"/>
    <w:rsid w:val="005B4E96"/>
    <w:rsid w:val="005B50BC"/>
    <w:rsid w:val="005B50DA"/>
    <w:rsid w:val="005B5178"/>
    <w:rsid w:val="005B563E"/>
    <w:rsid w:val="005B5853"/>
    <w:rsid w:val="005B58BD"/>
    <w:rsid w:val="005B5971"/>
    <w:rsid w:val="005B5B69"/>
    <w:rsid w:val="005B5DBB"/>
    <w:rsid w:val="005B5F31"/>
    <w:rsid w:val="005B5F5B"/>
    <w:rsid w:val="005B608A"/>
    <w:rsid w:val="005B6307"/>
    <w:rsid w:val="005B65DA"/>
    <w:rsid w:val="005B6914"/>
    <w:rsid w:val="005B6977"/>
    <w:rsid w:val="005B6C83"/>
    <w:rsid w:val="005B6CA0"/>
    <w:rsid w:val="005B6E0F"/>
    <w:rsid w:val="005B6EE6"/>
    <w:rsid w:val="005B70BB"/>
    <w:rsid w:val="005B7252"/>
    <w:rsid w:val="005B75D1"/>
    <w:rsid w:val="005B7631"/>
    <w:rsid w:val="005B776C"/>
    <w:rsid w:val="005B77BB"/>
    <w:rsid w:val="005C0141"/>
    <w:rsid w:val="005C02A0"/>
    <w:rsid w:val="005C0466"/>
    <w:rsid w:val="005C050E"/>
    <w:rsid w:val="005C0517"/>
    <w:rsid w:val="005C074D"/>
    <w:rsid w:val="005C094B"/>
    <w:rsid w:val="005C0A31"/>
    <w:rsid w:val="005C0DBD"/>
    <w:rsid w:val="005C0F63"/>
    <w:rsid w:val="005C0FCB"/>
    <w:rsid w:val="005C1097"/>
    <w:rsid w:val="005C1755"/>
    <w:rsid w:val="005C17F5"/>
    <w:rsid w:val="005C1845"/>
    <w:rsid w:val="005C1A51"/>
    <w:rsid w:val="005C1A5A"/>
    <w:rsid w:val="005C1B34"/>
    <w:rsid w:val="005C1CA8"/>
    <w:rsid w:val="005C1D02"/>
    <w:rsid w:val="005C1EEB"/>
    <w:rsid w:val="005C1F00"/>
    <w:rsid w:val="005C2052"/>
    <w:rsid w:val="005C20CC"/>
    <w:rsid w:val="005C2101"/>
    <w:rsid w:val="005C2260"/>
    <w:rsid w:val="005C2290"/>
    <w:rsid w:val="005C2526"/>
    <w:rsid w:val="005C2562"/>
    <w:rsid w:val="005C259B"/>
    <w:rsid w:val="005C2821"/>
    <w:rsid w:val="005C2868"/>
    <w:rsid w:val="005C2B0F"/>
    <w:rsid w:val="005C2B1A"/>
    <w:rsid w:val="005C2B5A"/>
    <w:rsid w:val="005C2B8C"/>
    <w:rsid w:val="005C2D59"/>
    <w:rsid w:val="005C2E31"/>
    <w:rsid w:val="005C2F5B"/>
    <w:rsid w:val="005C2FAC"/>
    <w:rsid w:val="005C30D4"/>
    <w:rsid w:val="005C327F"/>
    <w:rsid w:val="005C359A"/>
    <w:rsid w:val="005C3973"/>
    <w:rsid w:val="005C3C53"/>
    <w:rsid w:val="005C3D48"/>
    <w:rsid w:val="005C4001"/>
    <w:rsid w:val="005C413E"/>
    <w:rsid w:val="005C4338"/>
    <w:rsid w:val="005C4629"/>
    <w:rsid w:val="005C4655"/>
    <w:rsid w:val="005C476D"/>
    <w:rsid w:val="005C48B3"/>
    <w:rsid w:val="005C48EA"/>
    <w:rsid w:val="005C4CF9"/>
    <w:rsid w:val="005C502E"/>
    <w:rsid w:val="005C511B"/>
    <w:rsid w:val="005C523B"/>
    <w:rsid w:val="005C5252"/>
    <w:rsid w:val="005C5264"/>
    <w:rsid w:val="005C53D4"/>
    <w:rsid w:val="005C53E5"/>
    <w:rsid w:val="005C5A06"/>
    <w:rsid w:val="005C5BC3"/>
    <w:rsid w:val="005C5C84"/>
    <w:rsid w:val="005C5DE0"/>
    <w:rsid w:val="005C62E0"/>
    <w:rsid w:val="005C632D"/>
    <w:rsid w:val="005C665B"/>
    <w:rsid w:val="005C6661"/>
    <w:rsid w:val="005C6936"/>
    <w:rsid w:val="005C69EA"/>
    <w:rsid w:val="005C6A72"/>
    <w:rsid w:val="005C6EF2"/>
    <w:rsid w:val="005C6FF3"/>
    <w:rsid w:val="005C7021"/>
    <w:rsid w:val="005C70D0"/>
    <w:rsid w:val="005C7303"/>
    <w:rsid w:val="005C748D"/>
    <w:rsid w:val="005C7AB8"/>
    <w:rsid w:val="005C7D44"/>
    <w:rsid w:val="005C7F06"/>
    <w:rsid w:val="005C7F4A"/>
    <w:rsid w:val="005D0027"/>
    <w:rsid w:val="005D0159"/>
    <w:rsid w:val="005D016D"/>
    <w:rsid w:val="005D01A7"/>
    <w:rsid w:val="005D05BA"/>
    <w:rsid w:val="005D05C9"/>
    <w:rsid w:val="005D0A72"/>
    <w:rsid w:val="005D0BBD"/>
    <w:rsid w:val="005D0EB2"/>
    <w:rsid w:val="005D109F"/>
    <w:rsid w:val="005D10A0"/>
    <w:rsid w:val="005D112D"/>
    <w:rsid w:val="005D137D"/>
    <w:rsid w:val="005D13B1"/>
    <w:rsid w:val="005D1598"/>
    <w:rsid w:val="005D170F"/>
    <w:rsid w:val="005D1719"/>
    <w:rsid w:val="005D194F"/>
    <w:rsid w:val="005D1A7D"/>
    <w:rsid w:val="005D1A7F"/>
    <w:rsid w:val="005D20C2"/>
    <w:rsid w:val="005D20F2"/>
    <w:rsid w:val="005D21CE"/>
    <w:rsid w:val="005D2233"/>
    <w:rsid w:val="005D226B"/>
    <w:rsid w:val="005D2325"/>
    <w:rsid w:val="005D23F0"/>
    <w:rsid w:val="005D2490"/>
    <w:rsid w:val="005D2858"/>
    <w:rsid w:val="005D2885"/>
    <w:rsid w:val="005D2AC8"/>
    <w:rsid w:val="005D2B53"/>
    <w:rsid w:val="005D2C3D"/>
    <w:rsid w:val="005D2F44"/>
    <w:rsid w:val="005D2FBC"/>
    <w:rsid w:val="005D3131"/>
    <w:rsid w:val="005D3134"/>
    <w:rsid w:val="005D31A0"/>
    <w:rsid w:val="005D346D"/>
    <w:rsid w:val="005D375D"/>
    <w:rsid w:val="005D39D1"/>
    <w:rsid w:val="005D3D2D"/>
    <w:rsid w:val="005D3D33"/>
    <w:rsid w:val="005D3DF8"/>
    <w:rsid w:val="005D3E22"/>
    <w:rsid w:val="005D3E8C"/>
    <w:rsid w:val="005D3F14"/>
    <w:rsid w:val="005D4006"/>
    <w:rsid w:val="005D4155"/>
    <w:rsid w:val="005D433E"/>
    <w:rsid w:val="005D4674"/>
    <w:rsid w:val="005D49D8"/>
    <w:rsid w:val="005D4A10"/>
    <w:rsid w:val="005D4AF8"/>
    <w:rsid w:val="005D4D84"/>
    <w:rsid w:val="005D4E59"/>
    <w:rsid w:val="005D4E6A"/>
    <w:rsid w:val="005D50BF"/>
    <w:rsid w:val="005D5671"/>
    <w:rsid w:val="005D59FB"/>
    <w:rsid w:val="005D5A75"/>
    <w:rsid w:val="005D5C1B"/>
    <w:rsid w:val="005D5E63"/>
    <w:rsid w:val="005D5E6C"/>
    <w:rsid w:val="005D5E79"/>
    <w:rsid w:val="005D5EB0"/>
    <w:rsid w:val="005D6192"/>
    <w:rsid w:val="005D628F"/>
    <w:rsid w:val="005D63F8"/>
    <w:rsid w:val="005D644B"/>
    <w:rsid w:val="005D654D"/>
    <w:rsid w:val="005D6705"/>
    <w:rsid w:val="005D674F"/>
    <w:rsid w:val="005D6A95"/>
    <w:rsid w:val="005D706E"/>
    <w:rsid w:val="005D712F"/>
    <w:rsid w:val="005D71D9"/>
    <w:rsid w:val="005D72EB"/>
    <w:rsid w:val="005D7318"/>
    <w:rsid w:val="005D7563"/>
    <w:rsid w:val="005D760F"/>
    <w:rsid w:val="005D7821"/>
    <w:rsid w:val="005D783C"/>
    <w:rsid w:val="005D7D1B"/>
    <w:rsid w:val="005D7E21"/>
    <w:rsid w:val="005D7F8B"/>
    <w:rsid w:val="005D7FE4"/>
    <w:rsid w:val="005E00B8"/>
    <w:rsid w:val="005E0266"/>
    <w:rsid w:val="005E0429"/>
    <w:rsid w:val="005E0652"/>
    <w:rsid w:val="005E077C"/>
    <w:rsid w:val="005E0A55"/>
    <w:rsid w:val="005E0AD5"/>
    <w:rsid w:val="005E0B0D"/>
    <w:rsid w:val="005E0F6A"/>
    <w:rsid w:val="005E0FE1"/>
    <w:rsid w:val="005E131E"/>
    <w:rsid w:val="005E1479"/>
    <w:rsid w:val="005E15A5"/>
    <w:rsid w:val="005E1ECE"/>
    <w:rsid w:val="005E1F7C"/>
    <w:rsid w:val="005E23C7"/>
    <w:rsid w:val="005E244E"/>
    <w:rsid w:val="005E24DA"/>
    <w:rsid w:val="005E2644"/>
    <w:rsid w:val="005E28DF"/>
    <w:rsid w:val="005E2FC7"/>
    <w:rsid w:val="005E3315"/>
    <w:rsid w:val="005E35B2"/>
    <w:rsid w:val="005E36C6"/>
    <w:rsid w:val="005E370F"/>
    <w:rsid w:val="005E373F"/>
    <w:rsid w:val="005E3845"/>
    <w:rsid w:val="005E38A6"/>
    <w:rsid w:val="005E3D05"/>
    <w:rsid w:val="005E3F5A"/>
    <w:rsid w:val="005E4063"/>
    <w:rsid w:val="005E415C"/>
    <w:rsid w:val="005E4397"/>
    <w:rsid w:val="005E4504"/>
    <w:rsid w:val="005E4522"/>
    <w:rsid w:val="005E470B"/>
    <w:rsid w:val="005E47A5"/>
    <w:rsid w:val="005E4849"/>
    <w:rsid w:val="005E4C18"/>
    <w:rsid w:val="005E4DA8"/>
    <w:rsid w:val="005E4FF0"/>
    <w:rsid w:val="005E535B"/>
    <w:rsid w:val="005E5601"/>
    <w:rsid w:val="005E577F"/>
    <w:rsid w:val="005E58B6"/>
    <w:rsid w:val="005E5A1F"/>
    <w:rsid w:val="005E5CEC"/>
    <w:rsid w:val="005E5E5A"/>
    <w:rsid w:val="005E6217"/>
    <w:rsid w:val="005E645F"/>
    <w:rsid w:val="005E64F1"/>
    <w:rsid w:val="005E6526"/>
    <w:rsid w:val="005E6539"/>
    <w:rsid w:val="005E675C"/>
    <w:rsid w:val="005E6936"/>
    <w:rsid w:val="005E6967"/>
    <w:rsid w:val="005E696A"/>
    <w:rsid w:val="005E6A40"/>
    <w:rsid w:val="005E6AE6"/>
    <w:rsid w:val="005E6B07"/>
    <w:rsid w:val="005E6BD2"/>
    <w:rsid w:val="005E6C2B"/>
    <w:rsid w:val="005E6C6F"/>
    <w:rsid w:val="005E6D5B"/>
    <w:rsid w:val="005E6DB6"/>
    <w:rsid w:val="005E6E19"/>
    <w:rsid w:val="005E707F"/>
    <w:rsid w:val="005E70BA"/>
    <w:rsid w:val="005E70C5"/>
    <w:rsid w:val="005E714B"/>
    <w:rsid w:val="005E72EF"/>
    <w:rsid w:val="005E73CA"/>
    <w:rsid w:val="005E7642"/>
    <w:rsid w:val="005E76E3"/>
    <w:rsid w:val="005E7741"/>
    <w:rsid w:val="005E78A9"/>
    <w:rsid w:val="005E7A43"/>
    <w:rsid w:val="005E7A6D"/>
    <w:rsid w:val="005E7A7F"/>
    <w:rsid w:val="005E7CF3"/>
    <w:rsid w:val="005E7D38"/>
    <w:rsid w:val="005E7E8F"/>
    <w:rsid w:val="005F0128"/>
    <w:rsid w:val="005F024E"/>
    <w:rsid w:val="005F06E5"/>
    <w:rsid w:val="005F0703"/>
    <w:rsid w:val="005F07BB"/>
    <w:rsid w:val="005F0A88"/>
    <w:rsid w:val="005F0BEC"/>
    <w:rsid w:val="005F0DB5"/>
    <w:rsid w:val="005F0DBE"/>
    <w:rsid w:val="005F1065"/>
    <w:rsid w:val="005F1234"/>
    <w:rsid w:val="005F12A4"/>
    <w:rsid w:val="005F1303"/>
    <w:rsid w:val="005F14FF"/>
    <w:rsid w:val="005F1769"/>
    <w:rsid w:val="005F1858"/>
    <w:rsid w:val="005F18DB"/>
    <w:rsid w:val="005F1955"/>
    <w:rsid w:val="005F19F0"/>
    <w:rsid w:val="005F1C67"/>
    <w:rsid w:val="005F1DBA"/>
    <w:rsid w:val="005F1F33"/>
    <w:rsid w:val="005F1F3F"/>
    <w:rsid w:val="005F1F9B"/>
    <w:rsid w:val="005F2180"/>
    <w:rsid w:val="005F2199"/>
    <w:rsid w:val="005F2287"/>
    <w:rsid w:val="005F22F8"/>
    <w:rsid w:val="005F2444"/>
    <w:rsid w:val="005F2448"/>
    <w:rsid w:val="005F267D"/>
    <w:rsid w:val="005F27BB"/>
    <w:rsid w:val="005F280A"/>
    <w:rsid w:val="005F2C5A"/>
    <w:rsid w:val="005F302A"/>
    <w:rsid w:val="005F3031"/>
    <w:rsid w:val="005F3115"/>
    <w:rsid w:val="005F3219"/>
    <w:rsid w:val="005F34BE"/>
    <w:rsid w:val="005F353D"/>
    <w:rsid w:val="005F371D"/>
    <w:rsid w:val="005F38C6"/>
    <w:rsid w:val="005F38DB"/>
    <w:rsid w:val="005F3A0A"/>
    <w:rsid w:val="005F3C3F"/>
    <w:rsid w:val="005F3CFF"/>
    <w:rsid w:val="005F41AC"/>
    <w:rsid w:val="005F4732"/>
    <w:rsid w:val="005F4BB6"/>
    <w:rsid w:val="005F4EB8"/>
    <w:rsid w:val="005F5248"/>
    <w:rsid w:val="005F5313"/>
    <w:rsid w:val="005F543D"/>
    <w:rsid w:val="005F5750"/>
    <w:rsid w:val="005F5869"/>
    <w:rsid w:val="005F5884"/>
    <w:rsid w:val="005F589D"/>
    <w:rsid w:val="005F58A9"/>
    <w:rsid w:val="005F59B4"/>
    <w:rsid w:val="005F59B7"/>
    <w:rsid w:val="005F5ED3"/>
    <w:rsid w:val="005F5FEC"/>
    <w:rsid w:val="005F6112"/>
    <w:rsid w:val="005F6515"/>
    <w:rsid w:val="005F66D4"/>
    <w:rsid w:val="005F676C"/>
    <w:rsid w:val="005F6BFC"/>
    <w:rsid w:val="005F6CD0"/>
    <w:rsid w:val="005F7013"/>
    <w:rsid w:val="005F71E9"/>
    <w:rsid w:val="005F72DB"/>
    <w:rsid w:val="005F7581"/>
    <w:rsid w:val="005F770C"/>
    <w:rsid w:val="005F7718"/>
    <w:rsid w:val="005F7B22"/>
    <w:rsid w:val="005F7B4A"/>
    <w:rsid w:val="005F7C5E"/>
    <w:rsid w:val="005F7CA8"/>
    <w:rsid w:val="005F7CEB"/>
    <w:rsid w:val="005F7D4C"/>
    <w:rsid w:val="005F7E15"/>
    <w:rsid w:val="005F7E8B"/>
    <w:rsid w:val="0060008B"/>
    <w:rsid w:val="006001DF"/>
    <w:rsid w:val="006003F4"/>
    <w:rsid w:val="00600419"/>
    <w:rsid w:val="0060042D"/>
    <w:rsid w:val="00600498"/>
    <w:rsid w:val="006004DD"/>
    <w:rsid w:val="0060075C"/>
    <w:rsid w:val="00600842"/>
    <w:rsid w:val="006009D8"/>
    <w:rsid w:val="00600A8C"/>
    <w:rsid w:val="00600B2B"/>
    <w:rsid w:val="00600E86"/>
    <w:rsid w:val="00600EC8"/>
    <w:rsid w:val="00601260"/>
    <w:rsid w:val="00601383"/>
    <w:rsid w:val="00601399"/>
    <w:rsid w:val="006015ED"/>
    <w:rsid w:val="00601BE2"/>
    <w:rsid w:val="00601C5C"/>
    <w:rsid w:val="00601E3C"/>
    <w:rsid w:val="00601F16"/>
    <w:rsid w:val="00601F8F"/>
    <w:rsid w:val="00602022"/>
    <w:rsid w:val="00602265"/>
    <w:rsid w:val="0060245B"/>
    <w:rsid w:val="00602511"/>
    <w:rsid w:val="00602549"/>
    <w:rsid w:val="0060262A"/>
    <w:rsid w:val="00602881"/>
    <w:rsid w:val="0060299E"/>
    <w:rsid w:val="00602AB7"/>
    <w:rsid w:val="00602DA7"/>
    <w:rsid w:val="00602E8F"/>
    <w:rsid w:val="00602F04"/>
    <w:rsid w:val="00602F74"/>
    <w:rsid w:val="00603106"/>
    <w:rsid w:val="00603109"/>
    <w:rsid w:val="00603168"/>
    <w:rsid w:val="00603176"/>
    <w:rsid w:val="006031ED"/>
    <w:rsid w:val="006033EA"/>
    <w:rsid w:val="0060364D"/>
    <w:rsid w:val="006039E3"/>
    <w:rsid w:val="006039F8"/>
    <w:rsid w:val="00603CF5"/>
    <w:rsid w:val="0060405D"/>
    <w:rsid w:val="006042EB"/>
    <w:rsid w:val="006043E0"/>
    <w:rsid w:val="0060447F"/>
    <w:rsid w:val="00604490"/>
    <w:rsid w:val="00604525"/>
    <w:rsid w:val="0060453B"/>
    <w:rsid w:val="00604809"/>
    <w:rsid w:val="00604837"/>
    <w:rsid w:val="00604AD5"/>
    <w:rsid w:val="00604BE8"/>
    <w:rsid w:val="00604C4C"/>
    <w:rsid w:val="0060508A"/>
    <w:rsid w:val="0060557D"/>
    <w:rsid w:val="006058C6"/>
    <w:rsid w:val="00605A4E"/>
    <w:rsid w:val="00605C0A"/>
    <w:rsid w:val="00605EC9"/>
    <w:rsid w:val="00605ED2"/>
    <w:rsid w:val="006062EF"/>
    <w:rsid w:val="006064E6"/>
    <w:rsid w:val="006064FB"/>
    <w:rsid w:val="00606633"/>
    <w:rsid w:val="00606984"/>
    <w:rsid w:val="006069E7"/>
    <w:rsid w:val="00606E2F"/>
    <w:rsid w:val="00606E93"/>
    <w:rsid w:val="00606F4F"/>
    <w:rsid w:val="00607170"/>
    <w:rsid w:val="006072E5"/>
    <w:rsid w:val="006076D1"/>
    <w:rsid w:val="006077B4"/>
    <w:rsid w:val="006077DA"/>
    <w:rsid w:val="00607A20"/>
    <w:rsid w:val="00607C0D"/>
    <w:rsid w:val="00610175"/>
    <w:rsid w:val="006101F0"/>
    <w:rsid w:val="0061020E"/>
    <w:rsid w:val="006102CF"/>
    <w:rsid w:val="0061038B"/>
    <w:rsid w:val="006103CF"/>
    <w:rsid w:val="00610514"/>
    <w:rsid w:val="00610757"/>
    <w:rsid w:val="00610B8D"/>
    <w:rsid w:val="00610F2C"/>
    <w:rsid w:val="00610FC4"/>
    <w:rsid w:val="00611345"/>
    <w:rsid w:val="00611588"/>
    <w:rsid w:val="006116B3"/>
    <w:rsid w:val="00611897"/>
    <w:rsid w:val="006118C8"/>
    <w:rsid w:val="006119A9"/>
    <w:rsid w:val="00611A33"/>
    <w:rsid w:val="00611AB6"/>
    <w:rsid w:val="00611B2C"/>
    <w:rsid w:val="00611B9A"/>
    <w:rsid w:val="00611C5F"/>
    <w:rsid w:val="00611C96"/>
    <w:rsid w:val="00611FC6"/>
    <w:rsid w:val="006122E6"/>
    <w:rsid w:val="0061231A"/>
    <w:rsid w:val="00612500"/>
    <w:rsid w:val="006126D7"/>
    <w:rsid w:val="00612765"/>
    <w:rsid w:val="006127B4"/>
    <w:rsid w:val="0061298E"/>
    <w:rsid w:val="00612A01"/>
    <w:rsid w:val="00612E86"/>
    <w:rsid w:val="00612FBD"/>
    <w:rsid w:val="0061312D"/>
    <w:rsid w:val="0061313C"/>
    <w:rsid w:val="00613200"/>
    <w:rsid w:val="00613243"/>
    <w:rsid w:val="0061327B"/>
    <w:rsid w:val="006132B1"/>
    <w:rsid w:val="006132BA"/>
    <w:rsid w:val="00613571"/>
    <w:rsid w:val="00613786"/>
    <w:rsid w:val="0061389E"/>
    <w:rsid w:val="00613A42"/>
    <w:rsid w:val="00613AAF"/>
    <w:rsid w:val="00613C46"/>
    <w:rsid w:val="00613D77"/>
    <w:rsid w:val="0061438A"/>
    <w:rsid w:val="006143EC"/>
    <w:rsid w:val="00614462"/>
    <w:rsid w:val="0061456C"/>
    <w:rsid w:val="006146A6"/>
    <w:rsid w:val="006148BA"/>
    <w:rsid w:val="00614934"/>
    <w:rsid w:val="00614AA1"/>
    <w:rsid w:val="00614E08"/>
    <w:rsid w:val="0061509C"/>
    <w:rsid w:val="006151E4"/>
    <w:rsid w:val="00615578"/>
    <w:rsid w:val="006156AE"/>
    <w:rsid w:val="006157F6"/>
    <w:rsid w:val="006157FB"/>
    <w:rsid w:val="0061585C"/>
    <w:rsid w:val="00615B3A"/>
    <w:rsid w:val="00615C03"/>
    <w:rsid w:val="00615D90"/>
    <w:rsid w:val="00616575"/>
    <w:rsid w:val="00616639"/>
    <w:rsid w:val="0061665F"/>
    <w:rsid w:val="00616824"/>
    <w:rsid w:val="00616833"/>
    <w:rsid w:val="00616957"/>
    <w:rsid w:val="00616CD2"/>
    <w:rsid w:val="00616E35"/>
    <w:rsid w:val="00616FDF"/>
    <w:rsid w:val="006178AA"/>
    <w:rsid w:val="006178E2"/>
    <w:rsid w:val="006178FB"/>
    <w:rsid w:val="00617A33"/>
    <w:rsid w:val="00617CAE"/>
    <w:rsid w:val="00617CE7"/>
    <w:rsid w:val="00617D72"/>
    <w:rsid w:val="00617D98"/>
    <w:rsid w:val="00617E9C"/>
    <w:rsid w:val="00617F49"/>
    <w:rsid w:val="00620062"/>
    <w:rsid w:val="00620379"/>
    <w:rsid w:val="006204B3"/>
    <w:rsid w:val="00620C54"/>
    <w:rsid w:val="00620FBD"/>
    <w:rsid w:val="00621442"/>
    <w:rsid w:val="00621554"/>
    <w:rsid w:val="006217B0"/>
    <w:rsid w:val="006217B6"/>
    <w:rsid w:val="006219EE"/>
    <w:rsid w:val="00621A6D"/>
    <w:rsid w:val="00621B12"/>
    <w:rsid w:val="00621B17"/>
    <w:rsid w:val="00621CB5"/>
    <w:rsid w:val="00621CF6"/>
    <w:rsid w:val="00622241"/>
    <w:rsid w:val="006222A1"/>
    <w:rsid w:val="00622480"/>
    <w:rsid w:val="006225A7"/>
    <w:rsid w:val="0062269B"/>
    <w:rsid w:val="006226D9"/>
    <w:rsid w:val="006228B3"/>
    <w:rsid w:val="006229A2"/>
    <w:rsid w:val="00622B62"/>
    <w:rsid w:val="00622D61"/>
    <w:rsid w:val="00622FFF"/>
    <w:rsid w:val="0062317B"/>
    <w:rsid w:val="006232B3"/>
    <w:rsid w:val="00623434"/>
    <w:rsid w:val="0062347B"/>
    <w:rsid w:val="006236DD"/>
    <w:rsid w:val="006237F6"/>
    <w:rsid w:val="0062382E"/>
    <w:rsid w:val="0062386C"/>
    <w:rsid w:val="00623B32"/>
    <w:rsid w:val="00623B39"/>
    <w:rsid w:val="00623E7C"/>
    <w:rsid w:val="00623EA8"/>
    <w:rsid w:val="00623EBF"/>
    <w:rsid w:val="00623F1E"/>
    <w:rsid w:val="0062459E"/>
    <w:rsid w:val="006245B8"/>
    <w:rsid w:val="00624683"/>
    <w:rsid w:val="00624839"/>
    <w:rsid w:val="006248D4"/>
    <w:rsid w:val="00624A0D"/>
    <w:rsid w:val="00624C2F"/>
    <w:rsid w:val="00624F4A"/>
    <w:rsid w:val="00624FDF"/>
    <w:rsid w:val="00625087"/>
    <w:rsid w:val="00625279"/>
    <w:rsid w:val="00625290"/>
    <w:rsid w:val="00625308"/>
    <w:rsid w:val="0062586E"/>
    <w:rsid w:val="00625A23"/>
    <w:rsid w:val="00625A2A"/>
    <w:rsid w:val="00625A45"/>
    <w:rsid w:val="00625BE3"/>
    <w:rsid w:val="006260D4"/>
    <w:rsid w:val="006261A3"/>
    <w:rsid w:val="006264C6"/>
    <w:rsid w:val="006266AF"/>
    <w:rsid w:val="00626836"/>
    <w:rsid w:val="00626A20"/>
    <w:rsid w:val="00626ACB"/>
    <w:rsid w:val="00626C62"/>
    <w:rsid w:val="00626D89"/>
    <w:rsid w:val="00626DC7"/>
    <w:rsid w:val="00627037"/>
    <w:rsid w:val="006273CA"/>
    <w:rsid w:val="0062761E"/>
    <w:rsid w:val="00627638"/>
    <w:rsid w:val="00627678"/>
    <w:rsid w:val="0062785F"/>
    <w:rsid w:val="00627A51"/>
    <w:rsid w:val="00627BC8"/>
    <w:rsid w:val="00627C80"/>
    <w:rsid w:val="00627D60"/>
    <w:rsid w:val="00627D91"/>
    <w:rsid w:val="00627EC1"/>
    <w:rsid w:val="00627FC9"/>
    <w:rsid w:val="00627FE7"/>
    <w:rsid w:val="0063011C"/>
    <w:rsid w:val="006305B5"/>
    <w:rsid w:val="006306B8"/>
    <w:rsid w:val="0063078D"/>
    <w:rsid w:val="0063089F"/>
    <w:rsid w:val="00630B36"/>
    <w:rsid w:val="00630C29"/>
    <w:rsid w:val="00630C2A"/>
    <w:rsid w:val="00630C3F"/>
    <w:rsid w:val="00630C78"/>
    <w:rsid w:val="00630D0D"/>
    <w:rsid w:val="00630D6A"/>
    <w:rsid w:val="00630E7C"/>
    <w:rsid w:val="00630FF2"/>
    <w:rsid w:val="006310A3"/>
    <w:rsid w:val="0063156B"/>
    <w:rsid w:val="00631624"/>
    <w:rsid w:val="00631A48"/>
    <w:rsid w:val="00631AF6"/>
    <w:rsid w:val="00631CC2"/>
    <w:rsid w:val="00631EBA"/>
    <w:rsid w:val="00631F14"/>
    <w:rsid w:val="00631F70"/>
    <w:rsid w:val="00632054"/>
    <w:rsid w:val="006323A3"/>
    <w:rsid w:val="006323BD"/>
    <w:rsid w:val="006323D3"/>
    <w:rsid w:val="006323F7"/>
    <w:rsid w:val="00632419"/>
    <w:rsid w:val="00632520"/>
    <w:rsid w:val="006326BD"/>
    <w:rsid w:val="00632735"/>
    <w:rsid w:val="00632778"/>
    <w:rsid w:val="006327BA"/>
    <w:rsid w:val="00632814"/>
    <w:rsid w:val="006328FB"/>
    <w:rsid w:val="00632A37"/>
    <w:rsid w:val="00632FF2"/>
    <w:rsid w:val="00633087"/>
    <w:rsid w:val="0063308F"/>
    <w:rsid w:val="006334E8"/>
    <w:rsid w:val="00633546"/>
    <w:rsid w:val="0063374A"/>
    <w:rsid w:val="006338B2"/>
    <w:rsid w:val="00633910"/>
    <w:rsid w:val="00633A93"/>
    <w:rsid w:val="00633BDE"/>
    <w:rsid w:val="00633C9A"/>
    <w:rsid w:val="00633D9B"/>
    <w:rsid w:val="00634229"/>
    <w:rsid w:val="00634318"/>
    <w:rsid w:val="0063448A"/>
    <w:rsid w:val="0063459B"/>
    <w:rsid w:val="006347D7"/>
    <w:rsid w:val="006347DB"/>
    <w:rsid w:val="0063486F"/>
    <w:rsid w:val="006349E6"/>
    <w:rsid w:val="006349EE"/>
    <w:rsid w:val="00634A89"/>
    <w:rsid w:val="00634B30"/>
    <w:rsid w:val="00634ED0"/>
    <w:rsid w:val="00634F2F"/>
    <w:rsid w:val="00634FA0"/>
    <w:rsid w:val="006350E9"/>
    <w:rsid w:val="0063517C"/>
    <w:rsid w:val="0063520A"/>
    <w:rsid w:val="00635393"/>
    <w:rsid w:val="006354C1"/>
    <w:rsid w:val="006355D4"/>
    <w:rsid w:val="0063567A"/>
    <w:rsid w:val="006356A9"/>
    <w:rsid w:val="00635741"/>
    <w:rsid w:val="006358D5"/>
    <w:rsid w:val="00635921"/>
    <w:rsid w:val="00635967"/>
    <w:rsid w:val="00635EAF"/>
    <w:rsid w:val="00636092"/>
    <w:rsid w:val="006361FB"/>
    <w:rsid w:val="00636272"/>
    <w:rsid w:val="006363B8"/>
    <w:rsid w:val="00636695"/>
    <w:rsid w:val="0063699C"/>
    <w:rsid w:val="00636AA9"/>
    <w:rsid w:val="00636B5F"/>
    <w:rsid w:val="00636BE8"/>
    <w:rsid w:val="00636FA5"/>
    <w:rsid w:val="00637307"/>
    <w:rsid w:val="00637536"/>
    <w:rsid w:val="006375DF"/>
    <w:rsid w:val="00637980"/>
    <w:rsid w:val="00637E8F"/>
    <w:rsid w:val="00637ED2"/>
    <w:rsid w:val="00640003"/>
    <w:rsid w:val="006403EF"/>
    <w:rsid w:val="006404F1"/>
    <w:rsid w:val="006406BA"/>
    <w:rsid w:val="00640732"/>
    <w:rsid w:val="0064079A"/>
    <w:rsid w:val="0064094D"/>
    <w:rsid w:val="00640951"/>
    <w:rsid w:val="00640B3B"/>
    <w:rsid w:val="00640DDA"/>
    <w:rsid w:val="00640DF2"/>
    <w:rsid w:val="006410BD"/>
    <w:rsid w:val="00641107"/>
    <w:rsid w:val="006411FA"/>
    <w:rsid w:val="0064168D"/>
    <w:rsid w:val="006416F5"/>
    <w:rsid w:val="0064191B"/>
    <w:rsid w:val="0064194E"/>
    <w:rsid w:val="00641A3E"/>
    <w:rsid w:val="00641A9A"/>
    <w:rsid w:val="00641B28"/>
    <w:rsid w:val="00641D4C"/>
    <w:rsid w:val="00641FE5"/>
    <w:rsid w:val="00642021"/>
    <w:rsid w:val="006421AD"/>
    <w:rsid w:val="006424F5"/>
    <w:rsid w:val="006425F0"/>
    <w:rsid w:val="00642764"/>
    <w:rsid w:val="00642B40"/>
    <w:rsid w:val="00642B4D"/>
    <w:rsid w:val="00642B73"/>
    <w:rsid w:val="00642CC8"/>
    <w:rsid w:val="00642E92"/>
    <w:rsid w:val="006430D1"/>
    <w:rsid w:val="00643346"/>
    <w:rsid w:val="006438B7"/>
    <w:rsid w:val="00643905"/>
    <w:rsid w:val="00643AC2"/>
    <w:rsid w:val="00643F3B"/>
    <w:rsid w:val="006442A0"/>
    <w:rsid w:val="006442B5"/>
    <w:rsid w:val="006443AE"/>
    <w:rsid w:val="00644A89"/>
    <w:rsid w:val="00644B28"/>
    <w:rsid w:val="00644B5D"/>
    <w:rsid w:val="00644BB3"/>
    <w:rsid w:val="00644E9E"/>
    <w:rsid w:val="00644FDA"/>
    <w:rsid w:val="0064533B"/>
    <w:rsid w:val="0064544D"/>
    <w:rsid w:val="00645570"/>
    <w:rsid w:val="006455B2"/>
    <w:rsid w:val="006458D5"/>
    <w:rsid w:val="00645A54"/>
    <w:rsid w:val="00645B73"/>
    <w:rsid w:val="00645BA6"/>
    <w:rsid w:val="00645BEF"/>
    <w:rsid w:val="00645EB6"/>
    <w:rsid w:val="00645F06"/>
    <w:rsid w:val="00645F37"/>
    <w:rsid w:val="006464FC"/>
    <w:rsid w:val="00646671"/>
    <w:rsid w:val="006467F6"/>
    <w:rsid w:val="006468AD"/>
    <w:rsid w:val="00646B23"/>
    <w:rsid w:val="00646CC1"/>
    <w:rsid w:val="00646E21"/>
    <w:rsid w:val="006470C9"/>
    <w:rsid w:val="00647185"/>
    <w:rsid w:val="006472CF"/>
    <w:rsid w:val="006476A7"/>
    <w:rsid w:val="0064787E"/>
    <w:rsid w:val="006478A5"/>
    <w:rsid w:val="006478C3"/>
    <w:rsid w:val="00647972"/>
    <w:rsid w:val="00647B1A"/>
    <w:rsid w:val="00647C9F"/>
    <w:rsid w:val="00647E6D"/>
    <w:rsid w:val="00647EB7"/>
    <w:rsid w:val="00647F72"/>
    <w:rsid w:val="00647FC6"/>
    <w:rsid w:val="0065025F"/>
    <w:rsid w:val="006504CD"/>
    <w:rsid w:val="0065050A"/>
    <w:rsid w:val="006505A7"/>
    <w:rsid w:val="0065061D"/>
    <w:rsid w:val="00650624"/>
    <w:rsid w:val="006506D9"/>
    <w:rsid w:val="00650878"/>
    <w:rsid w:val="00650A1F"/>
    <w:rsid w:val="00650AE4"/>
    <w:rsid w:val="00650CC2"/>
    <w:rsid w:val="00650E4C"/>
    <w:rsid w:val="00651431"/>
    <w:rsid w:val="00651AB3"/>
    <w:rsid w:val="00651C2B"/>
    <w:rsid w:val="00651D5D"/>
    <w:rsid w:val="00651F1A"/>
    <w:rsid w:val="00652643"/>
    <w:rsid w:val="0065265A"/>
    <w:rsid w:val="00652709"/>
    <w:rsid w:val="00652969"/>
    <w:rsid w:val="00652A18"/>
    <w:rsid w:val="00652AAC"/>
    <w:rsid w:val="00652C1F"/>
    <w:rsid w:val="00652DC5"/>
    <w:rsid w:val="00652DF4"/>
    <w:rsid w:val="00652F27"/>
    <w:rsid w:val="00652F3A"/>
    <w:rsid w:val="00652FEF"/>
    <w:rsid w:val="006536E9"/>
    <w:rsid w:val="00653966"/>
    <w:rsid w:val="00653CFC"/>
    <w:rsid w:val="00653D3D"/>
    <w:rsid w:val="00653E23"/>
    <w:rsid w:val="00653EF1"/>
    <w:rsid w:val="006540F2"/>
    <w:rsid w:val="0065435A"/>
    <w:rsid w:val="006543F4"/>
    <w:rsid w:val="0065451C"/>
    <w:rsid w:val="006545E0"/>
    <w:rsid w:val="00654634"/>
    <w:rsid w:val="00654787"/>
    <w:rsid w:val="0065482D"/>
    <w:rsid w:val="006548CB"/>
    <w:rsid w:val="00654A59"/>
    <w:rsid w:val="00654B42"/>
    <w:rsid w:val="00654CEB"/>
    <w:rsid w:val="00654EAF"/>
    <w:rsid w:val="00654EFE"/>
    <w:rsid w:val="006551C4"/>
    <w:rsid w:val="00655258"/>
    <w:rsid w:val="0065531F"/>
    <w:rsid w:val="00655362"/>
    <w:rsid w:val="006554E6"/>
    <w:rsid w:val="006556B6"/>
    <w:rsid w:val="00655810"/>
    <w:rsid w:val="00655922"/>
    <w:rsid w:val="00655BFB"/>
    <w:rsid w:val="00655E48"/>
    <w:rsid w:val="00655F2D"/>
    <w:rsid w:val="0065613B"/>
    <w:rsid w:val="006561CA"/>
    <w:rsid w:val="006562D2"/>
    <w:rsid w:val="0065636C"/>
    <w:rsid w:val="00656397"/>
    <w:rsid w:val="0065658F"/>
    <w:rsid w:val="0065683F"/>
    <w:rsid w:val="0065689B"/>
    <w:rsid w:val="006568F3"/>
    <w:rsid w:val="00656B90"/>
    <w:rsid w:val="00656C69"/>
    <w:rsid w:val="00656C8B"/>
    <w:rsid w:val="00656DF8"/>
    <w:rsid w:val="00657148"/>
    <w:rsid w:val="006572FF"/>
    <w:rsid w:val="006573A1"/>
    <w:rsid w:val="00657568"/>
    <w:rsid w:val="00657605"/>
    <w:rsid w:val="006576AA"/>
    <w:rsid w:val="00657A0E"/>
    <w:rsid w:val="00657A4D"/>
    <w:rsid w:val="00657BA0"/>
    <w:rsid w:val="00657E46"/>
    <w:rsid w:val="00657E8A"/>
    <w:rsid w:val="0066039F"/>
    <w:rsid w:val="00660621"/>
    <w:rsid w:val="006606A3"/>
    <w:rsid w:val="00660788"/>
    <w:rsid w:val="00660883"/>
    <w:rsid w:val="006608DD"/>
    <w:rsid w:val="00660A50"/>
    <w:rsid w:val="00660B76"/>
    <w:rsid w:val="00660C05"/>
    <w:rsid w:val="00660C1C"/>
    <w:rsid w:val="00660D8D"/>
    <w:rsid w:val="00660ED2"/>
    <w:rsid w:val="00661088"/>
    <w:rsid w:val="00661242"/>
    <w:rsid w:val="0066142E"/>
    <w:rsid w:val="00661905"/>
    <w:rsid w:val="00661BF6"/>
    <w:rsid w:val="00661CB6"/>
    <w:rsid w:val="00661D29"/>
    <w:rsid w:val="00661D3F"/>
    <w:rsid w:val="00661DEF"/>
    <w:rsid w:val="00661E7E"/>
    <w:rsid w:val="00661FDC"/>
    <w:rsid w:val="00662022"/>
    <w:rsid w:val="0066227F"/>
    <w:rsid w:val="0066248B"/>
    <w:rsid w:val="006624E3"/>
    <w:rsid w:val="006624EA"/>
    <w:rsid w:val="00662564"/>
    <w:rsid w:val="0066263D"/>
    <w:rsid w:val="00662819"/>
    <w:rsid w:val="0066288C"/>
    <w:rsid w:val="00662CF4"/>
    <w:rsid w:val="00662D68"/>
    <w:rsid w:val="00662DAF"/>
    <w:rsid w:val="00662F45"/>
    <w:rsid w:val="00663362"/>
    <w:rsid w:val="00663719"/>
    <w:rsid w:val="006638CE"/>
    <w:rsid w:val="00663A6A"/>
    <w:rsid w:val="00663B65"/>
    <w:rsid w:val="00663B88"/>
    <w:rsid w:val="00663C27"/>
    <w:rsid w:val="00663D62"/>
    <w:rsid w:val="00663D74"/>
    <w:rsid w:val="00663FD0"/>
    <w:rsid w:val="00663FF8"/>
    <w:rsid w:val="0066433E"/>
    <w:rsid w:val="0066444B"/>
    <w:rsid w:val="00664491"/>
    <w:rsid w:val="0066455E"/>
    <w:rsid w:val="006647F3"/>
    <w:rsid w:val="00664812"/>
    <w:rsid w:val="00664EC7"/>
    <w:rsid w:val="006652A8"/>
    <w:rsid w:val="00665487"/>
    <w:rsid w:val="0066550A"/>
    <w:rsid w:val="00665949"/>
    <w:rsid w:val="0066595D"/>
    <w:rsid w:val="00665C30"/>
    <w:rsid w:val="00665F20"/>
    <w:rsid w:val="0066616C"/>
    <w:rsid w:val="006664B5"/>
    <w:rsid w:val="00666595"/>
    <w:rsid w:val="0066670B"/>
    <w:rsid w:val="00666852"/>
    <w:rsid w:val="006668FA"/>
    <w:rsid w:val="00666CDE"/>
    <w:rsid w:val="00666F37"/>
    <w:rsid w:val="00666F64"/>
    <w:rsid w:val="00667132"/>
    <w:rsid w:val="006671D2"/>
    <w:rsid w:val="0066722A"/>
    <w:rsid w:val="00667281"/>
    <w:rsid w:val="0066745C"/>
    <w:rsid w:val="006674EE"/>
    <w:rsid w:val="0066775E"/>
    <w:rsid w:val="00667901"/>
    <w:rsid w:val="006679D3"/>
    <w:rsid w:val="00667C8C"/>
    <w:rsid w:val="0067010F"/>
    <w:rsid w:val="0067024B"/>
    <w:rsid w:val="00670678"/>
    <w:rsid w:val="00670932"/>
    <w:rsid w:val="00670D31"/>
    <w:rsid w:val="00670D7A"/>
    <w:rsid w:val="0067126C"/>
    <w:rsid w:val="006714EC"/>
    <w:rsid w:val="006714F3"/>
    <w:rsid w:val="00671564"/>
    <w:rsid w:val="006715E5"/>
    <w:rsid w:val="00671C4C"/>
    <w:rsid w:val="00672414"/>
    <w:rsid w:val="00672621"/>
    <w:rsid w:val="00672702"/>
    <w:rsid w:val="006727CD"/>
    <w:rsid w:val="00672950"/>
    <w:rsid w:val="00672A7B"/>
    <w:rsid w:val="00672AEE"/>
    <w:rsid w:val="00672BE8"/>
    <w:rsid w:val="00672C8E"/>
    <w:rsid w:val="00672D1B"/>
    <w:rsid w:val="0067314B"/>
    <w:rsid w:val="00673231"/>
    <w:rsid w:val="00673257"/>
    <w:rsid w:val="0067327B"/>
    <w:rsid w:val="0067376D"/>
    <w:rsid w:val="006739F8"/>
    <w:rsid w:val="00673A7F"/>
    <w:rsid w:val="00673D77"/>
    <w:rsid w:val="00673F38"/>
    <w:rsid w:val="00673F44"/>
    <w:rsid w:val="00673FA1"/>
    <w:rsid w:val="006740C8"/>
    <w:rsid w:val="00674171"/>
    <w:rsid w:val="00674185"/>
    <w:rsid w:val="0067427E"/>
    <w:rsid w:val="0067429F"/>
    <w:rsid w:val="00674670"/>
    <w:rsid w:val="006748B1"/>
    <w:rsid w:val="00674987"/>
    <w:rsid w:val="00674BFD"/>
    <w:rsid w:val="00674CAA"/>
    <w:rsid w:val="00674D34"/>
    <w:rsid w:val="00674EB2"/>
    <w:rsid w:val="006757E5"/>
    <w:rsid w:val="00675A0D"/>
    <w:rsid w:val="00675CBB"/>
    <w:rsid w:val="00675E87"/>
    <w:rsid w:val="00676173"/>
    <w:rsid w:val="006761DD"/>
    <w:rsid w:val="006763A5"/>
    <w:rsid w:val="006765AE"/>
    <w:rsid w:val="00676632"/>
    <w:rsid w:val="0067671C"/>
    <w:rsid w:val="00676847"/>
    <w:rsid w:val="00676BC6"/>
    <w:rsid w:val="00676C3A"/>
    <w:rsid w:val="00676C63"/>
    <w:rsid w:val="00676CD9"/>
    <w:rsid w:val="00677133"/>
    <w:rsid w:val="0067734A"/>
    <w:rsid w:val="006774D8"/>
    <w:rsid w:val="006774DC"/>
    <w:rsid w:val="006775CB"/>
    <w:rsid w:val="006775DE"/>
    <w:rsid w:val="006775F5"/>
    <w:rsid w:val="0067766D"/>
    <w:rsid w:val="00677751"/>
    <w:rsid w:val="00677826"/>
    <w:rsid w:val="0067785C"/>
    <w:rsid w:val="006778F7"/>
    <w:rsid w:val="0067790C"/>
    <w:rsid w:val="0067791E"/>
    <w:rsid w:val="006779A9"/>
    <w:rsid w:val="006779B0"/>
    <w:rsid w:val="00677A8F"/>
    <w:rsid w:val="00677AC5"/>
    <w:rsid w:val="00677B1B"/>
    <w:rsid w:val="00677C51"/>
    <w:rsid w:val="00677E4D"/>
    <w:rsid w:val="00677E90"/>
    <w:rsid w:val="00677EC4"/>
    <w:rsid w:val="00680306"/>
    <w:rsid w:val="00680329"/>
    <w:rsid w:val="00680515"/>
    <w:rsid w:val="00680B8E"/>
    <w:rsid w:val="00680CB7"/>
    <w:rsid w:val="00680E45"/>
    <w:rsid w:val="00680E9A"/>
    <w:rsid w:val="00680EA2"/>
    <w:rsid w:val="00680F79"/>
    <w:rsid w:val="0068105F"/>
    <w:rsid w:val="00681073"/>
    <w:rsid w:val="006810B9"/>
    <w:rsid w:val="00681107"/>
    <w:rsid w:val="0068130B"/>
    <w:rsid w:val="0068135E"/>
    <w:rsid w:val="00681419"/>
    <w:rsid w:val="00681433"/>
    <w:rsid w:val="00681535"/>
    <w:rsid w:val="006816CD"/>
    <w:rsid w:val="0068180A"/>
    <w:rsid w:val="006818E3"/>
    <w:rsid w:val="0068190C"/>
    <w:rsid w:val="00681B1D"/>
    <w:rsid w:val="00681BDF"/>
    <w:rsid w:val="00681F63"/>
    <w:rsid w:val="00681F6E"/>
    <w:rsid w:val="00682007"/>
    <w:rsid w:val="00682326"/>
    <w:rsid w:val="006823AB"/>
    <w:rsid w:val="0068250A"/>
    <w:rsid w:val="0068258A"/>
    <w:rsid w:val="006825A2"/>
    <w:rsid w:val="006825A7"/>
    <w:rsid w:val="006825C3"/>
    <w:rsid w:val="00682666"/>
    <w:rsid w:val="006827AD"/>
    <w:rsid w:val="00682888"/>
    <w:rsid w:val="006829B5"/>
    <w:rsid w:val="006829FB"/>
    <w:rsid w:val="00682B44"/>
    <w:rsid w:val="00682C0D"/>
    <w:rsid w:val="00682CE4"/>
    <w:rsid w:val="00682D9C"/>
    <w:rsid w:val="00682ED1"/>
    <w:rsid w:val="00682F57"/>
    <w:rsid w:val="00683088"/>
    <w:rsid w:val="00683365"/>
    <w:rsid w:val="0068347C"/>
    <w:rsid w:val="00683490"/>
    <w:rsid w:val="0068353A"/>
    <w:rsid w:val="00683571"/>
    <w:rsid w:val="00683661"/>
    <w:rsid w:val="0068378C"/>
    <w:rsid w:val="006837C9"/>
    <w:rsid w:val="0068393B"/>
    <w:rsid w:val="006839A6"/>
    <w:rsid w:val="006839D4"/>
    <w:rsid w:val="00683D9C"/>
    <w:rsid w:val="00683DEE"/>
    <w:rsid w:val="00683E48"/>
    <w:rsid w:val="0068426C"/>
    <w:rsid w:val="0068453A"/>
    <w:rsid w:val="006849E4"/>
    <w:rsid w:val="00684BD4"/>
    <w:rsid w:val="00684E00"/>
    <w:rsid w:val="00684F78"/>
    <w:rsid w:val="00685229"/>
    <w:rsid w:val="006853D7"/>
    <w:rsid w:val="00685506"/>
    <w:rsid w:val="006859D9"/>
    <w:rsid w:val="00685A74"/>
    <w:rsid w:val="00685B4F"/>
    <w:rsid w:val="00685B8B"/>
    <w:rsid w:val="00685DEE"/>
    <w:rsid w:val="00686122"/>
    <w:rsid w:val="0068625E"/>
    <w:rsid w:val="006863F3"/>
    <w:rsid w:val="006864EF"/>
    <w:rsid w:val="0068678E"/>
    <w:rsid w:val="00686A8C"/>
    <w:rsid w:val="00686C0A"/>
    <w:rsid w:val="00686C45"/>
    <w:rsid w:val="00686F31"/>
    <w:rsid w:val="0068704E"/>
    <w:rsid w:val="006870A5"/>
    <w:rsid w:val="006870C0"/>
    <w:rsid w:val="006870F2"/>
    <w:rsid w:val="0068730C"/>
    <w:rsid w:val="0068758F"/>
    <w:rsid w:val="0068784E"/>
    <w:rsid w:val="006878A1"/>
    <w:rsid w:val="006879B2"/>
    <w:rsid w:val="00687A02"/>
    <w:rsid w:val="00687AE9"/>
    <w:rsid w:val="00687B6A"/>
    <w:rsid w:val="00687B7C"/>
    <w:rsid w:val="00687D1D"/>
    <w:rsid w:val="006900B9"/>
    <w:rsid w:val="00690451"/>
    <w:rsid w:val="006904F9"/>
    <w:rsid w:val="0069050D"/>
    <w:rsid w:val="00690613"/>
    <w:rsid w:val="006906D4"/>
    <w:rsid w:val="00690768"/>
    <w:rsid w:val="00690809"/>
    <w:rsid w:val="00690839"/>
    <w:rsid w:val="006908CF"/>
    <w:rsid w:val="006908D4"/>
    <w:rsid w:val="00690934"/>
    <w:rsid w:val="00690A2B"/>
    <w:rsid w:val="00690A53"/>
    <w:rsid w:val="00690E48"/>
    <w:rsid w:val="00691003"/>
    <w:rsid w:val="006910A7"/>
    <w:rsid w:val="0069121F"/>
    <w:rsid w:val="00691395"/>
    <w:rsid w:val="00691474"/>
    <w:rsid w:val="006917CE"/>
    <w:rsid w:val="006917D5"/>
    <w:rsid w:val="00691A52"/>
    <w:rsid w:val="00691E18"/>
    <w:rsid w:val="00691F99"/>
    <w:rsid w:val="00692071"/>
    <w:rsid w:val="00692296"/>
    <w:rsid w:val="00692300"/>
    <w:rsid w:val="006926E3"/>
    <w:rsid w:val="00692917"/>
    <w:rsid w:val="006929A1"/>
    <w:rsid w:val="006929EB"/>
    <w:rsid w:val="00692F02"/>
    <w:rsid w:val="00693041"/>
    <w:rsid w:val="00693133"/>
    <w:rsid w:val="0069326D"/>
    <w:rsid w:val="00693A03"/>
    <w:rsid w:val="00693BC7"/>
    <w:rsid w:val="00693D43"/>
    <w:rsid w:val="00693E13"/>
    <w:rsid w:val="00693ECB"/>
    <w:rsid w:val="00693F21"/>
    <w:rsid w:val="00693FC2"/>
    <w:rsid w:val="006940BA"/>
    <w:rsid w:val="0069421C"/>
    <w:rsid w:val="006943A4"/>
    <w:rsid w:val="006943AB"/>
    <w:rsid w:val="006945D6"/>
    <w:rsid w:val="0069463F"/>
    <w:rsid w:val="006946D0"/>
    <w:rsid w:val="006947F6"/>
    <w:rsid w:val="00694B3E"/>
    <w:rsid w:val="00694D49"/>
    <w:rsid w:val="00694E46"/>
    <w:rsid w:val="0069500E"/>
    <w:rsid w:val="006951A9"/>
    <w:rsid w:val="0069529D"/>
    <w:rsid w:val="00695369"/>
    <w:rsid w:val="006953E1"/>
    <w:rsid w:val="00695513"/>
    <w:rsid w:val="0069553B"/>
    <w:rsid w:val="00695602"/>
    <w:rsid w:val="006958CC"/>
    <w:rsid w:val="00695BB7"/>
    <w:rsid w:val="00695BC7"/>
    <w:rsid w:val="00695C31"/>
    <w:rsid w:val="00695E79"/>
    <w:rsid w:val="00695F70"/>
    <w:rsid w:val="00695FA9"/>
    <w:rsid w:val="00696031"/>
    <w:rsid w:val="006962BA"/>
    <w:rsid w:val="00696381"/>
    <w:rsid w:val="00696790"/>
    <w:rsid w:val="00696AB2"/>
    <w:rsid w:val="00696BD8"/>
    <w:rsid w:val="00696EE3"/>
    <w:rsid w:val="00696FAF"/>
    <w:rsid w:val="00696FDE"/>
    <w:rsid w:val="00697221"/>
    <w:rsid w:val="006972DC"/>
    <w:rsid w:val="00697337"/>
    <w:rsid w:val="00697407"/>
    <w:rsid w:val="00697527"/>
    <w:rsid w:val="0069767D"/>
    <w:rsid w:val="00697768"/>
    <w:rsid w:val="00697B3B"/>
    <w:rsid w:val="00697B84"/>
    <w:rsid w:val="00697D8D"/>
    <w:rsid w:val="00697F9E"/>
    <w:rsid w:val="006A0003"/>
    <w:rsid w:val="006A04F3"/>
    <w:rsid w:val="006A055F"/>
    <w:rsid w:val="006A07C9"/>
    <w:rsid w:val="006A08E8"/>
    <w:rsid w:val="006A0B87"/>
    <w:rsid w:val="006A0CDD"/>
    <w:rsid w:val="006A0DD3"/>
    <w:rsid w:val="006A0E42"/>
    <w:rsid w:val="006A0E7C"/>
    <w:rsid w:val="006A132E"/>
    <w:rsid w:val="006A1545"/>
    <w:rsid w:val="006A162C"/>
    <w:rsid w:val="006A1631"/>
    <w:rsid w:val="006A16DE"/>
    <w:rsid w:val="006A1A2A"/>
    <w:rsid w:val="006A1B0A"/>
    <w:rsid w:val="006A1D59"/>
    <w:rsid w:val="006A1DFD"/>
    <w:rsid w:val="006A1ED3"/>
    <w:rsid w:val="006A1EE2"/>
    <w:rsid w:val="006A1FA1"/>
    <w:rsid w:val="006A1FB6"/>
    <w:rsid w:val="006A2295"/>
    <w:rsid w:val="006A265F"/>
    <w:rsid w:val="006A2949"/>
    <w:rsid w:val="006A2A7C"/>
    <w:rsid w:val="006A2AD8"/>
    <w:rsid w:val="006A2C88"/>
    <w:rsid w:val="006A2F91"/>
    <w:rsid w:val="006A305B"/>
    <w:rsid w:val="006A3272"/>
    <w:rsid w:val="006A3356"/>
    <w:rsid w:val="006A3369"/>
    <w:rsid w:val="006A33E6"/>
    <w:rsid w:val="006A345A"/>
    <w:rsid w:val="006A37C4"/>
    <w:rsid w:val="006A3849"/>
    <w:rsid w:val="006A3968"/>
    <w:rsid w:val="006A3C18"/>
    <w:rsid w:val="006A3C6A"/>
    <w:rsid w:val="006A3E2F"/>
    <w:rsid w:val="006A3E7E"/>
    <w:rsid w:val="006A3EEC"/>
    <w:rsid w:val="006A3F1D"/>
    <w:rsid w:val="006A4240"/>
    <w:rsid w:val="006A4693"/>
    <w:rsid w:val="006A4A19"/>
    <w:rsid w:val="006A4BC6"/>
    <w:rsid w:val="006A4F15"/>
    <w:rsid w:val="006A4FAB"/>
    <w:rsid w:val="006A518A"/>
    <w:rsid w:val="006A5226"/>
    <w:rsid w:val="006A52D1"/>
    <w:rsid w:val="006A53C1"/>
    <w:rsid w:val="006A5416"/>
    <w:rsid w:val="006A57FD"/>
    <w:rsid w:val="006A5827"/>
    <w:rsid w:val="006A6063"/>
    <w:rsid w:val="006A60BB"/>
    <w:rsid w:val="006A6128"/>
    <w:rsid w:val="006A6481"/>
    <w:rsid w:val="006A6532"/>
    <w:rsid w:val="006A6668"/>
    <w:rsid w:val="006A669F"/>
    <w:rsid w:val="006A6843"/>
    <w:rsid w:val="006A68A0"/>
    <w:rsid w:val="006A69FC"/>
    <w:rsid w:val="006A6A25"/>
    <w:rsid w:val="006A70ED"/>
    <w:rsid w:val="006A7112"/>
    <w:rsid w:val="006A71C6"/>
    <w:rsid w:val="006A75DA"/>
    <w:rsid w:val="006A7C07"/>
    <w:rsid w:val="006A7F5A"/>
    <w:rsid w:val="006A7FD9"/>
    <w:rsid w:val="006B00B9"/>
    <w:rsid w:val="006B02AF"/>
    <w:rsid w:val="006B03EB"/>
    <w:rsid w:val="006B03F4"/>
    <w:rsid w:val="006B045C"/>
    <w:rsid w:val="006B049F"/>
    <w:rsid w:val="006B06A5"/>
    <w:rsid w:val="006B0721"/>
    <w:rsid w:val="006B0B1B"/>
    <w:rsid w:val="006B1000"/>
    <w:rsid w:val="006B107B"/>
    <w:rsid w:val="006B1484"/>
    <w:rsid w:val="006B14E5"/>
    <w:rsid w:val="006B15DA"/>
    <w:rsid w:val="006B182D"/>
    <w:rsid w:val="006B19C4"/>
    <w:rsid w:val="006B1AED"/>
    <w:rsid w:val="006B1B07"/>
    <w:rsid w:val="006B204E"/>
    <w:rsid w:val="006B21CC"/>
    <w:rsid w:val="006B222F"/>
    <w:rsid w:val="006B24B6"/>
    <w:rsid w:val="006B2740"/>
    <w:rsid w:val="006B2784"/>
    <w:rsid w:val="006B280B"/>
    <w:rsid w:val="006B2984"/>
    <w:rsid w:val="006B299F"/>
    <w:rsid w:val="006B2B14"/>
    <w:rsid w:val="006B2BAE"/>
    <w:rsid w:val="006B2ECA"/>
    <w:rsid w:val="006B310D"/>
    <w:rsid w:val="006B3293"/>
    <w:rsid w:val="006B35C6"/>
    <w:rsid w:val="006B35FF"/>
    <w:rsid w:val="006B3610"/>
    <w:rsid w:val="006B37AA"/>
    <w:rsid w:val="006B3836"/>
    <w:rsid w:val="006B399A"/>
    <w:rsid w:val="006B39C6"/>
    <w:rsid w:val="006B3B08"/>
    <w:rsid w:val="006B3D69"/>
    <w:rsid w:val="006B3E05"/>
    <w:rsid w:val="006B3F8D"/>
    <w:rsid w:val="006B3FCA"/>
    <w:rsid w:val="006B3FFD"/>
    <w:rsid w:val="006B4179"/>
    <w:rsid w:val="006B41C5"/>
    <w:rsid w:val="006B4658"/>
    <w:rsid w:val="006B4707"/>
    <w:rsid w:val="006B4849"/>
    <w:rsid w:val="006B487E"/>
    <w:rsid w:val="006B4990"/>
    <w:rsid w:val="006B4AD3"/>
    <w:rsid w:val="006B4AEF"/>
    <w:rsid w:val="006B4B7B"/>
    <w:rsid w:val="006B4CF5"/>
    <w:rsid w:val="006B4DA5"/>
    <w:rsid w:val="006B4EA3"/>
    <w:rsid w:val="006B4ED0"/>
    <w:rsid w:val="006B5000"/>
    <w:rsid w:val="006B5029"/>
    <w:rsid w:val="006B513A"/>
    <w:rsid w:val="006B55E4"/>
    <w:rsid w:val="006B5796"/>
    <w:rsid w:val="006B582A"/>
    <w:rsid w:val="006B5C8A"/>
    <w:rsid w:val="006B5C9D"/>
    <w:rsid w:val="006B5E42"/>
    <w:rsid w:val="006B5F70"/>
    <w:rsid w:val="006B614B"/>
    <w:rsid w:val="006B6181"/>
    <w:rsid w:val="006B62CF"/>
    <w:rsid w:val="006B6327"/>
    <w:rsid w:val="006B632C"/>
    <w:rsid w:val="006B6676"/>
    <w:rsid w:val="006B6915"/>
    <w:rsid w:val="006B69F4"/>
    <w:rsid w:val="006B6A62"/>
    <w:rsid w:val="006B7148"/>
    <w:rsid w:val="006B7366"/>
    <w:rsid w:val="006B7641"/>
    <w:rsid w:val="006B76D9"/>
    <w:rsid w:val="006B7703"/>
    <w:rsid w:val="006B7928"/>
    <w:rsid w:val="006B7AB4"/>
    <w:rsid w:val="006B7BDA"/>
    <w:rsid w:val="006B7BEB"/>
    <w:rsid w:val="006B7EC5"/>
    <w:rsid w:val="006B7EC8"/>
    <w:rsid w:val="006C002B"/>
    <w:rsid w:val="006C01CE"/>
    <w:rsid w:val="006C0546"/>
    <w:rsid w:val="006C05C4"/>
    <w:rsid w:val="006C062C"/>
    <w:rsid w:val="006C0BC9"/>
    <w:rsid w:val="006C0CA8"/>
    <w:rsid w:val="006C1072"/>
    <w:rsid w:val="006C114D"/>
    <w:rsid w:val="006C1527"/>
    <w:rsid w:val="006C1647"/>
    <w:rsid w:val="006C179E"/>
    <w:rsid w:val="006C19B6"/>
    <w:rsid w:val="006C1A61"/>
    <w:rsid w:val="006C1BB9"/>
    <w:rsid w:val="006C1BDE"/>
    <w:rsid w:val="006C1E33"/>
    <w:rsid w:val="006C2042"/>
    <w:rsid w:val="006C2229"/>
    <w:rsid w:val="006C282A"/>
    <w:rsid w:val="006C2844"/>
    <w:rsid w:val="006C28D9"/>
    <w:rsid w:val="006C29B6"/>
    <w:rsid w:val="006C2B2B"/>
    <w:rsid w:val="006C2CC0"/>
    <w:rsid w:val="006C2D84"/>
    <w:rsid w:val="006C2F5A"/>
    <w:rsid w:val="006C2FBA"/>
    <w:rsid w:val="006C3194"/>
    <w:rsid w:val="006C31D5"/>
    <w:rsid w:val="006C3365"/>
    <w:rsid w:val="006C36E6"/>
    <w:rsid w:val="006C3717"/>
    <w:rsid w:val="006C37F6"/>
    <w:rsid w:val="006C3881"/>
    <w:rsid w:val="006C39AA"/>
    <w:rsid w:val="006C3C14"/>
    <w:rsid w:val="006C3DA1"/>
    <w:rsid w:val="006C3DCB"/>
    <w:rsid w:val="006C420B"/>
    <w:rsid w:val="006C4348"/>
    <w:rsid w:val="006C4520"/>
    <w:rsid w:val="006C4556"/>
    <w:rsid w:val="006C45A9"/>
    <w:rsid w:val="006C45C7"/>
    <w:rsid w:val="006C463E"/>
    <w:rsid w:val="006C4694"/>
    <w:rsid w:val="006C4841"/>
    <w:rsid w:val="006C48AC"/>
    <w:rsid w:val="006C4942"/>
    <w:rsid w:val="006C498B"/>
    <w:rsid w:val="006C4A5D"/>
    <w:rsid w:val="006C4C28"/>
    <w:rsid w:val="006C4C6C"/>
    <w:rsid w:val="006C4DE5"/>
    <w:rsid w:val="006C4ED6"/>
    <w:rsid w:val="006C5165"/>
    <w:rsid w:val="006C522F"/>
    <w:rsid w:val="006C5296"/>
    <w:rsid w:val="006C52A6"/>
    <w:rsid w:val="006C53C2"/>
    <w:rsid w:val="006C54A1"/>
    <w:rsid w:val="006C597D"/>
    <w:rsid w:val="006C5A56"/>
    <w:rsid w:val="006C5B84"/>
    <w:rsid w:val="006C5C61"/>
    <w:rsid w:val="006C5F13"/>
    <w:rsid w:val="006C622F"/>
    <w:rsid w:val="006C6237"/>
    <w:rsid w:val="006C62F7"/>
    <w:rsid w:val="006C6550"/>
    <w:rsid w:val="006C65A3"/>
    <w:rsid w:val="006C661F"/>
    <w:rsid w:val="006C66EF"/>
    <w:rsid w:val="006C67CD"/>
    <w:rsid w:val="006C6935"/>
    <w:rsid w:val="006C6A94"/>
    <w:rsid w:val="006C6AD3"/>
    <w:rsid w:val="006C6DDC"/>
    <w:rsid w:val="006C6FB4"/>
    <w:rsid w:val="006C704E"/>
    <w:rsid w:val="006C7198"/>
    <w:rsid w:val="006C7521"/>
    <w:rsid w:val="006C754E"/>
    <w:rsid w:val="006C7693"/>
    <w:rsid w:val="006C783D"/>
    <w:rsid w:val="006C7CC7"/>
    <w:rsid w:val="006C7DD2"/>
    <w:rsid w:val="006C7FAB"/>
    <w:rsid w:val="006D026B"/>
    <w:rsid w:val="006D0444"/>
    <w:rsid w:val="006D0608"/>
    <w:rsid w:val="006D06FA"/>
    <w:rsid w:val="006D0746"/>
    <w:rsid w:val="006D0818"/>
    <w:rsid w:val="006D0A25"/>
    <w:rsid w:val="006D0B2C"/>
    <w:rsid w:val="006D0C29"/>
    <w:rsid w:val="006D0D06"/>
    <w:rsid w:val="006D0DAB"/>
    <w:rsid w:val="006D0DD7"/>
    <w:rsid w:val="006D11E4"/>
    <w:rsid w:val="006D182D"/>
    <w:rsid w:val="006D1A1F"/>
    <w:rsid w:val="006D1A26"/>
    <w:rsid w:val="006D1BDC"/>
    <w:rsid w:val="006D1C42"/>
    <w:rsid w:val="006D1E12"/>
    <w:rsid w:val="006D1E2B"/>
    <w:rsid w:val="006D2069"/>
    <w:rsid w:val="006D20F7"/>
    <w:rsid w:val="006D249B"/>
    <w:rsid w:val="006D25A2"/>
    <w:rsid w:val="006D26A5"/>
    <w:rsid w:val="006D276A"/>
    <w:rsid w:val="006D29A4"/>
    <w:rsid w:val="006D2D84"/>
    <w:rsid w:val="006D2DD7"/>
    <w:rsid w:val="006D2E95"/>
    <w:rsid w:val="006D2EC1"/>
    <w:rsid w:val="006D2F31"/>
    <w:rsid w:val="006D3154"/>
    <w:rsid w:val="006D319F"/>
    <w:rsid w:val="006D32CA"/>
    <w:rsid w:val="006D3496"/>
    <w:rsid w:val="006D3892"/>
    <w:rsid w:val="006D3C60"/>
    <w:rsid w:val="006D3CEB"/>
    <w:rsid w:val="006D3E68"/>
    <w:rsid w:val="006D420E"/>
    <w:rsid w:val="006D434F"/>
    <w:rsid w:val="006D4378"/>
    <w:rsid w:val="006D4392"/>
    <w:rsid w:val="006D4639"/>
    <w:rsid w:val="006D46AF"/>
    <w:rsid w:val="006D470F"/>
    <w:rsid w:val="006D4A74"/>
    <w:rsid w:val="006D512A"/>
    <w:rsid w:val="006D527B"/>
    <w:rsid w:val="006D5284"/>
    <w:rsid w:val="006D5454"/>
    <w:rsid w:val="006D5466"/>
    <w:rsid w:val="006D5467"/>
    <w:rsid w:val="006D5561"/>
    <w:rsid w:val="006D55B0"/>
    <w:rsid w:val="006D5624"/>
    <w:rsid w:val="006D56AA"/>
    <w:rsid w:val="006D5772"/>
    <w:rsid w:val="006D57AD"/>
    <w:rsid w:val="006D583D"/>
    <w:rsid w:val="006D5927"/>
    <w:rsid w:val="006D5FCD"/>
    <w:rsid w:val="006D6017"/>
    <w:rsid w:val="006D622C"/>
    <w:rsid w:val="006D629A"/>
    <w:rsid w:val="006D6386"/>
    <w:rsid w:val="006D6479"/>
    <w:rsid w:val="006D6521"/>
    <w:rsid w:val="006D652D"/>
    <w:rsid w:val="006D6592"/>
    <w:rsid w:val="006D664F"/>
    <w:rsid w:val="006D66AF"/>
    <w:rsid w:val="006D66CC"/>
    <w:rsid w:val="006D678A"/>
    <w:rsid w:val="006D67BC"/>
    <w:rsid w:val="006D67F2"/>
    <w:rsid w:val="006D6AF3"/>
    <w:rsid w:val="006D6D94"/>
    <w:rsid w:val="006D7218"/>
    <w:rsid w:val="006D72A9"/>
    <w:rsid w:val="006D72C3"/>
    <w:rsid w:val="006D7475"/>
    <w:rsid w:val="006D7538"/>
    <w:rsid w:val="006D76AF"/>
    <w:rsid w:val="006D7760"/>
    <w:rsid w:val="006D789A"/>
    <w:rsid w:val="006D7A19"/>
    <w:rsid w:val="006D7C12"/>
    <w:rsid w:val="006D7D5A"/>
    <w:rsid w:val="006D7E06"/>
    <w:rsid w:val="006D7E38"/>
    <w:rsid w:val="006D7F43"/>
    <w:rsid w:val="006D7FCD"/>
    <w:rsid w:val="006E00C0"/>
    <w:rsid w:val="006E0121"/>
    <w:rsid w:val="006E01D5"/>
    <w:rsid w:val="006E0315"/>
    <w:rsid w:val="006E049E"/>
    <w:rsid w:val="006E0692"/>
    <w:rsid w:val="006E06FF"/>
    <w:rsid w:val="006E0896"/>
    <w:rsid w:val="006E08A4"/>
    <w:rsid w:val="006E0B05"/>
    <w:rsid w:val="006E0BEB"/>
    <w:rsid w:val="006E0C0E"/>
    <w:rsid w:val="006E0CB2"/>
    <w:rsid w:val="006E0D6E"/>
    <w:rsid w:val="006E0F43"/>
    <w:rsid w:val="006E0FA2"/>
    <w:rsid w:val="006E1138"/>
    <w:rsid w:val="006E126A"/>
    <w:rsid w:val="006E1486"/>
    <w:rsid w:val="006E14BC"/>
    <w:rsid w:val="006E14D0"/>
    <w:rsid w:val="006E14E2"/>
    <w:rsid w:val="006E1541"/>
    <w:rsid w:val="006E170A"/>
    <w:rsid w:val="006E1827"/>
    <w:rsid w:val="006E18FF"/>
    <w:rsid w:val="006E1994"/>
    <w:rsid w:val="006E1A7E"/>
    <w:rsid w:val="006E1B50"/>
    <w:rsid w:val="006E1B5E"/>
    <w:rsid w:val="006E1CBC"/>
    <w:rsid w:val="006E1E82"/>
    <w:rsid w:val="006E2072"/>
    <w:rsid w:val="006E2074"/>
    <w:rsid w:val="006E2261"/>
    <w:rsid w:val="006E22EB"/>
    <w:rsid w:val="006E253E"/>
    <w:rsid w:val="006E2801"/>
    <w:rsid w:val="006E2828"/>
    <w:rsid w:val="006E28C5"/>
    <w:rsid w:val="006E28F1"/>
    <w:rsid w:val="006E291F"/>
    <w:rsid w:val="006E2C1F"/>
    <w:rsid w:val="006E2DA9"/>
    <w:rsid w:val="006E2DBF"/>
    <w:rsid w:val="006E31C4"/>
    <w:rsid w:val="006E34E5"/>
    <w:rsid w:val="006E3504"/>
    <w:rsid w:val="006E36E6"/>
    <w:rsid w:val="006E37D3"/>
    <w:rsid w:val="006E39A4"/>
    <w:rsid w:val="006E3A5B"/>
    <w:rsid w:val="006E3B49"/>
    <w:rsid w:val="006E3E0D"/>
    <w:rsid w:val="006E3E7F"/>
    <w:rsid w:val="006E3F28"/>
    <w:rsid w:val="006E3FA6"/>
    <w:rsid w:val="006E4174"/>
    <w:rsid w:val="006E434C"/>
    <w:rsid w:val="006E4410"/>
    <w:rsid w:val="006E449B"/>
    <w:rsid w:val="006E45B8"/>
    <w:rsid w:val="006E4617"/>
    <w:rsid w:val="006E4798"/>
    <w:rsid w:val="006E47BB"/>
    <w:rsid w:val="006E482D"/>
    <w:rsid w:val="006E4B6C"/>
    <w:rsid w:val="006E4CFD"/>
    <w:rsid w:val="006E4F9C"/>
    <w:rsid w:val="006E507D"/>
    <w:rsid w:val="006E52A1"/>
    <w:rsid w:val="006E552B"/>
    <w:rsid w:val="006E55A9"/>
    <w:rsid w:val="006E5690"/>
    <w:rsid w:val="006E5706"/>
    <w:rsid w:val="006E5843"/>
    <w:rsid w:val="006E5898"/>
    <w:rsid w:val="006E58F9"/>
    <w:rsid w:val="006E5AA4"/>
    <w:rsid w:val="006E5E34"/>
    <w:rsid w:val="006E5F42"/>
    <w:rsid w:val="006E6106"/>
    <w:rsid w:val="006E618E"/>
    <w:rsid w:val="006E61D6"/>
    <w:rsid w:val="006E6359"/>
    <w:rsid w:val="006E6455"/>
    <w:rsid w:val="006E6967"/>
    <w:rsid w:val="006E69CD"/>
    <w:rsid w:val="006E6A02"/>
    <w:rsid w:val="006E6A82"/>
    <w:rsid w:val="006E6B64"/>
    <w:rsid w:val="006E6BC3"/>
    <w:rsid w:val="006E6C3F"/>
    <w:rsid w:val="006E6D39"/>
    <w:rsid w:val="006E6E35"/>
    <w:rsid w:val="006E6E69"/>
    <w:rsid w:val="006E7149"/>
    <w:rsid w:val="006E725A"/>
    <w:rsid w:val="006E72CB"/>
    <w:rsid w:val="006E73B7"/>
    <w:rsid w:val="006E7437"/>
    <w:rsid w:val="006E751E"/>
    <w:rsid w:val="006E77B6"/>
    <w:rsid w:val="006E7941"/>
    <w:rsid w:val="006E7E17"/>
    <w:rsid w:val="006E7EF0"/>
    <w:rsid w:val="006F0071"/>
    <w:rsid w:val="006F0241"/>
    <w:rsid w:val="006F031E"/>
    <w:rsid w:val="006F0424"/>
    <w:rsid w:val="006F0477"/>
    <w:rsid w:val="006F05F0"/>
    <w:rsid w:val="006F06B2"/>
    <w:rsid w:val="006F08D6"/>
    <w:rsid w:val="006F0B45"/>
    <w:rsid w:val="006F0D8A"/>
    <w:rsid w:val="006F0EC2"/>
    <w:rsid w:val="006F118F"/>
    <w:rsid w:val="006F146A"/>
    <w:rsid w:val="006F1657"/>
    <w:rsid w:val="006F18E1"/>
    <w:rsid w:val="006F1BA5"/>
    <w:rsid w:val="006F1E12"/>
    <w:rsid w:val="006F21F3"/>
    <w:rsid w:val="006F227B"/>
    <w:rsid w:val="006F24BE"/>
    <w:rsid w:val="006F27D9"/>
    <w:rsid w:val="006F2A9C"/>
    <w:rsid w:val="006F2CCF"/>
    <w:rsid w:val="006F2EC8"/>
    <w:rsid w:val="006F303E"/>
    <w:rsid w:val="006F3394"/>
    <w:rsid w:val="006F366C"/>
    <w:rsid w:val="006F3749"/>
    <w:rsid w:val="006F374D"/>
    <w:rsid w:val="006F3AB6"/>
    <w:rsid w:val="006F3C11"/>
    <w:rsid w:val="006F3F55"/>
    <w:rsid w:val="006F4215"/>
    <w:rsid w:val="006F43A0"/>
    <w:rsid w:val="006F4415"/>
    <w:rsid w:val="006F4429"/>
    <w:rsid w:val="006F4522"/>
    <w:rsid w:val="006F45EE"/>
    <w:rsid w:val="006F46E5"/>
    <w:rsid w:val="006F4704"/>
    <w:rsid w:val="006F4751"/>
    <w:rsid w:val="006F4821"/>
    <w:rsid w:val="006F491E"/>
    <w:rsid w:val="006F494E"/>
    <w:rsid w:val="006F4B11"/>
    <w:rsid w:val="006F4EB5"/>
    <w:rsid w:val="006F4FE0"/>
    <w:rsid w:val="006F5078"/>
    <w:rsid w:val="006F5139"/>
    <w:rsid w:val="006F535E"/>
    <w:rsid w:val="006F539A"/>
    <w:rsid w:val="006F54B5"/>
    <w:rsid w:val="006F554E"/>
    <w:rsid w:val="006F55AB"/>
    <w:rsid w:val="006F55B6"/>
    <w:rsid w:val="006F5853"/>
    <w:rsid w:val="006F58DC"/>
    <w:rsid w:val="006F59A9"/>
    <w:rsid w:val="006F5A9B"/>
    <w:rsid w:val="006F5AD1"/>
    <w:rsid w:val="006F5DB9"/>
    <w:rsid w:val="006F5E5A"/>
    <w:rsid w:val="006F5F89"/>
    <w:rsid w:val="006F6095"/>
    <w:rsid w:val="006F66DD"/>
    <w:rsid w:val="006F6E04"/>
    <w:rsid w:val="006F6EBF"/>
    <w:rsid w:val="006F763A"/>
    <w:rsid w:val="006F7A37"/>
    <w:rsid w:val="006F7B13"/>
    <w:rsid w:val="006F7D3D"/>
    <w:rsid w:val="006F7D97"/>
    <w:rsid w:val="00700032"/>
    <w:rsid w:val="00700176"/>
    <w:rsid w:val="0070027E"/>
    <w:rsid w:val="00700315"/>
    <w:rsid w:val="00700760"/>
    <w:rsid w:val="007007A4"/>
    <w:rsid w:val="0070086D"/>
    <w:rsid w:val="00700A50"/>
    <w:rsid w:val="00700AC9"/>
    <w:rsid w:val="00700AEA"/>
    <w:rsid w:val="00700BCC"/>
    <w:rsid w:val="00700D98"/>
    <w:rsid w:val="00700E2A"/>
    <w:rsid w:val="00700ECB"/>
    <w:rsid w:val="00700F48"/>
    <w:rsid w:val="00700F7F"/>
    <w:rsid w:val="00701061"/>
    <w:rsid w:val="0070109F"/>
    <w:rsid w:val="0070116C"/>
    <w:rsid w:val="007013CB"/>
    <w:rsid w:val="0070179B"/>
    <w:rsid w:val="00701A21"/>
    <w:rsid w:val="00701A6C"/>
    <w:rsid w:val="00701E1B"/>
    <w:rsid w:val="00702036"/>
    <w:rsid w:val="00702F4A"/>
    <w:rsid w:val="00702F6F"/>
    <w:rsid w:val="0070319E"/>
    <w:rsid w:val="007031C4"/>
    <w:rsid w:val="007031E7"/>
    <w:rsid w:val="00703249"/>
    <w:rsid w:val="0070352A"/>
    <w:rsid w:val="00703748"/>
    <w:rsid w:val="00703813"/>
    <w:rsid w:val="007039F4"/>
    <w:rsid w:val="00703BB6"/>
    <w:rsid w:val="00703C21"/>
    <w:rsid w:val="00703E62"/>
    <w:rsid w:val="00703ED5"/>
    <w:rsid w:val="00703ED6"/>
    <w:rsid w:val="00703F2B"/>
    <w:rsid w:val="00704462"/>
    <w:rsid w:val="007044AC"/>
    <w:rsid w:val="007046CD"/>
    <w:rsid w:val="00704772"/>
    <w:rsid w:val="007047F2"/>
    <w:rsid w:val="00704A00"/>
    <w:rsid w:val="00704A21"/>
    <w:rsid w:val="00704A27"/>
    <w:rsid w:val="00704BDA"/>
    <w:rsid w:val="00704F4B"/>
    <w:rsid w:val="00704F4F"/>
    <w:rsid w:val="00704F75"/>
    <w:rsid w:val="00705307"/>
    <w:rsid w:val="00705317"/>
    <w:rsid w:val="00705387"/>
    <w:rsid w:val="00705578"/>
    <w:rsid w:val="00705BB2"/>
    <w:rsid w:val="00705DC7"/>
    <w:rsid w:val="00705E1A"/>
    <w:rsid w:val="00705F98"/>
    <w:rsid w:val="00706228"/>
    <w:rsid w:val="00706376"/>
    <w:rsid w:val="007063B0"/>
    <w:rsid w:val="007063C1"/>
    <w:rsid w:val="0070665E"/>
    <w:rsid w:val="007067E9"/>
    <w:rsid w:val="00706918"/>
    <w:rsid w:val="00706941"/>
    <w:rsid w:val="0070696E"/>
    <w:rsid w:val="00706C0C"/>
    <w:rsid w:val="00706CC0"/>
    <w:rsid w:val="00706D34"/>
    <w:rsid w:val="00706FB7"/>
    <w:rsid w:val="007071E2"/>
    <w:rsid w:val="007072AC"/>
    <w:rsid w:val="00707355"/>
    <w:rsid w:val="00707565"/>
    <w:rsid w:val="007077F2"/>
    <w:rsid w:val="0070799E"/>
    <w:rsid w:val="00707B01"/>
    <w:rsid w:val="00707B2F"/>
    <w:rsid w:val="00707D19"/>
    <w:rsid w:val="00707D29"/>
    <w:rsid w:val="00707E8E"/>
    <w:rsid w:val="00710015"/>
    <w:rsid w:val="00710330"/>
    <w:rsid w:val="00710414"/>
    <w:rsid w:val="00710434"/>
    <w:rsid w:val="0071046A"/>
    <w:rsid w:val="007108F1"/>
    <w:rsid w:val="00710DAA"/>
    <w:rsid w:val="00710F3D"/>
    <w:rsid w:val="00710F55"/>
    <w:rsid w:val="00710FAA"/>
    <w:rsid w:val="007112FE"/>
    <w:rsid w:val="00711316"/>
    <w:rsid w:val="00711406"/>
    <w:rsid w:val="007117FA"/>
    <w:rsid w:val="00711824"/>
    <w:rsid w:val="007118BD"/>
    <w:rsid w:val="00711B2C"/>
    <w:rsid w:val="00711C01"/>
    <w:rsid w:val="00711C24"/>
    <w:rsid w:val="00711CA1"/>
    <w:rsid w:val="00711CB3"/>
    <w:rsid w:val="00712064"/>
    <w:rsid w:val="007121CB"/>
    <w:rsid w:val="0071242F"/>
    <w:rsid w:val="0071278C"/>
    <w:rsid w:val="007127B1"/>
    <w:rsid w:val="0071308A"/>
    <w:rsid w:val="0071308D"/>
    <w:rsid w:val="0071326F"/>
    <w:rsid w:val="00713340"/>
    <w:rsid w:val="0071338F"/>
    <w:rsid w:val="0071347E"/>
    <w:rsid w:val="00713554"/>
    <w:rsid w:val="00713624"/>
    <w:rsid w:val="0071365E"/>
    <w:rsid w:val="0071365F"/>
    <w:rsid w:val="00713BCA"/>
    <w:rsid w:val="00713CE2"/>
    <w:rsid w:val="00713D33"/>
    <w:rsid w:val="00713D9D"/>
    <w:rsid w:val="0071423B"/>
    <w:rsid w:val="0071425B"/>
    <w:rsid w:val="00714285"/>
    <w:rsid w:val="0071473C"/>
    <w:rsid w:val="007147AC"/>
    <w:rsid w:val="0071482E"/>
    <w:rsid w:val="00714B6A"/>
    <w:rsid w:val="00714D60"/>
    <w:rsid w:val="00714E8F"/>
    <w:rsid w:val="00714ECF"/>
    <w:rsid w:val="0071517C"/>
    <w:rsid w:val="00715268"/>
    <w:rsid w:val="007152C5"/>
    <w:rsid w:val="007153BC"/>
    <w:rsid w:val="00715534"/>
    <w:rsid w:val="00715536"/>
    <w:rsid w:val="0071566A"/>
    <w:rsid w:val="00715A82"/>
    <w:rsid w:val="00715B0D"/>
    <w:rsid w:val="00715B73"/>
    <w:rsid w:val="00715BA3"/>
    <w:rsid w:val="00716173"/>
    <w:rsid w:val="0071679D"/>
    <w:rsid w:val="007167F1"/>
    <w:rsid w:val="00716C72"/>
    <w:rsid w:val="00716E56"/>
    <w:rsid w:val="00716F16"/>
    <w:rsid w:val="00716FC5"/>
    <w:rsid w:val="00716FF5"/>
    <w:rsid w:val="0071706B"/>
    <w:rsid w:val="0071733E"/>
    <w:rsid w:val="00717766"/>
    <w:rsid w:val="0071796C"/>
    <w:rsid w:val="00717F5C"/>
    <w:rsid w:val="007200AF"/>
    <w:rsid w:val="00720115"/>
    <w:rsid w:val="007201A0"/>
    <w:rsid w:val="007202B7"/>
    <w:rsid w:val="007202EE"/>
    <w:rsid w:val="00720315"/>
    <w:rsid w:val="0072036A"/>
    <w:rsid w:val="00720390"/>
    <w:rsid w:val="00720738"/>
    <w:rsid w:val="007207BE"/>
    <w:rsid w:val="0072095F"/>
    <w:rsid w:val="00720A7C"/>
    <w:rsid w:val="00720BAF"/>
    <w:rsid w:val="00720C62"/>
    <w:rsid w:val="00720DC6"/>
    <w:rsid w:val="00720E1E"/>
    <w:rsid w:val="00721347"/>
    <w:rsid w:val="007213EA"/>
    <w:rsid w:val="00721514"/>
    <w:rsid w:val="007216D2"/>
    <w:rsid w:val="00721714"/>
    <w:rsid w:val="007218D8"/>
    <w:rsid w:val="00721A82"/>
    <w:rsid w:val="00721AC5"/>
    <w:rsid w:val="00721AF7"/>
    <w:rsid w:val="00721B61"/>
    <w:rsid w:val="00721D2F"/>
    <w:rsid w:val="00721DF3"/>
    <w:rsid w:val="00721E3E"/>
    <w:rsid w:val="00721EB0"/>
    <w:rsid w:val="00722068"/>
    <w:rsid w:val="0072210B"/>
    <w:rsid w:val="00722187"/>
    <w:rsid w:val="007221FD"/>
    <w:rsid w:val="007222CA"/>
    <w:rsid w:val="007224D2"/>
    <w:rsid w:val="007224F2"/>
    <w:rsid w:val="0072256E"/>
    <w:rsid w:val="007227C8"/>
    <w:rsid w:val="00722BCE"/>
    <w:rsid w:val="00722D9E"/>
    <w:rsid w:val="00722E51"/>
    <w:rsid w:val="00722EFD"/>
    <w:rsid w:val="007232BC"/>
    <w:rsid w:val="007232F4"/>
    <w:rsid w:val="00723777"/>
    <w:rsid w:val="00723A84"/>
    <w:rsid w:val="00723AFB"/>
    <w:rsid w:val="00723B37"/>
    <w:rsid w:val="00723BA6"/>
    <w:rsid w:val="00723C61"/>
    <w:rsid w:val="00723CE8"/>
    <w:rsid w:val="007242D6"/>
    <w:rsid w:val="007247C1"/>
    <w:rsid w:val="00724935"/>
    <w:rsid w:val="00724B05"/>
    <w:rsid w:val="00724BAD"/>
    <w:rsid w:val="00725218"/>
    <w:rsid w:val="00725279"/>
    <w:rsid w:val="00725425"/>
    <w:rsid w:val="007256D0"/>
    <w:rsid w:val="007256EF"/>
    <w:rsid w:val="007257B7"/>
    <w:rsid w:val="00725821"/>
    <w:rsid w:val="00725846"/>
    <w:rsid w:val="00725B60"/>
    <w:rsid w:val="00725BC9"/>
    <w:rsid w:val="00725C0A"/>
    <w:rsid w:val="00725D3B"/>
    <w:rsid w:val="00725D54"/>
    <w:rsid w:val="00725E50"/>
    <w:rsid w:val="00725ED4"/>
    <w:rsid w:val="00725FB2"/>
    <w:rsid w:val="007260E8"/>
    <w:rsid w:val="00726179"/>
    <w:rsid w:val="007262D6"/>
    <w:rsid w:val="00726911"/>
    <w:rsid w:val="00726ADB"/>
    <w:rsid w:val="00726B31"/>
    <w:rsid w:val="00726CF6"/>
    <w:rsid w:val="0072709B"/>
    <w:rsid w:val="00727230"/>
    <w:rsid w:val="007272A0"/>
    <w:rsid w:val="0072734F"/>
    <w:rsid w:val="00727631"/>
    <w:rsid w:val="0072779C"/>
    <w:rsid w:val="007277C6"/>
    <w:rsid w:val="00727889"/>
    <w:rsid w:val="007279C0"/>
    <w:rsid w:val="00727D3C"/>
    <w:rsid w:val="00727E0E"/>
    <w:rsid w:val="007302AF"/>
    <w:rsid w:val="00730320"/>
    <w:rsid w:val="007303D4"/>
    <w:rsid w:val="0073054C"/>
    <w:rsid w:val="0073057A"/>
    <w:rsid w:val="0073087C"/>
    <w:rsid w:val="00730AC6"/>
    <w:rsid w:val="00730BBA"/>
    <w:rsid w:val="00730C18"/>
    <w:rsid w:val="00730CCE"/>
    <w:rsid w:val="00730CF3"/>
    <w:rsid w:val="00730E8A"/>
    <w:rsid w:val="00730F1F"/>
    <w:rsid w:val="0073101F"/>
    <w:rsid w:val="00731089"/>
    <w:rsid w:val="00731364"/>
    <w:rsid w:val="007314AF"/>
    <w:rsid w:val="007316E1"/>
    <w:rsid w:val="007318B1"/>
    <w:rsid w:val="00731A8C"/>
    <w:rsid w:val="00731CBB"/>
    <w:rsid w:val="0073208B"/>
    <w:rsid w:val="0073209C"/>
    <w:rsid w:val="007325EF"/>
    <w:rsid w:val="00732D79"/>
    <w:rsid w:val="00732DA6"/>
    <w:rsid w:val="00732E77"/>
    <w:rsid w:val="00732EB4"/>
    <w:rsid w:val="00732EFB"/>
    <w:rsid w:val="007330A0"/>
    <w:rsid w:val="007336A2"/>
    <w:rsid w:val="007339C3"/>
    <w:rsid w:val="00733C93"/>
    <w:rsid w:val="00733FD6"/>
    <w:rsid w:val="007340A1"/>
    <w:rsid w:val="007343B2"/>
    <w:rsid w:val="0073472C"/>
    <w:rsid w:val="0073479E"/>
    <w:rsid w:val="00734A74"/>
    <w:rsid w:val="00734CD8"/>
    <w:rsid w:val="00734CFC"/>
    <w:rsid w:val="00734D45"/>
    <w:rsid w:val="00734D61"/>
    <w:rsid w:val="00734D73"/>
    <w:rsid w:val="00734E55"/>
    <w:rsid w:val="00734E5F"/>
    <w:rsid w:val="00735006"/>
    <w:rsid w:val="00735245"/>
    <w:rsid w:val="00735296"/>
    <w:rsid w:val="0073532F"/>
    <w:rsid w:val="00735615"/>
    <w:rsid w:val="00735A20"/>
    <w:rsid w:val="00735AC0"/>
    <w:rsid w:val="00735B49"/>
    <w:rsid w:val="00735F2C"/>
    <w:rsid w:val="007361A7"/>
    <w:rsid w:val="00736777"/>
    <w:rsid w:val="007369CC"/>
    <w:rsid w:val="00736A4B"/>
    <w:rsid w:val="00736B79"/>
    <w:rsid w:val="00736BCC"/>
    <w:rsid w:val="00736D1D"/>
    <w:rsid w:val="00736D9E"/>
    <w:rsid w:val="00736DDE"/>
    <w:rsid w:val="00736F31"/>
    <w:rsid w:val="007371EA"/>
    <w:rsid w:val="00737294"/>
    <w:rsid w:val="007374B1"/>
    <w:rsid w:val="0073793F"/>
    <w:rsid w:val="00737A57"/>
    <w:rsid w:val="00737BA5"/>
    <w:rsid w:val="00737DBA"/>
    <w:rsid w:val="007400BF"/>
    <w:rsid w:val="00740105"/>
    <w:rsid w:val="0074044A"/>
    <w:rsid w:val="007404BC"/>
    <w:rsid w:val="007405A3"/>
    <w:rsid w:val="00740754"/>
    <w:rsid w:val="007407C7"/>
    <w:rsid w:val="007407EF"/>
    <w:rsid w:val="00740B9D"/>
    <w:rsid w:val="00740CCC"/>
    <w:rsid w:val="00740D15"/>
    <w:rsid w:val="0074127F"/>
    <w:rsid w:val="00741619"/>
    <w:rsid w:val="00741775"/>
    <w:rsid w:val="00741AC4"/>
    <w:rsid w:val="00741C3A"/>
    <w:rsid w:val="00741E8B"/>
    <w:rsid w:val="00741EB4"/>
    <w:rsid w:val="00741EB6"/>
    <w:rsid w:val="00742162"/>
    <w:rsid w:val="0074245C"/>
    <w:rsid w:val="007425B2"/>
    <w:rsid w:val="00742617"/>
    <w:rsid w:val="007426CB"/>
    <w:rsid w:val="00742723"/>
    <w:rsid w:val="007427C8"/>
    <w:rsid w:val="0074298B"/>
    <w:rsid w:val="007429BC"/>
    <w:rsid w:val="00742B4B"/>
    <w:rsid w:val="00742D6C"/>
    <w:rsid w:val="007431A9"/>
    <w:rsid w:val="007434DD"/>
    <w:rsid w:val="007435DE"/>
    <w:rsid w:val="007436DF"/>
    <w:rsid w:val="007436FC"/>
    <w:rsid w:val="00743C70"/>
    <w:rsid w:val="00743D1F"/>
    <w:rsid w:val="00743E89"/>
    <w:rsid w:val="00743FFF"/>
    <w:rsid w:val="0074412B"/>
    <w:rsid w:val="00744168"/>
    <w:rsid w:val="007443D4"/>
    <w:rsid w:val="007447B6"/>
    <w:rsid w:val="00744FBA"/>
    <w:rsid w:val="007451F0"/>
    <w:rsid w:val="0074545A"/>
    <w:rsid w:val="007455F9"/>
    <w:rsid w:val="00745663"/>
    <w:rsid w:val="0074576E"/>
    <w:rsid w:val="00745806"/>
    <w:rsid w:val="0074580B"/>
    <w:rsid w:val="00745814"/>
    <w:rsid w:val="007459AA"/>
    <w:rsid w:val="007459AE"/>
    <w:rsid w:val="00745BA7"/>
    <w:rsid w:val="00745C6F"/>
    <w:rsid w:val="00745D2D"/>
    <w:rsid w:val="00745EAF"/>
    <w:rsid w:val="00745EC0"/>
    <w:rsid w:val="00745F8B"/>
    <w:rsid w:val="007462F4"/>
    <w:rsid w:val="0074635A"/>
    <w:rsid w:val="007463B2"/>
    <w:rsid w:val="0074644D"/>
    <w:rsid w:val="0074665A"/>
    <w:rsid w:val="00746718"/>
    <w:rsid w:val="007467C0"/>
    <w:rsid w:val="0074691D"/>
    <w:rsid w:val="00746D01"/>
    <w:rsid w:val="00746D5A"/>
    <w:rsid w:val="00746DB8"/>
    <w:rsid w:val="00746EA4"/>
    <w:rsid w:val="00747012"/>
    <w:rsid w:val="0074725C"/>
    <w:rsid w:val="00747280"/>
    <w:rsid w:val="007472CE"/>
    <w:rsid w:val="007472D7"/>
    <w:rsid w:val="0074773E"/>
    <w:rsid w:val="007479FD"/>
    <w:rsid w:val="00747B37"/>
    <w:rsid w:val="00747C0C"/>
    <w:rsid w:val="00747CCE"/>
    <w:rsid w:val="00747D82"/>
    <w:rsid w:val="00747EE0"/>
    <w:rsid w:val="0075006B"/>
    <w:rsid w:val="007501BB"/>
    <w:rsid w:val="00750210"/>
    <w:rsid w:val="00750369"/>
    <w:rsid w:val="00750530"/>
    <w:rsid w:val="00750669"/>
    <w:rsid w:val="00750AA5"/>
    <w:rsid w:val="00750B29"/>
    <w:rsid w:val="00750B3E"/>
    <w:rsid w:val="00750B6C"/>
    <w:rsid w:val="00750BE9"/>
    <w:rsid w:val="00750DE2"/>
    <w:rsid w:val="00751586"/>
    <w:rsid w:val="007515BB"/>
    <w:rsid w:val="007515FF"/>
    <w:rsid w:val="00751629"/>
    <w:rsid w:val="00751720"/>
    <w:rsid w:val="00751958"/>
    <w:rsid w:val="007519C0"/>
    <w:rsid w:val="00751B66"/>
    <w:rsid w:val="00751C9C"/>
    <w:rsid w:val="00751CBD"/>
    <w:rsid w:val="00751D3C"/>
    <w:rsid w:val="00751D7B"/>
    <w:rsid w:val="00751FFE"/>
    <w:rsid w:val="0075209C"/>
    <w:rsid w:val="0075242C"/>
    <w:rsid w:val="00752553"/>
    <w:rsid w:val="00752818"/>
    <w:rsid w:val="00752B44"/>
    <w:rsid w:val="00752B5B"/>
    <w:rsid w:val="00752BDE"/>
    <w:rsid w:val="00752EEA"/>
    <w:rsid w:val="007530A6"/>
    <w:rsid w:val="00753437"/>
    <w:rsid w:val="00753464"/>
    <w:rsid w:val="007534F0"/>
    <w:rsid w:val="007534FC"/>
    <w:rsid w:val="00753529"/>
    <w:rsid w:val="00753826"/>
    <w:rsid w:val="00753873"/>
    <w:rsid w:val="00753930"/>
    <w:rsid w:val="00753B2A"/>
    <w:rsid w:val="00753BC1"/>
    <w:rsid w:val="00753D4C"/>
    <w:rsid w:val="00753D9A"/>
    <w:rsid w:val="00753E2D"/>
    <w:rsid w:val="00753E7B"/>
    <w:rsid w:val="0075457B"/>
    <w:rsid w:val="00754B3A"/>
    <w:rsid w:val="00754DCC"/>
    <w:rsid w:val="00754DDF"/>
    <w:rsid w:val="00754DE4"/>
    <w:rsid w:val="00754E0C"/>
    <w:rsid w:val="00755254"/>
    <w:rsid w:val="007555C4"/>
    <w:rsid w:val="00755821"/>
    <w:rsid w:val="00755A11"/>
    <w:rsid w:val="00755E4C"/>
    <w:rsid w:val="00756062"/>
    <w:rsid w:val="007560BF"/>
    <w:rsid w:val="007568F0"/>
    <w:rsid w:val="00756952"/>
    <w:rsid w:val="007572AE"/>
    <w:rsid w:val="007572E9"/>
    <w:rsid w:val="00757A54"/>
    <w:rsid w:val="00757C3C"/>
    <w:rsid w:val="00757E46"/>
    <w:rsid w:val="00757E6B"/>
    <w:rsid w:val="00757F90"/>
    <w:rsid w:val="0076001A"/>
    <w:rsid w:val="00760185"/>
    <w:rsid w:val="00760500"/>
    <w:rsid w:val="00760776"/>
    <w:rsid w:val="007616BA"/>
    <w:rsid w:val="00761797"/>
    <w:rsid w:val="00761880"/>
    <w:rsid w:val="007619B4"/>
    <w:rsid w:val="00761A4E"/>
    <w:rsid w:val="00761BD8"/>
    <w:rsid w:val="00761E14"/>
    <w:rsid w:val="00761F17"/>
    <w:rsid w:val="007620F4"/>
    <w:rsid w:val="00762302"/>
    <w:rsid w:val="00762373"/>
    <w:rsid w:val="00762436"/>
    <w:rsid w:val="0076260C"/>
    <w:rsid w:val="0076283B"/>
    <w:rsid w:val="00762905"/>
    <w:rsid w:val="007629E0"/>
    <w:rsid w:val="00762BF6"/>
    <w:rsid w:val="00763338"/>
    <w:rsid w:val="00763386"/>
    <w:rsid w:val="00763387"/>
    <w:rsid w:val="0076345C"/>
    <w:rsid w:val="007636D9"/>
    <w:rsid w:val="00763789"/>
    <w:rsid w:val="00763A5F"/>
    <w:rsid w:val="00763AD6"/>
    <w:rsid w:val="00763B29"/>
    <w:rsid w:val="00763C05"/>
    <w:rsid w:val="00763D5C"/>
    <w:rsid w:val="00763F2D"/>
    <w:rsid w:val="0076443C"/>
    <w:rsid w:val="007644BB"/>
    <w:rsid w:val="00764512"/>
    <w:rsid w:val="0076458C"/>
    <w:rsid w:val="007645A4"/>
    <w:rsid w:val="007646BB"/>
    <w:rsid w:val="0076470B"/>
    <w:rsid w:val="007648D8"/>
    <w:rsid w:val="00764985"/>
    <w:rsid w:val="007649C8"/>
    <w:rsid w:val="00764CD9"/>
    <w:rsid w:val="00764F2E"/>
    <w:rsid w:val="00764F9D"/>
    <w:rsid w:val="007650A9"/>
    <w:rsid w:val="007651E5"/>
    <w:rsid w:val="00765229"/>
    <w:rsid w:val="0076555E"/>
    <w:rsid w:val="007655E0"/>
    <w:rsid w:val="0076564E"/>
    <w:rsid w:val="007656BF"/>
    <w:rsid w:val="007657AB"/>
    <w:rsid w:val="007658B3"/>
    <w:rsid w:val="0076597E"/>
    <w:rsid w:val="00765A5A"/>
    <w:rsid w:val="00765DE9"/>
    <w:rsid w:val="00765EFB"/>
    <w:rsid w:val="007660F4"/>
    <w:rsid w:val="00766276"/>
    <w:rsid w:val="007662C8"/>
    <w:rsid w:val="00766B2C"/>
    <w:rsid w:val="00766B31"/>
    <w:rsid w:val="00766CA5"/>
    <w:rsid w:val="00766EEA"/>
    <w:rsid w:val="00767134"/>
    <w:rsid w:val="007671BE"/>
    <w:rsid w:val="007672AC"/>
    <w:rsid w:val="0076740D"/>
    <w:rsid w:val="00767762"/>
    <w:rsid w:val="00767817"/>
    <w:rsid w:val="007678ED"/>
    <w:rsid w:val="00767B77"/>
    <w:rsid w:val="00767DAD"/>
    <w:rsid w:val="00767E66"/>
    <w:rsid w:val="0077029C"/>
    <w:rsid w:val="007704BC"/>
    <w:rsid w:val="00770576"/>
    <w:rsid w:val="007706AB"/>
    <w:rsid w:val="00770736"/>
    <w:rsid w:val="00770994"/>
    <w:rsid w:val="00770BFF"/>
    <w:rsid w:val="00770E97"/>
    <w:rsid w:val="00770F23"/>
    <w:rsid w:val="00770F7D"/>
    <w:rsid w:val="00771036"/>
    <w:rsid w:val="0077106F"/>
    <w:rsid w:val="007710FE"/>
    <w:rsid w:val="00771245"/>
    <w:rsid w:val="007713D6"/>
    <w:rsid w:val="0077144E"/>
    <w:rsid w:val="00771486"/>
    <w:rsid w:val="00771945"/>
    <w:rsid w:val="00771948"/>
    <w:rsid w:val="00771D6E"/>
    <w:rsid w:val="00771FD0"/>
    <w:rsid w:val="00771FDC"/>
    <w:rsid w:val="007721A1"/>
    <w:rsid w:val="0077259C"/>
    <w:rsid w:val="0077294A"/>
    <w:rsid w:val="00772D98"/>
    <w:rsid w:val="00772E82"/>
    <w:rsid w:val="00773123"/>
    <w:rsid w:val="007731A1"/>
    <w:rsid w:val="00773272"/>
    <w:rsid w:val="0077344D"/>
    <w:rsid w:val="0077363C"/>
    <w:rsid w:val="007737AE"/>
    <w:rsid w:val="007737E7"/>
    <w:rsid w:val="00773B69"/>
    <w:rsid w:val="00773EB0"/>
    <w:rsid w:val="00774129"/>
    <w:rsid w:val="0077421B"/>
    <w:rsid w:val="0077449D"/>
    <w:rsid w:val="007744DD"/>
    <w:rsid w:val="007745A6"/>
    <w:rsid w:val="00774933"/>
    <w:rsid w:val="00774B0F"/>
    <w:rsid w:val="00774B90"/>
    <w:rsid w:val="00774BC8"/>
    <w:rsid w:val="00774C43"/>
    <w:rsid w:val="00774CC1"/>
    <w:rsid w:val="00774CF0"/>
    <w:rsid w:val="00774D83"/>
    <w:rsid w:val="00774F7D"/>
    <w:rsid w:val="007751AB"/>
    <w:rsid w:val="00775454"/>
    <w:rsid w:val="00775642"/>
    <w:rsid w:val="0077581F"/>
    <w:rsid w:val="007759E4"/>
    <w:rsid w:val="00775B6B"/>
    <w:rsid w:val="00775BD4"/>
    <w:rsid w:val="00775D69"/>
    <w:rsid w:val="007760B6"/>
    <w:rsid w:val="00776294"/>
    <w:rsid w:val="007765E1"/>
    <w:rsid w:val="007765F3"/>
    <w:rsid w:val="00776702"/>
    <w:rsid w:val="00776835"/>
    <w:rsid w:val="00776931"/>
    <w:rsid w:val="0077699D"/>
    <w:rsid w:val="00776AE7"/>
    <w:rsid w:val="00776B87"/>
    <w:rsid w:val="00776B98"/>
    <w:rsid w:val="00776C2A"/>
    <w:rsid w:val="00776C46"/>
    <w:rsid w:val="00776E37"/>
    <w:rsid w:val="00776E9D"/>
    <w:rsid w:val="00776EF9"/>
    <w:rsid w:val="007773B7"/>
    <w:rsid w:val="007773F1"/>
    <w:rsid w:val="007775B4"/>
    <w:rsid w:val="007775EB"/>
    <w:rsid w:val="0077760C"/>
    <w:rsid w:val="007777CA"/>
    <w:rsid w:val="0077786B"/>
    <w:rsid w:val="00777871"/>
    <w:rsid w:val="007778E3"/>
    <w:rsid w:val="00777947"/>
    <w:rsid w:val="00777A10"/>
    <w:rsid w:val="00777E0A"/>
    <w:rsid w:val="00777E9A"/>
    <w:rsid w:val="00777FC2"/>
    <w:rsid w:val="00780145"/>
    <w:rsid w:val="00780527"/>
    <w:rsid w:val="007805AA"/>
    <w:rsid w:val="007806DC"/>
    <w:rsid w:val="007808D4"/>
    <w:rsid w:val="00780A47"/>
    <w:rsid w:val="00780AF7"/>
    <w:rsid w:val="00780B7E"/>
    <w:rsid w:val="00780CB0"/>
    <w:rsid w:val="00780DAF"/>
    <w:rsid w:val="00780EF6"/>
    <w:rsid w:val="007812AE"/>
    <w:rsid w:val="00781BFC"/>
    <w:rsid w:val="00781D7E"/>
    <w:rsid w:val="00781ED5"/>
    <w:rsid w:val="007822A3"/>
    <w:rsid w:val="007823DC"/>
    <w:rsid w:val="00782528"/>
    <w:rsid w:val="0078256C"/>
    <w:rsid w:val="007825A1"/>
    <w:rsid w:val="00782A1C"/>
    <w:rsid w:val="00782DE5"/>
    <w:rsid w:val="007830AD"/>
    <w:rsid w:val="0078310E"/>
    <w:rsid w:val="0078320A"/>
    <w:rsid w:val="00783267"/>
    <w:rsid w:val="00783333"/>
    <w:rsid w:val="00783679"/>
    <w:rsid w:val="007836E7"/>
    <w:rsid w:val="007837F1"/>
    <w:rsid w:val="00783864"/>
    <w:rsid w:val="0078389E"/>
    <w:rsid w:val="007838FD"/>
    <w:rsid w:val="00783A5D"/>
    <w:rsid w:val="00783AE3"/>
    <w:rsid w:val="00783BD4"/>
    <w:rsid w:val="0078425A"/>
    <w:rsid w:val="00784363"/>
    <w:rsid w:val="00784556"/>
    <w:rsid w:val="0078462C"/>
    <w:rsid w:val="007847A4"/>
    <w:rsid w:val="007847CE"/>
    <w:rsid w:val="007848A4"/>
    <w:rsid w:val="00784973"/>
    <w:rsid w:val="00784AFE"/>
    <w:rsid w:val="0078533E"/>
    <w:rsid w:val="00785821"/>
    <w:rsid w:val="00785912"/>
    <w:rsid w:val="00785A8B"/>
    <w:rsid w:val="00785D8B"/>
    <w:rsid w:val="00785E97"/>
    <w:rsid w:val="00785F9C"/>
    <w:rsid w:val="007862CE"/>
    <w:rsid w:val="007865F1"/>
    <w:rsid w:val="00786983"/>
    <w:rsid w:val="007869DA"/>
    <w:rsid w:val="00786A0A"/>
    <w:rsid w:val="00786B87"/>
    <w:rsid w:val="00786C02"/>
    <w:rsid w:val="00786D30"/>
    <w:rsid w:val="007870CA"/>
    <w:rsid w:val="00787445"/>
    <w:rsid w:val="00787471"/>
    <w:rsid w:val="00787653"/>
    <w:rsid w:val="007879E0"/>
    <w:rsid w:val="00787A77"/>
    <w:rsid w:val="00787A9A"/>
    <w:rsid w:val="00787CE3"/>
    <w:rsid w:val="00787F9F"/>
    <w:rsid w:val="00787FB3"/>
    <w:rsid w:val="007902CA"/>
    <w:rsid w:val="00790320"/>
    <w:rsid w:val="007904E2"/>
    <w:rsid w:val="007905E3"/>
    <w:rsid w:val="007907F1"/>
    <w:rsid w:val="00790937"/>
    <w:rsid w:val="007909E4"/>
    <w:rsid w:val="007909F1"/>
    <w:rsid w:val="00790D0E"/>
    <w:rsid w:val="00790D6B"/>
    <w:rsid w:val="00790E37"/>
    <w:rsid w:val="00791230"/>
    <w:rsid w:val="007912D2"/>
    <w:rsid w:val="00791375"/>
    <w:rsid w:val="007913D1"/>
    <w:rsid w:val="0079140F"/>
    <w:rsid w:val="0079141D"/>
    <w:rsid w:val="007914BB"/>
    <w:rsid w:val="00791694"/>
    <w:rsid w:val="00791774"/>
    <w:rsid w:val="0079188C"/>
    <w:rsid w:val="00791A8B"/>
    <w:rsid w:val="00791D0B"/>
    <w:rsid w:val="00791E26"/>
    <w:rsid w:val="0079232D"/>
    <w:rsid w:val="007923DD"/>
    <w:rsid w:val="0079243F"/>
    <w:rsid w:val="00792714"/>
    <w:rsid w:val="00792807"/>
    <w:rsid w:val="007929AE"/>
    <w:rsid w:val="00792B66"/>
    <w:rsid w:val="00792C43"/>
    <w:rsid w:val="00792D5B"/>
    <w:rsid w:val="0079301B"/>
    <w:rsid w:val="00793060"/>
    <w:rsid w:val="007931F0"/>
    <w:rsid w:val="00793241"/>
    <w:rsid w:val="007932C1"/>
    <w:rsid w:val="007933D4"/>
    <w:rsid w:val="0079351B"/>
    <w:rsid w:val="00793893"/>
    <w:rsid w:val="0079392B"/>
    <w:rsid w:val="00793AE8"/>
    <w:rsid w:val="00793B7A"/>
    <w:rsid w:val="00793D96"/>
    <w:rsid w:val="00793F75"/>
    <w:rsid w:val="00793F76"/>
    <w:rsid w:val="0079403D"/>
    <w:rsid w:val="007940C3"/>
    <w:rsid w:val="00794B88"/>
    <w:rsid w:val="00794BB1"/>
    <w:rsid w:val="00794C23"/>
    <w:rsid w:val="00794C7A"/>
    <w:rsid w:val="00794C7D"/>
    <w:rsid w:val="00795228"/>
    <w:rsid w:val="0079538C"/>
    <w:rsid w:val="007953E4"/>
    <w:rsid w:val="007954F6"/>
    <w:rsid w:val="00795941"/>
    <w:rsid w:val="00795952"/>
    <w:rsid w:val="00795C76"/>
    <w:rsid w:val="00795EDD"/>
    <w:rsid w:val="00796381"/>
    <w:rsid w:val="007967A2"/>
    <w:rsid w:val="00796918"/>
    <w:rsid w:val="00796932"/>
    <w:rsid w:val="00796ACD"/>
    <w:rsid w:val="00796B93"/>
    <w:rsid w:val="00796C44"/>
    <w:rsid w:val="00796C5A"/>
    <w:rsid w:val="00796EDA"/>
    <w:rsid w:val="00796F3C"/>
    <w:rsid w:val="00797084"/>
    <w:rsid w:val="0079713F"/>
    <w:rsid w:val="0079765E"/>
    <w:rsid w:val="00797979"/>
    <w:rsid w:val="007979A1"/>
    <w:rsid w:val="00797BF3"/>
    <w:rsid w:val="00797D1F"/>
    <w:rsid w:val="00797E70"/>
    <w:rsid w:val="007A00AC"/>
    <w:rsid w:val="007A01E9"/>
    <w:rsid w:val="007A0658"/>
    <w:rsid w:val="007A0719"/>
    <w:rsid w:val="007A0A71"/>
    <w:rsid w:val="007A0CD4"/>
    <w:rsid w:val="007A0DE7"/>
    <w:rsid w:val="007A1117"/>
    <w:rsid w:val="007A1218"/>
    <w:rsid w:val="007A13C4"/>
    <w:rsid w:val="007A173E"/>
    <w:rsid w:val="007A177C"/>
    <w:rsid w:val="007A187D"/>
    <w:rsid w:val="007A1962"/>
    <w:rsid w:val="007A1990"/>
    <w:rsid w:val="007A1A7E"/>
    <w:rsid w:val="007A1B28"/>
    <w:rsid w:val="007A1D25"/>
    <w:rsid w:val="007A1E84"/>
    <w:rsid w:val="007A2300"/>
    <w:rsid w:val="007A23C6"/>
    <w:rsid w:val="007A24DB"/>
    <w:rsid w:val="007A25DB"/>
    <w:rsid w:val="007A260F"/>
    <w:rsid w:val="007A27F1"/>
    <w:rsid w:val="007A296F"/>
    <w:rsid w:val="007A2CE3"/>
    <w:rsid w:val="007A2EA7"/>
    <w:rsid w:val="007A3052"/>
    <w:rsid w:val="007A32D1"/>
    <w:rsid w:val="007A351B"/>
    <w:rsid w:val="007A35C6"/>
    <w:rsid w:val="007A370C"/>
    <w:rsid w:val="007A37AB"/>
    <w:rsid w:val="007A3A29"/>
    <w:rsid w:val="007A3A8A"/>
    <w:rsid w:val="007A3B58"/>
    <w:rsid w:val="007A3BEF"/>
    <w:rsid w:val="007A3C57"/>
    <w:rsid w:val="007A3E19"/>
    <w:rsid w:val="007A3E85"/>
    <w:rsid w:val="007A3F75"/>
    <w:rsid w:val="007A411B"/>
    <w:rsid w:val="007A4352"/>
    <w:rsid w:val="007A44F5"/>
    <w:rsid w:val="007A471E"/>
    <w:rsid w:val="007A49F2"/>
    <w:rsid w:val="007A4A00"/>
    <w:rsid w:val="007A4B3B"/>
    <w:rsid w:val="007A4C77"/>
    <w:rsid w:val="007A4CD1"/>
    <w:rsid w:val="007A4F3A"/>
    <w:rsid w:val="007A4F70"/>
    <w:rsid w:val="007A5381"/>
    <w:rsid w:val="007A5626"/>
    <w:rsid w:val="007A5801"/>
    <w:rsid w:val="007A5D9E"/>
    <w:rsid w:val="007A5E1E"/>
    <w:rsid w:val="007A60C0"/>
    <w:rsid w:val="007A6248"/>
    <w:rsid w:val="007A625C"/>
    <w:rsid w:val="007A6830"/>
    <w:rsid w:val="007A6A89"/>
    <w:rsid w:val="007A6BC7"/>
    <w:rsid w:val="007A6BF9"/>
    <w:rsid w:val="007A6C38"/>
    <w:rsid w:val="007A6CCD"/>
    <w:rsid w:val="007A6D0B"/>
    <w:rsid w:val="007A6D4A"/>
    <w:rsid w:val="007A6E6F"/>
    <w:rsid w:val="007A6F4D"/>
    <w:rsid w:val="007A7254"/>
    <w:rsid w:val="007A74B9"/>
    <w:rsid w:val="007A74CB"/>
    <w:rsid w:val="007A761C"/>
    <w:rsid w:val="007A7630"/>
    <w:rsid w:val="007A79EA"/>
    <w:rsid w:val="007A7D8A"/>
    <w:rsid w:val="007A7DF6"/>
    <w:rsid w:val="007A7E05"/>
    <w:rsid w:val="007B00FA"/>
    <w:rsid w:val="007B0351"/>
    <w:rsid w:val="007B04D0"/>
    <w:rsid w:val="007B0773"/>
    <w:rsid w:val="007B0811"/>
    <w:rsid w:val="007B08A6"/>
    <w:rsid w:val="007B09B6"/>
    <w:rsid w:val="007B0A8E"/>
    <w:rsid w:val="007B0AD4"/>
    <w:rsid w:val="007B0F72"/>
    <w:rsid w:val="007B16D0"/>
    <w:rsid w:val="007B1716"/>
    <w:rsid w:val="007B1798"/>
    <w:rsid w:val="007B1F7F"/>
    <w:rsid w:val="007B21F8"/>
    <w:rsid w:val="007B2336"/>
    <w:rsid w:val="007B234B"/>
    <w:rsid w:val="007B23C8"/>
    <w:rsid w:val="007B2879"/>
    <w:rsid w:val="007B28C2"/>
    <w:rsid w:val="007B28ED"/>
    <w:rsid w:val="007B2977"/>
    <w:rsid w:val="007B2A27"/>
    <w:rsid w:val="007B2F4D"/>
    <w:rsid w:val="007B3403"/>
    <w:rsid w:val="007B3446"/>
    <w:rsid w:val="007B34C9"/>
    <w:rsid w:val="007B34E0"/>
    <w:rsid w:val="007B3564"/>
    <w:rsid w:val="007B3888"/>
    <w:rsid w:val="007B3906"/>
    <w:rsid w:val="007B3953"/>
    <w:rsid w:val="007B3B77"/>
    <w:rsid w:val="007B3DF0"/>
    <w:rsid w:val="007B3E7C"/>
    <w:rsid w:val="007B40C4"/>
    <w:rsid w:val="007B4284"/>
    <w:rsid w:val="007B4502"/>
    <w:rsid w:val="007B458B"/>
    <w:rsid w:val="007B46E2"/>
    <w:rsid w:val="007B4802"/>
    <w:rsid w:val="007B4826"/>
    <w:rsid w:val="007B485A"/>
    <w:rsid w:val="007B492C"/>
    <w:rsid w:val="007B4A06"/>
    <w:rsid w:val="007B4C13"/>
    <w:rsid w:val="007B4DC5"/>
    <w:rsid w:val="007B4EC7"/>
    <w:rsid w:val="007B5011"/>
    <w:rsid w:val="007B50E2"/>
    <w:rsid w:val="007B51C8"/>
    <w:rsid w:val="007B5201"/>
    <w:rsid w:val="007B525A"/>
    <w:rsid w:val="007B56B3"/>
    <w:rsid w:val="007B56E1"/>
    <w:rsid w:val="007B57D7"/>
    <w:rsid w:val="007B58D4"/>
    <w:rsid w:val="007B592D"/>
    <w:rsid w:val="007B5E2A"/>
    <w:rsid w:val="007B5E9A"/>
    <w:rsid w:val="007B5EC5"/>
    <w:rsid w:val="007B5F61"/>
    <w:rsid w:val="007B6029"/>
    <w:rsid w:val="007B610C"/>
    <w:rsid w:val="007B6204"/>
    <w:rsid w:val="007B6337"/>
    <w:rsid w:val="007B653A"/>
    <w:rsid w:val="007B6790"/>
    <w:rsid w:val="007B6A2D"/>
    <w:rsid w:val="007B6A62"/>
    <w:rsid w:val="007B6A6B"/>
    <w:rsid w:val="007B6C6D"/>
    <w:rsid w:val="007B70A8"/>
    <w:rsid w:val="007B7247"/>
    <w:rsid w:val="007B744C"/>
    <w:rsid w:val="007B783E"/>
    <w:rsid w:val="007B7B10"/>
    <w:rsid w:val="007B7CCE"/>
    <w:rsid w:val="007B7D78"/>
    <w:rsid w:val="007B7EEB"/>
    <w:rsid w:val="007C00E9"/>
    <w:rsid w:val="007C01B5"/>
    <w:rsid w:val="007C01E5"/>
    <w:rsid w:val="007C029E"/>
    <w:rsid w:val="007C02BF"/>
    <w:rsid w:val="007C0338"/>
    <w:rsid w:val="007C039D"/>
    <w:rsid w:val="007C0433"/>
    <w:rsid w:val="007C05FE"/>
    <w:rsid w:val="007C0609"/>
    <w:rsid w:val="007C06DE"/>
    <w:rsid w:val="007C0ED4"/>
    <w:rsid w:val="007C133B"/>
    <w:rsid w:val="007C153B"/>
    <w:rsid w:val="007C15B3"/>
    <w:rsid w:val="007C16D4"/>
    <w:rsid w:val="007C18E7"/>
    <w:rsid w:val="007C1B8D"/>
    <w:rsid w:val="007C1BAC"/>
    <w:rsid w:val="007C1CE5"/>
    <w:rsid w:val="007C1D2C"/>
    <w:rsid w:val="007C1D82"/>
    <w:rsid w:val="007C1D99"/>
    <w:rsid w:val="007C2039"/>
    <w:rsid w:val="007C20B8"/>
    <w:rsid w:val="007C20C4"/>
    <w:rsid w:val="007C221E"/>
    <w:rsid w:val="007C230B"/>
    <w:rsid w:val="007C2350"/>
    <w:rsid w:val="007C24F2"/>
    <w:rsid w:val="007C2892"/>
    <w:rsid w:val="007C2DF4"/>
    <w:rsid w:val="007C2F55"/>
    <w:rsid w:val="007C2F72"/>
    <w:rsid w:val="007C3996"/>
    <w:rsid w:val="007C3C1B"/>
    <w:rsid w:val="007C3E19"/>
    <w:rsid w:val="007C3E61"/>
    <w:rsid w:val="007C3F74"/>
    <w:rsid w:val="007C3FC1"/>
    <w:rsid w:val="007C4097"/>
    <w:rsid w:val="007C41FD"/>
    <w:rsid w:val="007C423D"/>
    <w:rsid w:val="007C4944"/>
    <w:rsid w:val="007C4A1B"/>
    <w:rsid w:val="007C4F03"/>
    <w:rsid w:val="007C542A"/>
    <w:rsid w:val="007C54CC"/>
    <w:rsid w:val="007C5572"/>
    <w:rsid w:val="007C5999"/>
    <w:rsid w:val="007C5A35"/>
    <w:rsid w:val="007C5B47"/>
    <w:rsid w:val="007C5E97"/>
    <w:rsid w:val="007C5EC1"/>
    <w:rsid w:val="007C6049"/>
    <w:rsid w:val="007C60FB"/>
    <w:rsid w:val="007C62A5"/>
    <w:rsid w:val="007C63D6"/>
    <w:rsid w:val="007C6403"/>
    <w:rsid w:val="007C6405"/>
    <w:rsid w:val="007C6471"/>
    <w:rsid w:val="007C668A"/>
    <w:rsid w:val="007C6A89"/>
    <w:rsid w:val="007C6B40"/>
    <w:rsid w:val="007C6FBC"/>
    <w:rsid w:val="007C7199"/>
    <w:rsid w:val="007C71BE"/>
    <w:rsid w:val="007C71C6"/>
    <w:rsid w:val="007C7530"/>
    <w:rsid w:val="007C77CB"/>
    <w:rsid w:val="007C7891"/>
    <w:rsid w:val="007C7A29"/>
    <w:rsid w:val="007C7ACC"/>
    <w:rsid w:val="007C7FB2"/>
    <w:rsid w:val="007D0079"/>
    <w:rsid w:val="007D025C"/>
    <w:rsid w:val="007D0380"/>
    <w:rsid w:val="007D096E"/>
    <w:rsid w:val="007D09E8"/>
    <w:rsid w:val="007D0E43"/>
    <w:rsid w:val="007D10F3"/>
    <w:rsid w:val="007D1620"/>
    <w:rsid w:val="007D179E"/>
    <w:rsid w:val="007D1830"/>
    <w:rsid w:val="007D1BB7"/>
    <w:rsid w:val="007D1C57"/>
    <w:rsid w:val="007D1D51"/>
    <w:rsid w:val="007D1D69"/>
    <w:rsid w:val="007D1E18"/>
    <w:rsid w:val="007D2251"/>
    <w:rsid w:val="007D23CA"/>
    <w:rsid w:val="007D2450"/>
    <w:rsid w:val="007D29BD"/>
    <w:rsid w:val="007D2A64"/>
    <w:rsid w:val="007D2D05"/>
    <w:rsid w:val="007D3039"/>
    <w:rsid w:val="007D3492"/>
    <w:rsid w:val="007D34BD"/>
    <w:rsid w:val="007D35EC"/>
    <w:rsid w:val="007D3863"/>
    <w:rsid w:val="007D3A51"/>
    <w:rsid w:val="007D3B2F"/>
    <w:rsid w:val="007D3B85"/>
    <w:rsid w:val="007D3B86"/>
    <w:rsid w:val="007D3C08"/>
    <w:rsid w:val="007D3EAD"/>
    <w:rsid w:val="007D409E"/>
    <w:rsid w:val="007D4231"/>
    <w:rsid w:val="007D42F8"/>
    <w:rsid w:val="007D478F"/>
    <w:rsid w:val="007D48D5"/>
    <w:rsid w:val="007D4954"/>
    <w:rsid w:val="007D4989"/>
    <w:rsid w:val="007D4AFE"/>
    <w:rsid w:val="007D4B02"/>
    <w:rsid w:val="007D4F45"/>
    <w:rsid w:val="007D4FE1"/>
    <w:rsid w:val="007D519C"/>
    <w:rsid w:val="007D5304"/>
    <w:rsid w:val="007D5397"/>
    <w:rsid w:val="007D5934"/>
    <w:rsid w:val="007D5949"/>
    <w:rsid w:val="007D5D83"/>
    <w:rsid w:val="007D5D8F"/>
    <w:rsid w:val="007D5FA4"/>
    <w:rsid w:val="007D63CD"/>
    <w:rsid w:val="007D6486"/>
    <w:rsid w:val="007D6496"/>
    <w:rsid w:val="007D65EB"/>
    <w:rsid w:val="007D65FA"/>
    <w:rsid w:val="007D69E0"/>
    <w:rsid w:val="007D6A7A"/>
    <w:rsid w:val="007D6B1A"/>
    <w:rsid w:val="007D6E1F"/>
    <w:rsid w:val="007D6E31"/>
    <w:rsid w:val="007D6F13"/>
    <w:rsid w:val="007D716F"/>
    <w:rsid w:val="007D7316"/>
    <w:rsid w:val="007D7344"/>
    <w:rsid w:val="007D734F"/>
    <w:rsid w:val="007D73C0"/>
    <w:rsid w:val="007D73CE"/>
    <w:rsid w:val="007D787F"/>
    <w:rsid w:val="007D7909"/>
    <w:rsid w:val="007D796C"/>
    <w:rsid w:val="007D7A38"/>
    <w:rsid w:val="007D7D78"/>
    <w:rsid w:val="007D7F15"/>
    <w:rsid w:val="007E04CD"/>
    <w:rsid w:val="007E06BF"/>
    <w:rsid w:val="007E09D5"/>
    <w:rsid w:val="007E0A49"/>
    <w:rsid w:val="007E0CB5"/>
    <w:rsid w:val="007E0D89"/>
    <w:rsid w:val="007E0E87"/>
    <w:rsid w:val="007E0EC3"/>
    <w:rsid w:val="007E1034"/>
    <w:rsid w:val="007E1076"/>
    <w:rsid w:val="007E11BF"/>
    <w:rsid w:val="007E11F2"/>
    <w:rsid w:val="007E174D"/>
    <w:rsid w:val="007E1786"/>
    <w:rsid w:val="007E18D5"/>
    <w:rsid w:val="007E1BAF"/>
    <w:rsid w:val="007E1C83"/>
    <w:rsid w:val="007E1CA9"/>
    <w:rsid w:val="007E1FBD"/>
    <w:rsid w:val="007E1FD6"/>
    <w:rsid w:val="007E2140"/>
    <w:rsid w:val="007E2156"/>
    <w:rsid w:val="007E22EC"/>
    <w:rsid w:val="007E27C8"/>
    <w:rsid w:val="007E28E4"/>
    <w:rsid w:val="007E2B3D"/>
    <w:rsid w:val="007E2BA4"/>
    <w:rsid w:val="007E2D02"/>
    <w:rsid w:val="007E2D83"/>
    <w:rsid w:val="007E2F23"/>
    <w:rsid w:val="007E3035"/>
    <w:rsid w:val="007E344F"/>
    <w:rsid w:val="007E34F3"/>
    <w:rsid w:val="007E3908"/>
    <w:rsid w:val="007E3C41"/>
    <w:rsid w:val="007E3D77"/>
    <w:rsid w:val="007E3E64"/>
    <w:rsid w:val="007E3EAD"/>
    <w:rsid w:val="007E4142"/>
    <w:rsid w:val="007E452D"/>
    <w:rsid w:val="007E45AE"/>
    <w:rsid w:val="007E469A"/>
    <w:rsid w:val="007E46E3"/>
    <w:rsid w:val="007E4782"/>
    <w:rsid w:val="007E48F4"/>
    <w:rsid w:val="007E4927"/>
    <w:rsid w:val="007E4AC7"/>
    <w:rsid w:val="007E4D35"/>
    <w:rsid w:val="007E4F81"/>
    <w:rsid w:val="007E5167"/>
    <w:rsid w:val="007E54DD"/>
    <w:rsid w:val="007E569D"/>
    <w:rsid w:val="007E56ED"/>
    <w:rsid w:val="007E5745"/>
    <w:rsid w:val="007E57BE"/>
    <w:rsid w:val="007E58B5"/>
    <w:rsid w:val="007E5AB5"/>
    <w:rsid w:val="007E5D70"/>
    <w:rsid w:val="007E5E06"/>
    <w:rsid w:val="007E5E5E"/>
    <w:rsid w:val="007E5EB1"/>
    <w:rsid w:val="007E5F57"/>
    <w:rsid w:val="007E5FDA"/>
    <w:rsid w:val="007E6042"/>
    <w:rsid w:val="007E62A3"/>
    <w:rsid w:val="007E6410"/>
    <w:rsid w:val="007E67B7"/>
    <w:rsid w:val="007E6891"/>
    <w:rsid w:val="007E6902"/>
    <w:rsid w:val="007E6956"/>
    <w:rsid w:val="007E6AAF"/>
    <w:rsid w:val="007E6C22"/>
    <w:rsid w:val="007E6D7D"/>
    <w:rsid w:val="007E6F0C"/>
    <w:rsid w:val="007E7200"/>
    <w:rsid w:val="007E7A7D"/>
    <w:rsid w:val="007E7DDE"/>
    <w:rsid w:val="007E7DE0"/>
    <w:rsid w:val="007E7E9C"/>
    <w:rsid w:val="007E7FFC"/>
    <w:rsid w:val="007F00FA"/>
    <w:rsid w:val="007F0127"/>
    <w:rsid w:val="007F0221"/>
    <w:rsid w:val="007F0232"/>
    <w:rsid w:val="007F037F"/>
    <w:rsid w:val="007F0591"/>
    <w:rsid w:val="007F07F0"/>
    <w:rsid w:val="007F08EE"/>
    <w:rsid w:val="007F0D04"/>
    <w:rsid w:val="007F0E34"/>
    <w:rsid w:val="007F0E3C"/>
    <w:rsid w:val="007F0EE9"/>
    <w:rsid w:val="007F13A5"/>
    <w:rsid w:val="007F15D9"/>
    <w:rsid w:val="007F16F8"/>
    <w:rsid w:val="007F17B5"/>
    <w:rsid w:val="007F1801"/>
    <w:rsid w:val="007F1925"/>
    <w:rsid w:val="007F19A2"/>
    <w:rsid w:val="007F1A01"/>
    <w:rsid w:val="007F1AFC"/>
    <w:rsid w:val="007F1C80"/>
    <w:rsid w:val="007F20F8"/>
    <w:rsid w:val="007F2129"/>
    <w:rsid w:val="007F216E"/>
    <w:rsid w:val="007F229E"/>
    <w:rsid w:val="007F24F8"/>
    <w:rsid w:val="007F2547"/>
    <w:rsid w:val="007F267A"/>
    <w:rsid w:val="007F26E6"/>
    <w:rsid w:val="007F2761"/>
    <w:rsid w:val="007F2967"/>
    <w:rsid w:val="007F298F"/>
    <w:rsid w:val="007F29C4"/>
    <w:rsid w:val="007F2A4A"/>
    <w:rsid w:val="007F2B21"/>
    <w:rsid w:val="007F2B2A"/>
    <w:rsid w:val="007F2BC9"/>
    <w:rsid w:val="007F2C18"/>
    <w:rsid w:val="007F2D94"/>
    <w:rsid w:val="007F2F6F"/>
    <w:rsid w:val="007F3114"/>
    <w:rsid w:val="007F3141"/>
    <w:rsid w:val="007F318B"/>
    <w:rsid w:val="007F3281"/>
    <w:rsid w:val="007F32B3"/>
    <w:rsid w:val="007F341F"/>
    <w:rsid w:val="007F34AC"/>
    <w:rsid w:val="007F376A"/>
    <w:rsid w:val="007F37CA"/>
    <w:rsid w:val="007F37D6"/>
    <w:rsid w:val="007F37F4"/>
    <w:rsid w:val="007F381A"/>
    <w:rsid w:val="007F38B1"/>
    <w:rsid w:val="007F3E08"/>
    <w:rsid w:val="007F4242"/>
    <w:rsid w:val="007F4496"/>
    <w:rsid w:val="007F4561"/>
    <w:rsid w:val="007F483A"/>
    <w:rsid w:val="007F4885"/>
    <w:rsid w:val="007F497B"/>
    <w:rsid w:val="007F4A5F"/>
    <w:rsid w:val="007F4AB9"/>
    <w:rsid w:val="007F4D32"/>
    <w:rsid w:val="007F4E4F"/>
    <w:rsid w:val="007F50D0"/>
    <w:rsid w:val="007F559E"/>
    <w:rsid w:val="007F56F1"/>
    <w:rsid w:val="007F59E3"/>
    <w:rsid w:val="007F5A0A"/>
    <w:rsid w:val="007F5A38"/>
    <w:rsid w:val="007F5B4A"/>
    <w:rsid w:val="007F5B4C"/>
    <w:rsid w:val="007F5C92"/>
    <w:rsid w:val="007F5C9E"/>
    <w:rsid w:val="007F5CF4"/>
    <w:rsid w:val="007F5D50"/>
    <w:rsid w:val="007F5DB1"/>
    <w:rsid w:val="007F5F92"/>
    <w:rsid w:val="007F614B"/>
    <w:rsid w:val="007F61B5"/>
    <w:rsid w:val="007F624D"/>
    <w:rsid w:val="007F6282"/>
    <w:rsid w:val="007F6318"/>
    <w:rsid w:val="007F6332"/>
    <w:rsid w:val="007F645D"/>
    <w:rsid w:val="007F64C3"/>
    <w:rsid w:val="007F66BF"/>
    <w:rsid w:val="007F6868"/>
    <w:rsid w:val="007F68ED"/>
    <w:rsid w:val="007F6BCB"/>
    <w:rsid w:val="007F6CBF"/>
    <w:rsid w:val="007F6D5F"/>
    <w:rsid w:val="007F6DD6"/>
    <w:rsid w:val="007F7143"/>
    <w:rsid w:val="007F754C"/>
    <w:rsid w:val="007F75F1"/>
    <w:rsid w:val="007F7655"/>
    <w:rsid w:val="007F779A"/>
    <w:rsid w:val="007F79F6"/>
    <w:rsid w:val="007F7CF2"/>
    <w:rsid w:val="007F7D99"/>
    <w:rsid w:val="00800172"/>
    <w:rsid w:val="008001AC"/>
    <w:rsid w:val="00800673"/>
    <w:rsid w:val="008008A4"/>
    <w:rsid w:val="0080129E"/>
    <w:rsid w:val="0080188E"/>
    <w:rsid w:val="0080196F"/>
    <w:rsid w:val="00801AF4"/>
    <w:rsid w:val="00801BE2"/>
    <w:rsid w:val="00801C23"/>
    <w:rsid w:val="00801CB6"/>
    <w:rsid w:val="00801FD6"/>
    <w:rsid w:val="00802046"/>
    <w:rsid w:val="008022AC"/>
    <w:rsid w:val="008027A8"/>
    <w:rsid w:val="00802978"/>
    <w:rsid w:val="008029A3"/>
    <w:rsid w:val="00802A5F"/>
    <w:rsid w:val="00802AC5"/>
    <w:rsid w:val="00802B2E"/>
    <w:rsid w:val="00802B9F"/>
    <w:rsid w:val="00802D1B"/>
    <w:rsid w:val="00802D57"/>
    <w:rsid w:val="00802F4F"/>
    <w:rsid w:val="00803019"/>
    <w:rsid w:val="008038B1"/>
    <w:rsid w:val="008039A2"/>
    <w:rsid w:val="008039C9"/>
    <w:rsid w:val="00803B13"/>
    <w:rsid w:val="00803F9A"/>
    <w:rsid w:val="00803FBC"/>
    <w:rsid w:val="00803FF2"/>
    <w:rsid w:val="00804049"/>
    <w:rsid w:val="008040CF"/>
    <w:rsid w:val="008042AB"/>
    <w:rsid w:val="0080449B"/>
    <w:rsid w:val="008044BB"/>
    <w:rsid w:val="008044D4"/>
    <w:rsid w:val="008044FD"/>
    <w:rsid w:val="0080483A"/>
    <w:rsid w:val="00804A90"/>
    <w:rsid w:val="00804B13"/>
    <w:rsid w:val="0080511D"/>
    <w:rsid w:val="0080512D"/>
    <w:rsid w:val="00805145"/>
    <w:rsid w:val="008051FD"/>
    <w:rsid w:val="00805299"/>
    <w:rsid w:val="008053EF"/>
    <w:rsid w:val="00805483"/>
    <w:rsid w:val="00805699"/>
    <w:rsid w:val="0080571F"/>
    <w:rsid w:val="008057A4"/>
    <w:rsid w:val="00805837"/>
    <w:rsid w:val="00805BC3"/>
    <w:rsid w:val="00805BF2"/>
    <w:rsid w:val="00805C05"/>
    <w:rsid w:val="00805E1C"/>
    <w:rsid w:val="00805E30"/>
    <w:rsid w:val="00805E53"/>
    <w:rsid w:val="00805EF9"/>
    <w:rsid w:val="00805EFD"/>
    <w:rsid w:val="00806275"/>
    <w:rsid w:val="0080630C"/>
    <w:rsid w:val="008064EC"/>
    <w:rsid w:val="008064ED"/>
    <w:rsid w:val="00806676"/>
    <w:rsid w:val="0080675A"/>
    <w:rsid w:val="008068B2"/>
    <w:rsid w:val="008068FB"/>
    <w:rsid w:val="00806CD0"/>
    <w:rsid w:val="00806DAE"/>
    <w:rsid w:val="00806F74"/>
    <w:rsid w:val="00806FC7"/>
    <w:rsid w:val="0080701D"/>
    <w:rsid w:val="00807076"/>
    <w:rsid w:val="008074AB"/>
    <w:rsid w:val="00807618"/>
    <w:rsid w:val="008076C9"/>
    <w:rsid w:val="0080778E"/>
    <w:rsid w:val="008077D6"/>
    <w:rsid w:val="00807859"/>
    <w:rsid w:val="00807876"/>
    <w:rsid w:val="008078E5"/>
    <w:rsid w:val="00807923"/>
    <w:rsid w:val="008079B2"/>
    <w:rsid w:val="00807E46"/>
    <w:rsid w:val="00807EB1"/>
    <w:rsid w:val="00807F64"/>
    <w:rsid w:val="00810063"/>
    <w:rsid w:val="00810316"/>
    <w:rsid w:val="0081034D"/>
    <w:rsid w:val="008104D4"/>
    <w:rsid w:val="00810764"/>
    <w:rsid w:val="008107CE"/>
    <w:rsid w:val="008107D4"/>
    <w:rsid w:val="008108B4"/>
    <w:rsid w:val="008108FE"/>
    <w:rsid w:val="008109A8"/>
    <w:rsid w:val="00810AD7"/>
    <w:rsid w:val="00810C90"/>
    <w:rsid w:val="00810CC2"/>
    <w:rsid w:val="00810FAF"/>
    <w:rsid w:val="00811310"/>
    <w:rsid w:val="00811336"/>
    <w:rsid w:val="008116B1"/>
    <w:rsid w:val="008116C2"/>
    <w:rsid w:val="0081178C"/>
    <w:rsid w:val="008118A2"/>
    <w:rsid w:val="008118D7"/>
    <w:rsid w:val="00811C2E"/>
    <w:rsid w:val="00811C6C"/>
    <w:rsid w:val="00811C7B"/>
    <w:rsid w:val="00811E5A"/>
    <w:rsid w:val="00811EEA"/>
    <w:rsid w:val="00812103"/>
    <w:rsid w:val="0081228C"/>
    <w:rsid w:val="008123C1"/>
    <w:rsid w:val="00812522"/>
    <w:rsid w:val="00812892"/>
    <w:rsid w:val="00812A03"/>
    <w:rsid w:val="00812ABE"/>
    <w:rsid w:val="00812AFA"/>
    <w:rsid w:val="00812B6E"/>
    <w:rsid w:val="00812C14"/>
    <w:rsid w:val="00812C61"/>
    <w:rsid w:val="00812CDD"/>
    <w:rsid w:val="00812F48"/>
    <w:rsid w:val="0081307D"/>
    <w:rsid w:val="008130A3"/>
    <w:rsid w:val="00813103"/>
    <w:rsid w:val="0081318F"/>
    <w:rsid w:val="008132E1"/>
    <w:rsid w:val="00813397"/>
    <w:rsid w:val="00813499"/>
    <w:rsid w:val="00813779"/>
    <w:rsid w:val="00813CDC"/>
    <w:rsid w:val="00813D51"/>
    <w:rsid w:val="0081417F"/>
    <w:rsid w:val="00814238"/>
    <w:rsid w:val="008143A6"/>
    <w:rsid w:val="008146D1"/>
    <w:rsid w:val="00814735"/>
    <w:rsid w:val="00814D10"/>
    <w:rsid w:val="00814D29"/>
    <w:rsid w:val="00814DD5"/>
    <w:rsid w:val="00814F74"/>
    <w:rsid w:val="00814FA2"/>
    <w:rsid w:val="008151C2"/>
    <w:rsid w:val="00815437"/>
    <w:rsid w:val="00815564"/>
    <w:rsid w:val="008155B9"/>
    <w:rsid w:val="008157DD"/>
    <w:rsid w:val="0081584D"/>
    <w:rsid w:val="00815B3B"/>
    <w:rsid w:val="00815B99"/>
    <w:rsid w:val="00815C1C"/>
    <w:rsid w:val="00815D15"/>
    <w:rsid w:val="00815D90"/>
    <w:rsid w:val="00815EB4"/>
    <w:rsid w:val="00815EFC"/>
    <w:rsid w:val="0081611A"/>
    <w:rsid w:val="00816314"/>
    <w:rsid w:val="00816967"/>
    <w:rsid w:val="008169D9"/>
    <w:rsid w:val="00816A0B"/>
    <w:rsid w:val="00816B25"/>
    <w:rsid w:val="00816FC8"/>
    <w:rsid w:val="00816FF3"/>
    <w:rsid w:val="00817086"/>
    <w:rsid w:val="0081710D"/>
    <w:rsid w:val="00817274"/>
    <w:rsid w:val="008172A5"/>
    <w:rsid w:val="0081735C"/>
    <w:rsid w:val="008173A2"/>
    <w:rsid w:val="008173FB"/>
    <w:rsid w:val="008174BD"/>
    <w:rsid w:val="008174DC"/>
    <w:rsid w:val="0081760E"/>
    <w:rsid w:val="00817670"/>
    <w:rsid w:val="00817760"/>
    <w:rsid w:val="00817A95"/>
    <w:rsid w:val="00817CD9"/>
    <w:rsid w:val="008201B4"/>
    <w:rsid w:val="0082037F"/>
    <w:rsid w:val="008203EE"/>
    <w:rsid w:val="008205F1"/>
    <w:rsid w:val="00820753"/>
    <w:rsid w:val="0082092B"/>
    <w:rsid w:val="00821004"/>
    <w:rsid w:val="008213FF"/>
    <w:rsid w:val="00821476"/>
    <w:rsid w:val="008214A6"/>
    <w:rsid w:val="00821779"/>
    <w:rsid w:val="008217D2"/>
    <w:rsid w:val="00821933"/>
    <w:rsid w:val="00821B10"/>
    <w:rsid w:val="00821C7D"/>
    <w:rsid w:val="00821FBE"/>
    <w:rsid w:val="008221F1"/>
    <w:rsid w:val="00822202"/>
    <w:rsid w:val="00822310"/>
    <w:rsid w:val="00822425"/>
    <w:rsid w:val="00822438"/>
    <w:rsid w:val="0082244A"/>
    <w:rsid w:val="00822611"/>
    <w:rsid w:val="00822623"/>
    <w:rsid w:val="00822746"/>
    <w:rsid w:val="00822836"/>
    <w:rsid w:val="00822A31"/>
    <w:rsid w:val="00822AD7"/>
    <w:rsid w:val="00822B18"/>
    <w:rsid w:val="00822C63"/>
    <w:rsid w:val="00822D98"/>
    <w:rsid w:val="008230AF"/>
    <w:rsid w:val="008233D7"/>
    <w:rsid w:val="0082346E"/>
    <w:rsid w:val="0082347D"/>
    <w:rsid w:val="008236BA"/>
    <w:rsid w:val="00823B0B"/>
    <w:rsid w:val="00823BA1"/>
    <w:rsid w:val="00823C8E"/>
    <w:rsid w:val="00823CDC"/>
    <w:rsid w:val="008240F4"/>
    <w:rsid w:val="00824392"/>
    <w:rsid w:val="0082463D"/>
    <w:rsid w:val="008246DD"/>
    <w:rsid w:val="008247EE"/>
    <w:rsid w:val="008247F6"/>
    <w:rsid w:val="008248BB"/>
    <w:rsid w:val="008248E9"/>
    <w:rsid w:val="008249FB"/>
    <w:rsid w:val="00824A77"/>
    <w:rsid w:val="00824A9D"/>
    <w:rsid w:val="00824AF7"/>
    <w:rsid w:val="00824D88"/>
    <w:rsid w:val="00824E3C"/>
    <w:rsid w:val="00824FB1"/>
    <w:rsid w:val="0082520E"/>
    <w:rsid w:val="00825256"/>
    <w:rsid w:val="00825361"/>
    <w:rsid w:val="008258D7"/>
    <w:rsid w:val="00825DA7"/>
    <w:rsid w:val="00825EA6"/>
    <w:rsid w:val="0082604B"/>
    <w:rsid w:val="00826054"/>
    <w:rsid w:val="008260A7"/>
    <w:rsid w:val="008261CD"/>
    <w:rsid w:val="008261D4"/>
    <w:rsid w:val="00826325"/>
    <w:rsid w:val="00826351"/>
    <w:rsid w:val="00826507"/>
    <w:rsid w:val="008265D7"/>
    <w:rsid w:val="0082699B"/>
    <w:rsid w:val="00826AAF"/>
    <w:rsid w:val="00826BFA"/>
    <w:rsid w:val="00826CA4"/>
    <w:rsid w:val="00826FCD"/>
    <w:rsid w:val="00826FE1"/>
    <w:rsid w:val="008273AD"/>
    <w:rsid w:val="00827471"/>
    <w:rsid w:val="008274E8"/>
    <w:rsid w:val="0082784B"/>
    <w:rsid w:val="00827A4F"/>
    <w:rsid w:val="00827DAB"/>
    <w:rsid w:val="00827E10"/>
    <w:rsid w:val="008300EC"/>
    <w:rsid w:val="008305E7"/>
    <w:rsid w:val="008309C1"/>
    <w:rsid w:val="00830AF9"/>
    <w:rsid w:val="00830B89"/>
    <w:rsid w:val="00830BD2"/>
    <w:rsid w:val="00830C38"/>
    <w:rsid w:val="00830DAE"/>
    <w:rsid w:val="00830EC2"/>
    <w:rsid w:val="00831349"/>
    <w:rsid w:val="00831509"/>
    <w:rsid w:val="008315D2"/>
    <w:rsid w:val="008319B9"/>
    <w:rsid w:val="00831D94"/>
    <w:rsid w:val="00831E51"/>
    <w:rsid w:val="00831F91"/>
    <w:rsid w:val="00831FE2"/>
    <w:rsid w:val="008323D7"/>
    <w:rsid w:val="008323DA"/>
    <w:rsid w:val="00832454"/>
    <w:rsid w:val="008326D2"/>
    <w:rsid w:val="00832A08"/>
    <w:rsid w:val="00832A47"/>
    <w:rsid w:val="00832BAD"/>
    <w:rsid w:val="00832FE5"/>
    <w:rsid w:val="00833005"/>
    <w:rsid w:val="008330C0"/>
    <w:rsid w:val="00833475"/>
    <w:rsid w:val="00833558"/>
    <w:rsid w:val="0083372E"/>
    <w:rsid w:val="008337AA"/>
    <w:rsid w:val="008338DF"/>
    <w:rsid w:val="008339B8"/>
    <w:rsid w:val="00833AAC"/>
    <w:rsid w:val="00833AF0"/>
    <w:rsid w:val="00833DFC"/>
    <w:rsid w:val="00833EE8"/>
    <w:rsid w:val="0083407E"/>
    <w:rsid w:val="008344A2"/>
    <w:rsid w:val="00834529"/>
    <w:rsid w:val="008345A0"/>
    <w:rsid w:val="008348BF"/>
    <w:rsid w:val="008348F6"/>
    <w:rsid w:val="00834B5D"/>
    <w:rsid w:val="00834C73"/>
    <w:rsid w:val="00834CE0"/>
    <w:rsid w:val="00834E02"/>
    <w:rsid w:val="008350F3"/>
    <w:rsid w:val="008351B7"/>
    <w:rsid w:val="00835346"/>
    <w:rsid w:val="0083553B"/>
    <w:rsid w:val="008355AA"/>
    <w:rsid w:val="00835626"/>
    <w:rsid w:val="008357E1"/>
    <w:rsid w:val="00835802"/>
    <w:rsid w:val="0083592B"/>
    <w:rsid w:val="00835947"/>
    <w:rsid w:val="00835970"/>
    <w:rsid w:val="00835BBE"/>
    <w:rsid w:val="00835EED"/>
    <w:rsid w:val="0083601E"/>
    <w:rsid w:val="008360DF"/>
    <w:rsid w:val="008361CF"/>
    <w:rsid w:val="008364FB"/>
    <w:rsid w:val="00836503"/>
    <w:rsid w:val="008369E9"/>
    <w:rsid w:val="00836AEB"/>
    <w:rsid w:val="00836AFE"/>
    <w:rsid w:val="00836C2C"/>
    <w:rsid w:val="00836D90"/>
    <w:rsid w:val="00836DE9"/>
    <w:rsid w:val="00836E53"/>
    <w:rsid w:val="00836EEC"/>
    <w:rsid w:val="00836F7A"/>
    <w:rsid w:val="008373BB"/>
    <w:rsid w:val="00837524"/>
    <w:rsid w:val="00837601"/>
    <w:rsid w:val="0083785E"/>
    <w:rsid w:val="008378BD"/>
    <w:rsid w:val="00837B20"/>
    <w:rsid w:val="00837B65"/>
    <w:rsid w:val="00837B80"/>
    <w:rsid w:val="00837BF1"/>
    <w:rsid w:val="00837C2D"/>
    <w:rsid w:val="00837FBB"/>
    <w:rsid w:val="0084027A"/>
    <w:rsid w:val="008402FC"/>
    <w:rsid w:val="00840521"/>
    <w:rsid w:val="00840599"/>
    <w:rsid w:val="008408DE"/>
    <w:rsid w:val="0084096C"/>
    <w:rsid w:val="00841121"/>
    <w:rsid w:val="0084124C"/>
    <w:rsid w:val="00841269"/>
    <w:rsid w:val="00841305"/>
    <w:rsid w:val="0084132D"/>
    <w:rsid w:val="0084137A"/>
    <w:rsid w:val="0084147D"/>
    <w:rsid w:val="008418B6"/>
    <w:rsid w:val="0084195E"/>
    <w:rsid w:val="00841A8B"/>
    <w:rsid w:val="00841B1F"/>
    <w:rsid w:val="00841D79"/>
    <w:rsid w:val="00841F87"/>
    <w:rsid w:val="00842862"/>
    <w:rsid w:val="008428C7"/>
    <w:rsid w:val="00842AD0"/>
    <w:rsid w:val="00842D21"/>
    <w:rsid w:val="00842D38"/>
    <w:rsid w:val="00843097"/>
    <w:rsid w:val="00843129"/>
    <w:rsid w:val="008431B0"/>
    <w:rsid w:val="008432F0"/>
    <w:rsid w:val="008434C1"/>
    <w:rsid w:val="008434E4"/>
    <w:rsid w:val="008435D1"/>
    <w:rsid w:val="00843621"/>
    <w:rsid w:val="008436A1"/>
    <w:rsid w:val="008436CF"/>
    <w:rsid w:val="00843964"/>
    <w:rsid w:val="00843CC8"/>
    <w:rsid w:val="00843E18"/>
    <w:rsid w:val="00843EB1"/>
    <w:rsid w:val="008440E8"/>
    <w:rsid w:val="008444F1"/>
    <w:rsid w:val="0084480D"/>
    <w:rsid w:val="00844853"/>
    <w:rsid w:val="008448A7"/>
    <w:rsid w:val="008448C2"/>
    <w:rsid w:val="00844DE8"/>
    <w:rsid w:val="00844DF4"/>
    <w:rsid w:val="00844EE3"/>
    <w:rsid w:val="00845393"/>
    <w:rsid w:val="008453AF"/>
    <w:rsid w:val="008454D6"/>
    <w:rsid w:val="0084565E"/>
    <w:rsid w:val="008457C5"/>
    <w:rsid w:val="008459E8"/>
    <w:rsid w:val="00845B72"/>
    <w:rsid w:val="00846153"/>
    <w:rsid w:val="00846670"/>
    <w:rsid w:val="0084669F"/>
    <w:rsid w:val="008467BD"/>
    <w:rsid w:val="00846833"/>
    <w:rsid w:val="00846901"/>
    <w:rsid w:val="0084693D"/>
    <w:rsid w:val="00846D9D"/>
    <w:rsid w:val="00846FB1"/>
    <w:rsid w:val="008472A5"/>
    <w:rsid w:val="00847346"/>
    <w:rsid w:val="00847753"/>
    <w:rsid w:val="008478D7"/>
    <w:rsid w:val="00847DD3"/>
    <w:rsid w:val="00847DF2"/>
    <w:rsid w:val="00850063"/>
    <w:rsid w:val="00850070"/>
    <w:rsid w:val="00850137"/>
    <w:rsid w:val="008501B5"/>
    <w:rsid w:val="00850728"/>
    <w:rsid w:val="00850BCD"/>
    <w:rsid w:val="00850C19"/>
    <w:rsid w:val="00850C29"/>
    <w:rsid w:val="00850C8F"/>
    <w:rsid w:val="00850D26"/>
    <w:rsid w:val="00850D79"/>
    <w:rsid w:val="00850ECB"/>
    <w:rsid w:val="00850F5A"/>
    <w:rsid w:val="00850F97"/>
    <w:rsid w:val="00850FE0"/>
    <w:rsid w:val="00851143"/>
    <w:rsid w:val="00851162"/>
    <w:rsid w:val="0085134D"/>
    <w:rsid w:val="00851662"/>
    <w:rsid w:val="0085187E"/>
    <w:rsid w:val="00851A3E"/>
    <w:rsid w:val="00851C01"/>
    <w:rsid w:val="00851D68"/>
    <w:rsid w:val="00851DAB"/>
    <w:rsid w:val="00851FBC"/>
    <w:rsid w:val="00852208"/>
    <w:rsid w:val="00852371"/>
    <w:rsid w:val="0085278C"/>
    <w:rsid w:val="00852CD0"/>
    <w:rsid w:val="00852DB6"/>
    <w:rsid w:val="00852E50"/>
    <w:rsid w:val="008532F9"/>
    <w:rsid w:val="0085341C"/>
    <w:rsid w:val="0085349D"/>
    <w:rsid w:val="0085355E"/>
    <w:rsid w:val="008535B9"/>
    <w:rsid w:val="00853640"/>
    <w:rsid w:val="0085377D"/>
    <w:rsid w:val="008539AA"/>
    <w:rsid w:val="00853A51"/>
    <w:rsid w:val="00853BF6"/>
    <w:rsid w:val="00853D85"/>
    <w:rsid w:val="00853DAA"/>
    <w:rsid w:val="00853F0A"/>
    <w:rsid w:val="00853F77"/>
    <w:rsid w:val="00854087"/>
    <w:rsid w:val="008540FE"/>
    <w:rsid w:val="00854576"/>
    <w:rsid w:val="0085486F"/>
    <w:rsid w:val="00854934"/>
    <w:rsid w:val="00854949"/>
    <w:rsid w:val="00854A9C"/>
    <w:rsid w:val="00855013"/>
    <w:rsid w:val="008550DF"/>
    <w:rsid w:val="0085528B"/>
    <w:rsid w:val="00855318"/>
    <w:rsid w:val="0085554F"/>
    <w:rsid w:val="008555E7"/>
    <w:rsid w:val="00855860"/>
    <w:rsid w:val="00855896"/>
    <w:rsid w:val="0085589A"/>
    <w:rsid w:val="00855975"/>
    <w:rsid w:val="00855A2F"/>
    <w:rsid w:val="00855A40"/>
    <w:rsid w:val="00855AAA"/>
    <w:rsid w:val="00855BD6"/>
    <w:rsid w:val="00855C88"/>
    <w:rsid w:val="00855CFF"/>
    <w:rsid w:val="00855E59"/>
    <w:rsid w:val="008561E5"/>
    <w:rsid w:val="0085621C"/>
    <w:rsid w:val="00856345"/>
    <w:rsid w:val="008566E3"/>
    <w:rsid w:val="0085678F"/>
    <w:rsid w:val="0085683D"/>
    <w:rsid w:val="00856C6B"/>
    <w:rsid w:val="00856E15"/>
    <w:rsid w:val="00856E6A"/>
    <w:rsid w:val="00856E88"/>
    <w:rsid w:val="00857036"/>
    <w:rsid w:val="008571F8"/>
    <w:rsid w:val="008572F1"/>
    <w:rsid w:val="00857426"/>
    <w:rsid w:val="00857526"/>
    <w:rsid w:val="008575E9"/>
    <w:rsid w:val="00857836"/>
    <w:rsid w:val="00857A07"/>
    <w:rsid w:val="00857B0C"/>
    <w:rsid w:val="00857BAE"/>
    <w:rsid w:val="00857C25"/>
    <w:rsid w:val="00860096"/>
    <w:rsid w:val="008600D4"/>
    <w:rsid w:val="008601AC"/>
    <w:rsid w:val="0086023B"/>
    <w:rsid w:val="0086028C"/>
    <w:rsid w:val="00860460"/>
    <w:rsid w:val="008604D3"/>
    <w:rsid w:val="00860886"/>
    <w:rsid w:val="00860B89"/>
    <w:rsid w:val="00860EE1"/>
    <w:rsid w:val="00860FEA"/>
    <w:rsid w:val="00861096"/>
    <w:rsid w:val="00861171"/>
    <w:rsid w:val="008615FD"/>
    <w:rsid w:val="008616DE"/>
    <w:rsid w:val="008617FB"/>
    <w:rsid w:val="00861A18"/>
    <w:rsid w:val="00861CE5"/>
    <w:rsid w:val="00861F50"/>
    <w:rsid w:val="00861F6D"/>
    <w:rsid w:val="00861FCD"/>
    <w:rsid w:val="00861FFE"/>
    <w:rsid w:val="008620A0"/>
    <w:rsid w:val="008624F5"/>
    <w:rsid w:val="008626E2"/>
    <w:rsid w:val="0086272E"/>
    <w:rsid w:val="00862864"/>
    <w:rsid w:val="008628A1"/>
    <w:rsid w:val="00862921"/>
    <w:rsid w:val="008629C8"/>
    <w:rsid w:val="00862C4E"/>
    <w:rsid w:val="00862D5A"/>
    <w:rsid w:val="00862E2F"/>
    <w:rsid w:val="00862E68"/>
    <w:rsid w:val="00862EC2"/>
    <w:rsid w:val="0086303E"/>
    <w:rsid w:val="008630E9"/>
    <w:rsid w:val="0086311A"/>
    <w:rsid w:val="00863707"/>
    <w:rsid w:val="00863AAD"/>
    <w:rsid w:val="00863B00"/>
    <w:rsid w:val="00863B6C"/>
    <w:rsid w:val="00863BBA"/>
    <w:rsid w:val="00863BD9"/>
    <w:rsid w:val="00863C01"/>
    <w:rsid w:val="00863C5F"/>
    <w:rsid w:val="00863F5B"/>
    <w:rsid w:val="00863F95"/>
    <w:rsid w:val="00863FA4"/>
    <w:rsid w:val="008640ED"/>
    <w:rsid w:val="00864139"/>
    <w:rsid w:val="00864155"/>
    <w:rsid w:val="00864324"/>
    <w:rsid w:val="0086446F"/>
    <w:rsid w:val="008646A7"/>
    <w:rsid w:val="00864742"/>
    <w:rsid w:val="00864EAA"/>
    <w:rsid w:val="00864FF1"/>
    <w:rsid w:val="0086502E"/>
    <w:rsid w:val="00865146"/>
    <w:rsid w:val="008651F9"/>
    <w:rsid w:val="00865347"/>
    <w:rsid w:val="00865408"/>
    <w:rsid w:val="0086574B"/>
    <w:rsid w:val="008658B3"/>
    <w:rsid w:val="008658BA"/>
    <w:rsid w:val="00865B98"/>
    <w:rsid w:val="00865E78"/>
    <w:rsid w:val="00865EAC"/>
    <w:rsid w:val="00866438"/>
    <w:rsid w:val="00866518"/>
    <w:rsid w:val="0086688E"/>
    <w:rsid w:val="008669C4"/>
    <w:rsid w:val="00866A5B"/>
    <w:rsid w:val="00866AA0"/>
    <w:rsid w:val="00866B31"/>
    <w:rsid w:val="00866B3F"/>
    <w:rsid w:val="00866D7D"/>
    <w:rsid w:val="00866E2C"/>
    <w:rsid w:val="00866E7D"/>
    <w:rsid w:val="008671F8"/>
    <w:rsid w:val="00867314"/>
    <w:rsid w:val="00867394"/>
    <w:rsid w:val="008673E3"/>
    <w:rsid w:val="008674F8"/>
    <w:rsid w:val="008675FC"/>
    <w:rsid w:val="008679B2"/>
    <w:rsid w:val="008679E4"/>
    <w:rsid w:val="00867C6C"/>
    <w:rsid w:val="00867E0D"/>
    <w:rsid w:val="008701BC"/>
    <w:rsid w:val="0087022C"/>
    <w:rsid w:val="00870230"/>
    <w:rsid w:val="008704D3"/>
    <w:rsid w:val="008706E2"/>
    <w:rsid w:val="00870840"/>
    <w:rsid w:val="00870974"/>
    <w:rsid w:val="008709D0"/>
    <w:rsid w:val="00870AA5"/>
    <w:rsid w:val="00870B17"/>
    <w:rsid w:val="00870B8A"/>
    <w:rsid w:val="00870C08"/>
    <w:rsid w:val="00870C21"/>
    <w:rsid w:val="00870F2C"/>
    <w:rsid w:val="00870F9F"/>
    <w:rsid w:val="00870FC4"/>
    <w:rsid w:val="00871104"/>
    <w:rsid w:val="008713D2"/>
    <w:rsid w:val="008713FE"/>
    <w:rsid w:val="00871A4F"/>
    <w:rsid w:val="00871B97"/>
    <w:rsid w:val="00871BE0"/>
    <w:rsid w:val="00871E55"/>
    <w:rsid w:val="00871FB6"/>
    <w:rsid w:val="0087217D"/>
    <w:rsid w:val="00872243"/>
    <w:rsid w:val="0087232E"/>
    <w:rsid w:val="00872616"/>
    <w:rsid w:val="00872618"/>
    <w:rsid w:val="00872746"/>
    <w:rsid w:val="00872A64"/>
    <w:rsid w:val="00872C0A"/>
    <w:rsid w:val="00872D1B"/>
    <w:rsid w:val="008730C3"/>
    <w:rsid w:val="008730DE"/>
    <w:rsid w:val="008731C7"/>
    <w:rsid w:val="00873329"/>
    <w:rsid w:val="00873385"/>
    <w:rsid w:val="0087351D"/>
    <w:rsid w:val="008736F2"/>
    <w:rsid w:val="00873A34"/>
    <w:rsid w:val="00873AC7"/>
    <w:rsid w:val="00873F2A"/>
    <w:rsid w:val="00873F70"/>
    <w:rsid w:val="00874073"/>
    <w:rsid w:val="00874212"/>
    <w:rsid w:val="00874237"/>
    <w:rsid w:val="0087461C"/>
    <w:rsid w:val="008746D7"/>
    <w:rsid w:val="00874839"/>
    <w:rsid w:val="00874949"/>
    <w:rsid w:val="008749AC"/>
    <w:rsid w:val="00874A93"/>
    <w:rsid w:val="00874E9A"/>
    <w:rsid w:val="00874EDB"/>
    <w:rsid w:val="00874FA7"/>
    <w:rsid w:val="008750CA"/>
    <w:rsid w:val="00875319"/>
    <w:rsid w:val="00875418"/>
    <w:rsid w:val="00875584"/>
    <w:rsid w:val="008755C7"/>
    <w:rsid w:val="0087565F"/>
    <w:rsid w:val="0087573B"/>
    <w:rsid w:val="008759D6"/>
    <w:rsid w:val="00875B4B"/>
    <w:rsid w:val="00875D08"/>
    <w:rsid w:val="00875E59"/>
    <w:rsid w:val="008760EA"/>
    <w:rsid w:val="008762DC"/>
    <w:rsid w:val="008765A2"/>
    <w:rsid w:val="0087684E"/>
    <w:rsid w:val="0087686A"/>
    <w:rsid w:val="00876D5D"/>
    <w:rsid w:val="008770F7"/>
    <w:rsid w:val="008772E5"/>
    <w:rsid w:val="008773A7"/>
    <w:rsid w:val="008773F7"/>
    <w:rsid w:val="008773FA"/>
    <w:rsid w:val="0087740A"/>
    <w:rsid w:val="008774B2"/>
    <w:rsid w:val="008776D5"/>
    <w:rsid w:val="00877763"/>
    <w:rsid w:val="008777F1"/>
    <w:rsid w:val="008778C8"/>
    <w:rsid w:val="00877AC0"/>
    <w:rsid w:val="00877CB4"/>
    <w:rsid w:val="00877DEE"/>
    <w:rsid w:val="00877E6C"/>
    <w:rsid w:val="00877EFE"/>
    <w:rsid w:val="0088002C"/>
    <w:rsid w:val="0088006E"/>
    <w:rsid w:val="008801B8"/>
    <w:rsid w:val="008803EF"/>
    <w:rsid w:val="008806D4"/>
    <w:rsid w:val="00880921"/>
    <w:rsid w:val="008809B6"/>
    <w:rsid w:val="00880A51"/>
    <w:rsid w:val="00880E1D"/>
    <w:rsid w:val="00880FF3"/>
    <w:rsid w:val="00881022"/>
    <w:rsid w:val="00881145"/>
    <w:rsid w:val="008815E6"/>
    <w:rsid w:val="0088161C"/>
    <w:rsid w:val="008817D4"/>
    <w:rsid w:val="00881865"/>
    <w:rsid w:val="00881906"/>
    <w:rsid w:val="00881AF3"/>
    <w:rsid w:val="00881B5B"/>
    <w:rsid w:val="00881C9A"/>
    <w:rsid w:val="00881F19"/>
    <w:rsid w:val="00882263"/>
    <w:rsid w:val="00882283"/>
    <w:rsid w:val="00882431"/>
    <w:rsid w:val="0088260D"/>
    <w:rsid w:val="00882657"/>
    <w:rsid w:val="00882689"/>
    <w:rsid w:val="00882695"/>
    <w:rsid w:val="008826F8"/>
    <w:rsid w:val="0088274F"/>
    <w:rsid w:val="008827BB"/>
    <w:rsid w:val="0088292C"/>
    <w:rsid w:val="00882D68"/>
    <w:rsid w:val="00882DA0"/>
    <w:rsid w:val="00882DB2"/>
    <w:rsid w:val="00882E06"/>
    <w:rsid w:val="00882ECA"/>
    <w:rsid w:val="00883005"/>
    <w:rsid w:val="008836C9"/>
    <w:rsid w:val="008836E9"/>
    <w:rsid w:val="00883716"/>
    <w:rsid w:val="008838EF"/>
    <w:rsid w:val="008839FE"/>
    <w:rsid w:val="00883A6F"/>
    <w:rsid w:val="00883B24"/>
    <w:rsid w:val="00883EDF"/>
    <w:rsid w:val="008841F1"/>
    <w:rsid w:val="00884275"/>
    <w:rsid w:val="008844AD"/>
    <w:rsid w:val="0088489E"/>
    <w:rsid w:val="00884B78"/>
    <w:rsid w:val="00884D72"/>
    <w:rsid w:val="00884E16"/>
    <w:rsid w:val="00884EB9"/>
    <w:rsid w:val="008850B2"/>
    <w:rsid w:val="0088572B"/>
    <w:rsid w:val="008857B9"/>
    <w:rsid w:val="0088581A"/>
    <w:rsid w:val="00885A19"/>
    <w:rsid w:val="00885E7B"/>
    <w:rsid w:val="00886239"/>
    <w:rsid w:val="0088669F"/>
    <w:rsid w:val="008869B2"/>
    <w:rsid w:val="00886AB4"/>
    <w:rsid w:val="00886ABF"/>
    <w:rsid w:val="00886B76"/>
    <w:rsid w:val="00886F62"/>
    <w:rsid w:val="00886F8A"/>
    <w:rsid w:val="00886FBD"/>
    <w:rsid w:val="008871F7"/>
    <w:rsid w:val="0088727C"/>
    <w:rsid w:val="008872A0"/>
    <w:rsid w:val="008872C3"/>
    <w:rsid w:val="00887656"/>
    <w:rsid w:val="008877D0"/>
    <w:rsid w:val="00887878"/>
    <w:rsid w:val="0088795C"/>
    <w:rsid w:val="008879DA"/>
    <w:rsid w:val="00887A39"/>
    <w:rsid w:val="008901F6"/>
    <w:rsid w:val="00890335"/>
    <w:rsid w:val="00890471"/>
    <w:rsid w:val="008904EC"/>
    <w:rsid w:val="008905DE"/>
    <w:rsid w:val="00890822"/>
    <w:rsid w:val="0089089E"/>
    <w:rsid w:val="0089098D"/>
    <w:rsid w:val="00890A7A"/>
    <w:rsid w:val="00890B81"/>
    <w:rsid w:val="00890C8C"/>
    <w:rsid w:val="0089131C"/>
    <w:rsid w:val="00891577"/>
    <w:rsid w:val="00891653"/>
    <w:rsid w:val="00891673"/>
    <w:rsid w:val="0089173A"/>
    <w:rsid w:val="00891A01"/>
    <w:rsid w:val="00891CA8"/>
    <w:rsid w:val="00891CAC"/>
    <w:rsid w:val="00891F67"/>
    <w:rsid w:val="00892098"/>
    <w:rsid w:val="0089211D"/>
    <w:rsid w:val="008924FB"/>
    <w:rsid w:val="008925E2"/>
    <w:rsid w:val="00892755"/>
    <w:rsid w:val="008928B2"/>
    <w:rsid w:val="00892AD9"/>
    <w:rsid w:val="00892DA8"/>
    <w:rsid w:val="00892E5A"/>
    <w:rsid w:val="00892E83"/>
    <w:rsid w:val="008931E1"/>
    <w:rsid w:val="0089348F"/>
    <w:rsid w:val="00893C88"/>
    <w:rsid w:val="00894199"/>
    <w:rsid w:val="00894422"/>
    <w:rsid w:val="0089446E"/>
    <w:rsid w:val="0089470F"/>
    <w:rsid w:val="0089483C"/>
    <w:rsid w:val="0089483E"/>
    <w:rsid w:val="00894859"/>
    <w:rsid w:val="00894AC1"/>
    <w:rsid w:val="00894B57"/>
    <w:rsid w:val="00894DBA"/>
    <w:rsid w:val="00894EA3"/>
    <w:rsid w:val="00894EA5"/>
    <w:rsid w:val="00895098"/>
    <w:rsid w:val="0089535B"/>
    <w:rsid w:val="008955A1"/>
    <w:rsid w:val="008956E3"/>
    <w:rsid w:val="00895E16"/>
    <w:rsid w:val="00896123"/>
    <w:rsid w:val="00896145"/>
    <w:rsid w:val="008961C7"/>
    <w:rsid w:val="0089628C"/>
    <w:rsid w:val="00896293"/>
    <w:rsid w:val="00896383"/>
    <w:rsid w:val="008965A1"/>
    <w:rsid w:val="008965B5"/>
    <w:rsid w:val="00896668"/>
    <w:rsid w:val="00896817"/>
    <w:rsid w:val="00896836"/>
    <w:rsid w:val="008969F3"/>
    <w:rsid w:val="00896C03"/>
    <w:rsid w:val="00896CFF"/>
    <w:rsid w:val="00896DB0"/>
    <w:rsid w:val="008970EB"/>
    <w:rsid w:val="0089730E"/>
    <w:rsid w:val="00897510"/>
    <w:rsid w:val="008975E4"/>
    <w:rsid w:val="00897778"/>
    <w:rsid w:val="00897853"/>
    <w:rsid w:val="00897E12"/>
    <w:rsid w:val="00897FE8"/>
    <w:rsid w:val="008A014E"/>
    <w:rsid w:val="008A01C8"/>
    <w:rsid w:val="008A01E4"/>
    <w:rsid w:val="008A0218"/>
    <w:rsid w:val="008A036B"/>
    <w:rsid w:val="008A037C"/>
    <w:rsid w:val="008A0492"/>
    <w:rsid w:val="008A0575"/>
    <w:rsid w:val="008A0679"/>
    <w:rsid w:val="008A0819"/>
    <w:rsid w:val="008A0937"/>
    <w:rsid w:val="008A0E8D"/>
    <w:rsid w:val="008A1271"/>
    <w:rsid w:val="008A129B"/>
    <w:rsid w:val="008A12F8"/>
    <w:rsid w:val="008A1436"/>
    <w:rsid w:val="008A1612"/>
    <w:rsid w:val="008A1661"/>
    <w:rsid w:val="008A181E"/>
    <w:rsid w:val="008A19F2"/>
    <w:rsid w:val="008A1C60"/>
    <w:rsid w:val="008A1C91"/>
    <w:rsid w:val="008A1CFD"/>
    <w:rsid w:val="008A1E67"/>
    <w:rsid w:val="008A1F94"/>
    <w:rsid w:val="008A2057"/>
    <w:rsid w:val="008A2066"/>
    <w:rsid w:val="008A24F4"/>
    <w:rsid w:val="008A2522"/>
    <w:rsid w:val="008A2567"/>
    <w:rsid w:val="008A2799"/>
    <w:rsid w:val="008A2AE9"/>
    <w:rsid w:val="008A2BCA"/>
    <w:rsid w:val="008A2C87"/>
    <w:rsid w:val="008A2E09"/>
    <w:rsid w:val="008A2FF0"/>
    <w:rsid w:val="008A30E2"/>
    <w:rsid w:val="008A316E"/>
    <w:rsid w:val="008A3451"/>
    <w:rsid w:val="008A35C6"/>
    <w:rsid w:val="008A3602"/>
    <w:rsid w:val="008A3824"/>
    <w:rsid w:val="008A3828"/>
    <w:rsid w:val="008A3BBC"/>
    <w:rsid w:val="008A3DCC"/>
    <w:rsid w:val="008A3E0E"/>
    <w:rsid w:val="008A3F11"/>
    <w:rsid w:val="008A4192"/>
    <w:rsid w:val="008A4193"/>
    <w:rsid w:val="008A4346"/>
    <w:rsid w:val="008A441B"/>
    <w:rsid w:val="008A447E"/>
    <w:rsid w:val="008A4519"/>
    <w:rsid w:val="008A4E11"/>
    <w:rsid w:val="008A4EE8"/>
    <w:rsid w:val="008A4F10"/>
    <w:rsid w:val="008A514B"/>
    <w:rsid w:val="008A546B"/>
    <w:rsid w:val="008A5688"/>
    <w:rsid w:val="008A5B89"/>
    <w:rsid w:val="008A5E30"/>
    <w:rsid w:val="008A5E5C"/>
    <w:rsid w:val="008A608B"/>
    <w:rsid w:val="008A647C"/>
    <w:rsid w:val="008A64BD"/>
    <w:rsid w:val="008A65EE"/>
    <w:rsid w:val="008A6639"/>
    <w:rsid w:val="008A6673"/>
    <w:rsid w:val="008A66AB"/>
    <w:rsid w:val="008A67F4"/>
    <w:rsid w:val="008A699F"/>
    <w:rsid w:val="008A6B6E"/>
    <w:rsid w:val="008A6CC7"/>
    <w:rsid w:val="008A6D73"/>
    <w:rsid w:val="008A73DE"/>
    <w:rsid w:val="008A75A6"/>
    <w:rsid w:val="008A761E"/>
    <w:rsid w:val="008A7757"/>
    <w:rsid w:val="008A7777"/>
    <w:rsid w:val="008A7969"/>
    <w:rsid w:val="008A7996"/>
    <w:rsid w:val="008A7A7C"/>
    <w:rsid w:val="008A7AC9"/>
    <w:rsid w:val="008A7AFB"/>
    <w:rsid w:val="008A7D64"/>
    <w:rsid w:val="008A7FF9"/>
    <w:rsid w:val="008B0066"/>
    <w:rsid w:val="008B00CF"/>
    <w:rsid w:val="008B043A"/>
    <w:rsid w:val="008B0881"/>
    <w:rsid w:val="008B08D2"/>
    <w:rsid w:val="008B09E6"/>
    <w:rsid w:val="008B0AF9"/>
    <w:rsid w:val="008B0DB6"/>
    <w:rsid w:val="008B1343"/>
    <w:rsid w:val="008B14A9"/>
    <w:rsid w:val="008B1621"/>
    <w:rsid w:val="008B17C7"/>
    <w:rsid w:val="008B21D1"/>
    <w:rsid w:val="008B21E7"/>
    <w:rsid w:val="008B26B5"/>
    <w:rsid w:val="008B2776"/>
    <w:rsid w:val="008B2883"/>
    <w:rsid w:val="008B2BC0"/>
    <w:rsid w:val="008B2DC6"/>
    <w:rsid w:val="008B3052"/>
    <w:rsid w:val="008B3208"/>
    <w:rsid w:val="008B320A"/>
    <w:rsid w:val="008B3913"/>
    <w:rsid w:val="008B3993"/>
    <w:rsid w:val="008B3C30"/>
    <w:rsid w:val="008B3CCA"/>
    <w:rsid w:val="008B3D98"/>
    <w:rsid w:val="008B4100"/>
    <w:rsid w:val="008B42C2"/>
    <w:rsid w:val="008B4490"/>
    <w:rsid w:val="008B44C7"/>
    <w:rsid w:val="008B468D"/>
    <w:rsid w:val="008B46D5"/>
    <w:rsid w:val="008B4764"/>
    <w:rsid w:val="008B4884"/>
    <w:rsid w:val="008B4898"/>
    <w:rsid w:val="008B493C"/>
    <w:rsid w:val="008B494E"/>
    <w:rsid w:val="008B4C61"/>
    <w:rsid w:val="008B4CD8"/>
    <w:rsid w:val="008B4DF8"/>
    <w:rsid w:val="008B4EA1"/>
    <w:rsid w:val="008B4FC3"/>
    <w:rsid w:val="008B579F"/>
    <w:rsid w:val="008B5BC8"/>
    <w:rsid w:val="008B5C01"/>
    <w:rsid w:val="008B5C83"/>
    <w:rsid w:val="008B5FF3"/>
    <w:rsid w:val="008B6058"/>
    <w:rsid w:val="008B605E"/>
    <w:rsid w:val="008B641F"/>
    <w:rsid w:val="008B648C"/>
    <w:rsid w:val="008B6B4B"/>
    <w:rsid w:val="008B6C5B"/>
    <w:rsid w:val="008B6F16"/>
    <w:rsid w:val="008B723B"/>
    <w:rsid w:val="008B727D"/>
    <w:rsid w:val="008B74BC"/>
    <w:rsid w:val="008B752C"/>
    <w:rsid w:val="008B769B"/>
    <w:rsid w:val="008B7703"/>
    <w:rsid w:val="008B783E"/>
    <w:rsid w:val="008B7913"/>
    <w:rsid w:val="008B7BB7"/>
    <w:rsid w:val="008B7BE1"/>
    <w:rsid w:val="008B7E73"/>
    <w:rsid w:val="008B7E96"/>
    <w:rsid w:val="008C00F8"/>
    <w:rsid w:val="008C020E"/>
    <w:rsid w:val="008C0593"/>
    <w:rsid w:val="008C063A"/>
    <w:rsid w:val="008C06C7"/>
    <w:rsid w:val="008C0871"/>
    <w:rsid w:val="008C08FB"/>
    <w:rsid w:val="008C0988"/>
    <w:rsid w:val="008C09D7"/>
    <w:rsid w:val="008C0A7F"/>
    <w:rsid w:val="008C0C35"/>
    <w:rsid w:val="008C0D29"/>
    <w:rsid w:val="008C0DC7"/>
    <w:rsid w:val="008C0DD3"/>
    <w:rsid w:val="008C0DF0"/>
    <w:rsid w:val="008C0E32"/>
    <w:rsid w:val="008C0E33"/>
    <w:rsid w:val="008C0FBD"/>
    <w:rsid w:val="008C1220"/>
    <w:rsid w:val="008C13F8"/>
    <w:rsid w:val="008C140D"/>
    <w:rsid w:val="008C1787"/>
    <w:rsid w:val="008C18EF"/>
    <w:rsid w:val="008C1965"/>
    <w:rsid w:val="008C19F8"/>
    <w:rsid w:val="008C1A30"/>
    <w:rsid w:val="008C1A91"/>
    <w:rsid w:val="008C1B77"/>
    <w:rsid w:val="008C1C8F"/>
    <w:rsid w:val="008C1F2D"/>
    <w:rsid w:val="008C1F68"/>
    <w:rsid w:val="008C2057"/>
    <w:rsid w:val="008C21DD"/>
    <w:rsid w:val="008C257C"/>
    <w:rsid w:val="008C2ADB"/>
    <w:rsid w:val="008C2CC9"/>
    <w:rsid w:val="008C2CF9"/>
    <w:rsid w:val="008C33B7"/>
    <w:rsid w:val="008C36D1"/>
    <w:rsid w:val="008C3977"/>
    <w:rsid w:val="008C3A44"/>
    <w:rsid w:val="008C3AA6"/>
    <w:rsid w:val="008C3B08"/>
    <w:rsid w:val="008C400C"/>
    <w:rsid w:val="008C4122"/>
    <w:rsid w:val="008C4163"/>
    <w:rsid w:val="008C429D"/>
    <w:rsid w:val="008C4306"/>
    <w:rsid w:val="008C431A"/>
    <w:rsid w:val="008C4379"/>
    <w:rsid w:val="008C44E2"/>
    <w:rsid w:val="008C452A"/>
    <w:rsid w:val="008C472C"/>
    <w:rsid w:val="008C4787"/>
    <w:rsid w:val="008C4EC1"/>
    <w:rsid w:val="008C5017"/>
    <w:rsid w:val="008C50AA"/>
    <w:rsid w:val="008C555A"/>
    <w:rsid w:val="008C576C"/>
    <w:rsid w:val="008C5A34"/>
    <w:rsid w:val="008C5EB2"/>
    <w:rsid w:val="008C5FC7"/>
    <w:rsid w:val="008C621C"/>
    <w:rsid w:val="008C62C4"/>
    <w:rsid w:val="008C6433"/>
    <w:rsid w:val="008C6602"/>
    <w:rsid w:val="008C6796"/>
    <w:rsid w:val="008C6895"/>
    <w:rsid w:val="008C6B4B"/>
    <w:rsid w:val="008C6BE1"/>
    <w:rsid w:val="008C6C8E"/>
    <w:rsid w:val="008C6CB4"/>
    <w:rsid w:val="008C6CD5"/>
    <w:rsid w:val="008C70B0"/>
    <w:rsid w:val="008C71C2"/>
    <w:rsid w:val="008C7402"/>
    <w:rsid w:val="008C7525"/>
    <w:rsid w:val="008C757D"/>
    <w:rsid w:val="008C76FD"/>
    <w:rsid w:val="008C7753"/>
    <w:rsid w:val="008C7941"/>
    <w:rsid w:val="008C7958"/>
    <w:rsid w:val="008C7AF8"/>
    <w:rsid w:val="008C7B28"/>
    <w:rsid w:val="008C7B54"/>
    <w:rsid w:val="008C7C68"/>
    <w:rsid w:val="008C7EBE"/>
    <w:rsid w:val="008D02A1"/>
    <w:rsid w:val="008D02EB"/>
    <w:rsid w:val="008D05BC"/>
    <w:rsid w:val="008D0CE5"/>
    <w:rsid w:val="008D0D27"/>
    <w:rsid w:val="008D0DF7"/>
    <w:rsid w:val="008D0E6B"/>
    <w:rsid w:val="008D117C"/>
    <w:rsid w:val="008D12D4"/>
    <w:rsid w:val="008D12F8"/>
    <w:rsid w:val="008D1C0A"/>
    <w:rsid w:val="008D1C5B"/>
    <w:rsid w:val="008D1CAF"/>
    <w:rsid w:val="008D1DC1"/>
    <w:rsid w:val="008D1E37"/>
    <w:rsid w:val="008D218A"/>
    <w:rsid w:val="008D2244"/>
    <w:rsid w:val="008D23A2"/>
    <w:rsid w:val="008D23F3"/>
    <w:rsid w:val="008D254D"/>
    <w:rsid w:val="008D2C0B"/>
    <w:rsid w:val="008D2C55"/>
    <w:rsid w:val="008D3051"/>
    <w:rsid w:val="008D33CF"/>
    <w:rsid w:val="008D35FB"/>
    <w:rsid w:val="008D38DE"/>
    <w:rsid w:val="008D39E0"/>
    <w:rsid w:val="008D3B36"/>
    <w:rsid w:val="008D3C3F"/>
    <w:rsid w:val="008D400C"/>
    <w:rsid w:val="008D403E"/>
    <w:rsid w:val="008D4045"/>
    <w:rsid w:val="008D41BD"/>
    <w:rsid w:val="008D41E7"/>
    <w:rsid w:val="008D41FD"/>
    <w:rsid w:val="008D4377"/>
    <w:rsid w:val="008D4386"/>
    <w:rsid w:val="008D44C5"/>
    <w:rsid w:val="008D4909"/>
    <w:rsid w:val="008D4C80"/>
    <w:rsid w:val="008D4CBB"/>
    <w:rsid w:val="008D4FF9"/>
    <w:rsid w:val="008D51A6"/>
    <w:rsid w:val="008D57F1"/>
    <w:rsid w:val="008D586F"/>
    <w:rsid w:val="008D597E"/>
    <w:rsid w:val="008D59F4"/>
    <w:rsid w:val="008D5A43"/>
    <w:rsid w:val="008D5AF8"/>
    <w:rsid w:val="008D5E87"/>
    <w:rsid w:val="008D5EE2"/>
    <w:rsid w:val="008D60E6"/>
    <w:rsid w:val="008D62D5"/>
    <w:rsid w:val="008D66FD"/>
    <w:rsid w:val="008D68EE"/>
    <w:rsid w:val="008D6AC3"/>
    <w:rsid w:val="008D6BBC"/>
    <w:rsid w:val="008D6C3D"/>
    <w:rsid w:val="008D6CE7"/>
    <w:rsid w:val="008D7172"/>
    <w:rsid w:val="008D71EF"/>
    <w:rsid w:val="008D7549"/>
    <w:rsid w:val="008D75D3"/>
    <w:rsid w:val="008D75E6"/>
    <w:rsid w:val="008D79E2"/>
    <w:rsid w:val="008D79EC"/>
    <w:rsid w:val="008D7BC8"/>
    <w:rsid w:val="008D7C21"/>
    <w:rsid w:val="008D7C24"/>
    <w:rsid w:val="008D7E4A"/>
    <w:rsid w:val="008D7E82"/>
    <w:rsid w:val="008E005A"/>
    <w:rsid w:val="008E0162"/>
    <w:rsid w:val="008E0324"/>
    <w:rsid w:val="008E0376"/>
    <w:rsid w:val="008E0781"/>
    <w:rsid w:val="008E07BD"/>
    <w:rsid w:val="008E0814"/>
    <w:rsid w:val="008E0942"/>
    <w:rsid w:val="008E09BD"/>
    <w:rsid w:val="008E1292"/>
    <w:rsid w:val="008E12C8"/>
    <w:rsid w:val="008E136A"/>
    <w:rsid w:val="008E1671"/>
    <w:rsid w:val="008E18C9"/>
    <w:rsid w:val="008E19E8"/>
    <w:rsid w:val="008E1C01"/>
    <w:rsid w:val="008E1E50"/>
    <w:rsid w:val="008E20D4"/>
    <w:rsid w:val="008E214B"/>
    <w:rsid w:val="008E21AE"/>
    <w:rsid w:val="008E2689"/>
    <w:rsid w:val="008E2870"/>
    <w:rsid w:val="008E2AE4"/>
    <w:rsid w:val="008E2B50"/>
    <w:rsid w:val="008E2C57"/>
    <w:rsid w:val="008E2D87"/>
    <w:rsid w:val="008E2EB9"/>
    <w:rsid w:val="008E2EE5"/>
    <w:rsid w:val="008E2F53"/>
    <w:rsid w:val="008E30C6"/>
    <w:rsid w:val="008E3181"/>
    <w:rsid w:val="008E32E6"/>
    <w:rsid w:val="008E3592"/>
    <w:rsid w:val="008E3640"/>
    <w:rsid w:val="008E36C3"/>
    <w:rsid w:val="008E3957"/>
    <w:rsid w:val="008E3A45"/>
    <w:rsid w:val="008E3A52"/>
    <w:rsid w:val="008E3AF2"/>
    <w:rsid w:val="008E3AF9"/>
    <w:rsid w:val="008E3EF4"/>
    <w:rsid w:val="008E4165"/>
    <w:rsid w:val="008E41D2"/>
    <w:rsid w:val="008E42A8"/>
    <w:rsid w:val="008E435A"/>
    <w:rsid w:val="008E4439"/>
    <w:rsid w:val="008E446E"/>
    <w:rsid w:val="008E44B2"/>
    <w:rsid w:val="008E4503"/>
    <w:rsid w:val="008E4576"/>
    <w:rsid w:val="008E48B5"/>
    <w:rsid w:val="008E4B87"/>
    <w:rsid w:val="008E4E31"/>
    <w:rsid w:val="008E4E52"/>
    <w:rsid w:val="008E4FEC"/>
    <w:rsid w:val="008E526D"/>
    <w:rsid w:val="008E54AC"/>
    <w:rsid w:val="008E5523"/>
    <w:rsid w:val="008E5605"/>
    <w:rsid w:val="008E5A4C"/>
    <w:rsid w:val="008E5B94"/>
    <w:rsid w:val="008E5CB4"/>
    <w:rsid w:val="008E5CE4"/>
    <w:rsid w:val="008E5D6F"/>
    <w:rsid w:val="008E5D93"/>
    <w:rsid w:val="008E6368"/>
    <w:rsid w:val="008E63F4"/>
    <w:rsid w:val="008E64CB"/>
    <w:rsid w:val="008E64F9"/>
    <w:rsid w:val="008E66AB"/>
    <w:rsid w:val="008E67B5"/>
    <w:rsid w:val="008E67DF"/>
    <w:rsid w:val="008E686B"/>
    <w:rsid w:val="008E6AD6"/>
    <w:rsid w:val="008E6B55"/>
    <w:rsid w:val="008E6C05"/>
    <w:rsid w:val="008E6E0A"/>
    <w:rsid w:val="008E6F37"/>
    <w:rsid w:val="008E71C0"/>
    <w:rsid w:val="008E7307"/>
    <w:rsid w:val="008E743D"/>
    <w:rsid w:val="008E74A9"/>
    <w:rsid w:val="008E75E3"/>
    <w:rsid w:val="008E787B"/>
    <w:rsid w:val="008E7A4B"/>
    <w:rsid w:val="008E7CFD"/>
    <w:rsid w:val="008E7D49"/>
    <w:rsid w:val="008E7D86"/>
    <w:rsid w:val="008F0114"/>
    <w:rsid w:val="008F0332"/>
    <w:rsid w:val="008F0582"/>
    <w:rsid w:val="008F0598"/>
    <w:rsid w:val="008F07D1"/>
    <w:rsid w:val="008F0994"/>
    <w:rsid w:val="008F0B3A"/>
    <w:rsid w:val="008F0FFD"/>
    <w:rsid w:val="008F10FC"/>
    <w:rsid w:val="008F1254"/>
    <w:rsid w:val="008F1370"/>
    <w:rsid w:val="008F16FE"/>
    <w:rsid w:val="008F183D"/>
    <w:rsid w:val="008F189E"/>
    <w:rsid w:val="008F1949"/>
    <w:rsid w:val="008F1B96"/>
    <w:rsid w:val="008F1CF1"/>
    <w:rsid w:val="008F1CF4"/>
    <w:rsid w:val="008F1DD7"/>
    <w:rsid w:val="008F1F64"/>
    <w:rsid w:val="008F21DC"/>
    <w:rsid w:val="008F22F7"/>
    <w:rsid w:val="008F2693"/>
    <w:rsid w:val="008F27D1"/>
    <w:rsid w:val="008F27E5"/>
    <w:rsid w:val="008F2842"/>
    <w:rsid w:val="008F28A9"/>
    <w:rsid w:val="008F2940"/>
    <w:rsid w:val="008F29A4"/>
    <w:rsid w:val="008F2D11"/>
    <w:rsid w:val="008F2D1F"/>
    <w:rsid w:val="008F30B0"/>
    <w:rsid w:val="008F33B2"/>
    <w:rsid w:val="008F3629"/>
    <w:rsid w:val="008F3912"/>
    <w:rsid w:val="008F3B55"/>
    <w:rsid w:val="008F3B7E"/>
    <w:rsid w:val="008F3DDD"/>
    <w:rsid w:val="008F3F77"/>
    <w:rsid w:val="008F40AD"/>
    <w:rsid w:val="008F40BC"/>
    <w:rsid w:val="008F441A"/>
    <w:rsid w:val="008F446E"/>
    <w:rsid w:val="008F4503"/>
    <w:rsid w:val="008F49FD"/>
    <w:rsid w:val="008F50F9"/>
    <w:rsid w:val="008F5374"/>
    <w:rsid w:val="008F5657"/>
    <w:rsid w:val="008F5677"/>
    <w:rsid w:val="008F5B9F"/>
    <w:rsid w:val="008F5EEE"/>
    <w:rsid w:val="008F6269"/>
    <w:rsid w:val="008F6676"/>
    <w:rsid w:val="008F69FF"/>
    <w:rsid w:val="008F6A29"/>
    <w:rsid w:val="008F6E75"/>
    <w:rsid w:val="008F7134"/>
    <w:rsid w:val="008F7167"/>
    <w:rsid w:val="008F7328"/>
    <w:rsid w:val="008F73D3"/>
    <w:rsid w:val="008F74E5"/>
    <w:rsid w:val="008F7603"/>
    <w:rsid w:val="008F761B"/>
    <w:rsid w:val="008F76CD"/>
    <w:rsid w:val="008F7856"/>
    <w:rsid w:val="008F7A00"/>
    <w:rsid w:val="008F7BE8"/>
    <w:rsid w:val="008F7EF3"/>
    <w:rsid w:val="00900070"/>
    <w:rsid w:val="009000AD"/>
    <w:rsid w:val="009002D3"/>
    <w:rsid w:val="00900301"/>
    <w:rsid w:val="009003CD"/>
    <w:rsid w:val="0090043B"/>
    <w:rsid w:val="009004AA"/>
    <w:rsid w:val="00900541"/>
    <w:rsid w:val="009005FA"/>
    <w:rsid w:val="009006B0"/>
    <w:rsid w:val="00900A50"/>
    <w:rsid w:val="00900BEF"/>
    <w:rsid w:val="00900CB1"/>
    <w:rsid w:val="00900F31"/>
    <w:rsid w:val="00900F38"/>
    <w:rsid w:val="00900F97"/>
    <w:rsid w:val="00901131"/>
    <w:rsid w:val="00901588"/>
    <w:rsid w:val="0090163F"/>
    <w:rsid w:val="00901891"/>
    <w:rsid w:val="00901C82"/>
    <w:rsid w:val="00901C8A"/>
    <w:rsid w:val="00901CDA"/>
    <w:rsid w:val="00901CFC"/>
    <w:rsid w:val="00901D30"/>
    <w:rsid w:val="00901F64"/>
    <w:rsid w:val="00901F93"/>
    <w:rsid w:val="009023E5"/>
    <w:rsid w:val="00902421"/>
    <w:rsid w:val="00902519"/>
    <w:rsid w:val="0090270F"/>
    <w:rsid w:val="00902784"/>
    <w:rsid w:val="00902974"/>
    <w:rsid w:val="00902AEA"/>
    <w:rsid w:val="00902C31"/>
    <w:rsid w:val="00902CA6"/>
    <w:rsid w:val="00902CAE"/>
    <w:rsid w:val="0090316C"/>
    <w:rsid w:val="0090319B"/>
    <w:rsid w:val="009032CB"/>
    <w:rsid w:val="00903497"/>
    <w:rsid w:val="00903556"/>
    <w:rsid w:val="00903588"/>
    <w:rsid w:val="009038A8"/>
    <w:rsid w:val="009039C1"/>
    <w:rsid w:val="00903A65"/>
    <w:rsid w:val="00903A88"/>
    <w:rsid w:val="00903A8C"/>
    <w:rsid w:val="00903DCD"/>
    <w:rsid w:val="00903E9A"/>
    <w:rsid w:val="00903F72"/>
    <w:rsid w:val="009042C1"/>
    <w:rsid w:val="009042CD"/>
    <w:rsid w:val="0090432A"/>
    <w:rsid w:val="009043E0"/>
    <w:rsid w:val="0090456A"/>
    <w:rsid w:val="0090457B"/>
    <w:rsid w:val="009048C6"/>
    <w:rsid w:val="00904A35"/>
    <w:rsid w:val="00904AC5"/>
    <w:rsid w:val="00904D67"/>
    <w:rsid w:val="00904D9E"/>
    <w:rsid w:val="00904E5A"/>
    <w:rsid w:val="0090530C"/>
    <w:rsid w:val="0090548D"/>
    <w:rsid w:val="00905685"/>
    <w:rsid w:val="009056DA"/>
    <w:rsid w:val="00905928"/>
    <w:rsid w:val="00905961"/>
    <w:rsid w:val="009059ED"/>
    <w:rsid w:val="00905B1D"/>
    <w:rsid w:val="00905CCC"/>
    <w:rsid w:val="00905F84"/>
    <w:rsid w:val="00906090"/>
    <w:rsid w:val="00906239"/>
    <w:rsid w:val="0090629A"/>
    <w:rsid w:val="0090648F"/>
    <w:rsid w:val="009064B3"/>
    <w:rsid w:val="00906608"/>
    <w:rsid w:val="00906609"/>
    <w:rsid w:val="009066A4"/>
    <w:rsid w:val="009066E2"/>
    <w:rsid w:val="00906730"/>
    <w:rsid w:val="00906808"/>
    <w:rsid w:val="0090688A"/>
    <w:rsid w:val="00906965"/>
    <w:rsid w:val="00906981"/>
    <w:rsid w:val="0090699E"/>
    <w:rsid w:val="009069F9"/>
    <w:rsid w:val="00906AC2"/>
    <w:rsid w:val="00906B1C"/>
    <w:rsid w:val="00906C5F"/>
    <w:rsid w:val="00906F15"/>
    <w:rsid w:val="009071A2"/>
    <w:rsid w:val="009072DA"/>
    <w:rsid w:val="00907759"/>
    <w:rsid w:val="009079EA"/>
    <w:rsid w:val="00907B2A"/>
    <w:rsid w:val="00907E47"/>
    <w:rsid w:val="00907E79"/>
    <w:rsid w:val="00907ECA"/>
    <w:rsid w:val="00907EFF"/>
    <w:rsid w:val="00910476"/>
    <w:rsid w:val="009105B2"/>
    <w:rsid w:val="0091062A"/>
    <w:rsid w:val="00910697"/>
    <w:rsid w:val="0091087A"/>
    <w:rsid w:val="00911095"/>
    <w:rsid w:val="009111DA"/>
    <w:rsid w:val="0091126D"/>
    <w:rsid w:val="009113FC"/>
    <w:rsid w:val="0091141A"/>
    <w:rsid w:val="009114E5"/>
    <w:rsid w:val="00911539"/>
    <w:rsid w:val="009116DC"/>
    <w:rsid w:val="00911E90"/>
    <w:rsid w:val="00912194"/>
    <w:rsid w:val="0091219F"/>
    <w:rsid w:val="009122F7"/>
    <w:rsid w:val="0091230D"/>
    <w:rsid w:val="009124AC"/>
    <w:rsid w:val="0091266B"/>
    <w:rsid w:val="0091286A"/>
    <w:rsid w:val="0091296F"/>
    <w:rsid w:val="009129CF"/>
    <w:rsid w:val="00912BB2"/>
    <w:rsid w:val="00912FCA"/>
    <w:rsid w:val="00913203"/>
    <w:rsid w:val="009132DA"/>
    <w:rsid w:val="0091361C"/>
    <w:rsid w:val="00913755"/>
    <w:rsid w:val="0091377A"/>
    <w:rsid w:val="00913851"/>
    <w:rsid w:val="009138DD"/>
    <w:rsid w:val="00913B86"/>
    <w:rsid w:val="00913BBC"/>
    <w:rsid w:val="00913D78"/>
    <w:rsid w:val="00913E2D"/>
    <w:rsid w:val="00913FA5"/>
    <w:rsid w:val="00914041"/>
    <w:rsid w:val="00914055"/>
    <w:rsid w:val="00914283"/>
    <w:rsid w:val="0091428E"/>
    <w:rsid w:val="00914896"/>
    <w:rsid w:val="00914943"/>
    <w:rsid w:val="00914B2A"/>
    <w:rsid w:val="00914D27"/>
    <w:rsid w:val="00914D50"/>
    <w:rsid w:val="00914E76"/>
    <w:rsid w:val="00914EA4"/>
    <w:rsid w:val="0091527C"/>
    <w:rsid w:val="00915432"/>
    <w:rsid w:val="009154E9"/>
    <w:rsid w:val="0091567C"/>
    <w:rsid w:val="00915688"/>
    <w:rsid w:val="00915739"/>
    <w:rsid w:val="0091591F"/>
    <w:rsid w:val="00915D86"/>
    <w:rsid w:val="00915DDD"/>
    <w:rsid w:val="00916775"/>
    <w:rsid w:val="0091680C"/>
    <w:rsid w:val="00916BC3"/>
    <w:rsid w:val="00916CFB"/>
    <w:rsid w:val="00916D52"/>
    <w:rsid w:val="0091707B"/>
    <w:rsid w:val="00917280"/>
    <w:rsid w:val="009176AF"/>
    <w:rsid w:val="00917A02"/>
    <w:rsid w:val="00917C4A"/>
    <w:rsid w:val="009202A9"/>
    <w:rsid w:val="009202DA"/>
    <w:rsid w:val="0092057D"/>
    <w:rsid w:val="0092073E"/>
    <w:rsid w:val="00920756"/>
    <w:rsid w:val="00920920"/>
    <w:rsid w:val="00920A70"/>
    <w:rsid w:val="00920B60"/>
    <w:rsid w:val="00920D6B"/>
    <w:rsid w:val="00920EFD"/>
    <w:rsid w:val="00920F2F"/>
    <w:rsid w:val="00921098"/>
    <w:rsid w:val="0092127A"/>
    <w:rsid w:val="00921289"/>
    <w:rsid w:val="009213B1"/>
    <w:rsid w:val="009213FA"/>
    <w:rsid w:val="00921422"/>
    <w:rsid w:val="0092162B"/>
    <w:rsid w:val="009218C8"/>
    <w:rsid w:val="00921919"/>
    <w:rsid w:val="00921A55"/>
    <w:rsid w:val="00921A92"/>
    <w:rsid w:val="00921B3E"/>
    <w:rsid w:val="00921B72"/>
    <w:rsid w:val="00921CAD"/>
    <w:rsid w:val="00921D2C"/>
    <w:rsid w:val="00921E1F"/>
    <w:rsid w:val="00921F81"/>
    <w:rsid w:val="009221BB"/>
    <w:rsid w:val="009221EC"/>
    <w:rsid w:val="0092288D"/>
    <w:rsid w:val="009228B1"/>
    <w:rsid w:val="009229AC"/>
    <w:rsid w:val="00922A61"/>
    <w:rsid w:val="00922AC8"/>
    <w:rsid w:val="00922C95"/>
    <w:rsid w:val="00922D51"/>
    <w:rsid w:val="00922D5D"/>
    <w:rsid w:val="00922FCB"/>
    <w:rsid w:val="00923044"/>
    <w:rsid w:val="00923084"/>
    <w:rsid w:val="00923102"/>
    <w:rsid w:val="009231EB"/>
    <w:rsid w:val="0092325F"/>
    <w:rsid w:val="0092327A"/>
    <w:rsid w:val="0092336E"/>
    <w:rsid w:val="00923561"/>
    <w:rsid w:val="009235C4"/>
    <w:rsid w:val="00923864"/>
    <w:rsid w:val="0092388D"/>
    <w:rsid w:val="00923904"/>
    <w:rsid w:val="00923A9D"/>
    <w:rsid w:val="00923AE7"/>
    <w:rsid w:val="00923B12"/>
    <w:rsid w:val="00923CC0"/>
    <w:rsid w:val="00923D12"/>
    <w:rsid w:val="00923D35"/>
    <w:rsid w:val="00923ECC"/>
    <w:rsid w:val="00924272"/>
    <w:rsid w:val="00924527"/>
    <w:rsid w:val="00924808"/>
    <w:rsid w:val="0092487D"/>
    <w:rsid w:val="00924A97"/>
    <w:rsid w:val="00924AC6"/>
    <w:rsid w:val="00924B92"/>
    <w:rsid w:val="00924CAD"/>
    <w:rsid w:val="00924FA7"/>
    <w:rsid w:val="00925488"/>
    <w:rsid w:val="0092566C"/>
    <w:rsid w:val="00925992"/>
    <w:rsid w:val="00925995"/>
    <w:rsid w:val="00925B4D"/>
    <w:rsid w:val="00925C08"/>
    <w:rsid w:val="00925CD4"/>
    <w:rsid w:val="00925D6B"/>
    <w:rsid w:val="0092603D"/>
    <w:rsid w:val="009261C4"/>
    <w:rsid w:val="009261D2"/>
    <w:rsid w:val="00926548"/>
    <w:rsid w:val="009265E9"/>
    <w:rsid w:val="00926648"/>
    <w:rsid w:val="009267C7"/>
    <w:rsid w:val="00926827"/>
    <w:rsid w:val="00926838"/>
    <w:rsid w:val="0092686C"/>
    <w:rsid w:val="00926A64"/>
    <w:rsid w:val="00926AF8"/>
    <w:rsid w:val="00926AF9"/>
    <w:rsid w:val="00926BDB"/>
    <w:rsid w:val="00926BF2"/>
    <w:rsid w:val="00926DF3"/>
    <w:rsid w:val="00926E9A"/>
    <w:rsid w:val="00926FF1"/>
    <w:rsid w:val="00927225"/>
    <w:rsid w:val="009275BF"/>
    <w:rsid w:val="009276E2"/>
    <w:rsid w:val="0092785E"/>
    <w:rsid w:val="00927911"/>
    <w:rsid w:val="009279E4"/>
    <w:rsid w:val="00927AC4"/>
    <w:rsid w:val="00927AD2"/>
    <w:rsid w:val="00927CD8"/>
    <w:rsid w:val="00927F4F"/>
    <w:rsid w:val="009300ED"/>
    <w:rsid w:val="00930619"/>
    <w:rsid w:val="0093065D"/>
    <w:rsid w:val="0093073B"/>
    <w:rsid w:val="0093074D"/>
    <w:rsid w:val="00930E47"/>
    <w:rsid w:val="00930E5F"/>
    <w:rsid w:val="00930FD2"/>
    <w:rsid w:val="00931008"/>
    <w:rsid w:val="0093107C"/>
    <w:rsid w:val="009311E3"/>
    <w:rsid w:val="00931204"/>
    <w:rsid w:val="009312BB"/>
    <w:rsid w:val="0093136D"/>
    <w:rsid w:val="0093150F"/>
    <w:rsid w:val="00931823"/>
    <w:rsid w:val="00931831"/>
    <w:rsid w:val="00931A14"/>
    <w:rsid w:val="00931B86"/>
    <w:rsid w:val="00931C08"/>
    <w:rsid w:val="00931DCF"/>
    <w:rsid w:val="00931FAF"/>
    <w:rsid w:val="0093206E"/>
    <w:rsid w:val="009322E2"/>
    <w:rsid w:val="009324A7"/>
    <w:rsid w:val="009324E9"/>
    <w:rsid w:val="0093259B"/>
    <w:rsid w:val="0093278C"/>
    <w:rsid w:val="00932896"/>
    <w:rsid w:val="009328A3"/>
    <w:rsid w:val="00932935"/>
    <w:rsid w:val="00932BF0"/>
    <w:rsid w:val="00932C45"/>
    <w:rsid w:val="00932E05"/>
    <w:rsid w:val="00933168"/>
    <w:rsid w:val="00933219"/>
    <w:rsid w:val="0093339A"/>
    <w:rsid w:val="009334BE"/>
    <w:rsid w:val="009334F3"/>
    <w:rsid w:val="0093358A"/>
    <w:rsid w:val="009336BC"/>
    <w:rsid w:val="00933756"/>
    <w:rsid w:val="009337A8"/>
    <w:rsid w:val="0093399C"/>
    <w:rsid w:val="00933A48"/>
    <w:rsid w:val="00933DA7"/>
    <w:rsid w:val="00933DF9"/>
    <w:rsid w:val="009340EC"/>
    <w:rsid w:val="00934253"/>
    <w:rsid w:val="00934492"/>
    <w:rsid w:val="00934725"/>
    <w:rsid w:val="00934798"/>
    <w:rsid w:val="009347ED"/>
    <w:rsid w:val="0093485A"/>
    <w:rsid w:val="00934976"/>
    <w:rsid w:val="00934A92"/>
    <w:rsid w:val="00934EE6"/>
    <w:rsid w:val="00934FB3"/>
    <w:rsid w:val="009355E0"/>
    <w:rsid w:val="00935B6A"/>
    <w:rsid w:val="00935D5C"/>
    <w:rsid w:val="00935F5B"/>
    <w:rsid w:val="00935F95"/>
    <w:rsid w:val="00936896"/>
    <w:rsid w:val="009368D2"/>
    <w:rsid w:val="009369AA"/>
    <w:rsid w:val="00936B30"/>
    <w:rsid w:val="00936B88"/>
    <w:rsid w:val="00936CB2"/>
    <w:rsid w:val="00936D99"/>
    <w:rsid w:val="00937283"/>
    <w:rsid w:val="009373C0"/>
    <w:rsid w:val="009376F5"/>
    <w:rsid w:val="00937761"/>
    <w:rsid w:val="0093782B"/>
    <w:rsid w:val="009378AC"/>
    <w:rsid w:val="00937DAF"/>
    <w:rsid w:val="00937E7F"/>
    <w:rsid w:val="00937EED"/>
    <w:rsid w:val="00937FDB"/>
    <w:rsid w:val="00940126"/>
    <w:rsid w:val="009401FA"/>
    <w:rsid w:val="009402F6"/>
    <w:rsid w:val="00940993"/>
    <w:rsid w:val="00940DB1"/>
    <w:rsid w:val="00940DF8"/>
    <w:rsid w:val="00941181"/>
    <w:rsid w:val="009411D4"/>
    <w:rsid w:val="0094121D"/>
    <w:rsid w:val="0094168C"/>
    <w:rsid w:val="00941900"/>
    <w:rsid w:val="00941AC4"/>
    <w:rsid w:val="00941AD6"/>
    <w:rsid w:val="00941B96"/>
    <w:rsid w:val="00941D42"/>
    <w:rsid w:val="00941E79"/>
    <w:rsid w:val="00941EA2"/>
    <w:rsid w:val="00941F78"/>
    <w:rsid w:val="009420A6"/>
    <w:rsid w:val="009420EC"/>
    <w:rsid w:val="00942174"/>
    <w:rsid w:val="009421A0"/>
    <w:rsid w:val="00942254"/>
    <w:rsid w:val="00942385"/>
    <w:rsid w:val="009423F7"/>
    <w:rsid w:val="009426AC"/>
    <w:rsid w:val="00942701"/>
    <w:rsid w:val="00943025"/>
    <w:rsid w:val="00943252"/>
    <w:rsid w:val="00943385"/>
    <w:rsid w:val="009433DB"/>
    <w:rsid w:val="00943425"/>
    <w:rsid w:val="009435E4"/>
    <w:rsid w:val="0094363D"/>
    <w:rsid w:val="0094372D"/>
    <w:rsid w:val="009437C0"/>
    <w:rsid w:val="00943842"/>
    <w:rsid w:val="00943903"/>
    <w:rsid w:val="00943A8F"/>
    <w:rsid w:val="00943B9F"/>
    <w:rsid w:val="00943BC3"/>
    <w:rsid w:val="00943C17"/>
    <w:rsid w:val="00943EFC"/>
    <w:rsid w:val="00943FFE"/>
    <w:rsid w:val="0094408E"/>
    <w:rsid w:val="00944097"/>
    <w:rsid w:val="00944165"/>
    <w:rsid w:val="0094419E"/>
    <w:rsid w:val="00944432"/>
    <w:rsid w:val="00944507"/>
    <w:rsid w:val="00944548"/>
    <w:rsid w:val="009445D0"/>
    <w:rsid w:val="009445D9"/>
    <w:rsid w:val="00944AEA"/>
    <w:rsid w:val="00944B5D"/>
    <w:rsid w:val="00944DF9"/>
    <w:rsid w:val="009451D7"/>
    <w:rsid w:val="0094524B"/>
    <w:rsid w:val="009452EE"/>
    <w:rsid w:val="00945320"/>
    <w:rsid w:val="00945427"/>
    <w:rsid w:val="009454AF"/>
    <w:rsid w:val="00945844"/>
    <w:rsid w:val="00945A57"/>
    <w:rsid w:val="00945D4E"/>
    <w:rsid w:val="0094614C"/>
    <w:rsid w:val="00946289"/>
    <w:rsid w:val="00946377"/>
    <w:rsid w:val="009464F8"/>
    <w:rsid w:val="0094668B"/>
    <w:rsid w:val="0094675F"/>
    <w:rsid w:val="0094693E"/>
    <w:rsid w:val="00946947"/>
    <w:rsid w:val="00946966"/>
    <w:rsid w:val="00946975"/>
    <w:rsid w:val="00946A74"/>
    <w:rsid w:val="00946C70"/>
    <w:rsid w:val="00946C8B"/>
    <w:rsid w:val="00946F3D"/>
    <w:rsid w:val="00947038"/>
    <w:rsid w:val="009470F5"/>
    <w:rsid w:val="0094711F"/>
    <w:rsid w:val="0094739C"/>
    <w:rsid w:val="00947725"/>
    <w:rsid w:val="009477C5"/>
    <w:rsid w:val="0094781E"/>
    <w:rsid w:val="00947830"/>
    <w:rsid w:val="00947ABD"/>
    <w:rsid w:val="00947B54"/>
    <w:rsid w:val="00947C97"/>
    <w:rsid w:val="00947F77"/>
    <w:rsid w:val="00950000"/>
    <w:rsid w:val="009500E9"/>
    <w:rsid w:val="00950841"/>
    <w:rsid w:val="0095089B"/>
    <w:rsid w:val="00950946"/>
    <w:rsid w:val="00950953"/>
    <w:rsid w:val="00950C17"/>
    <w:rsid w:val="00950DB2"/>
    <w:rsid w:val="0095104A"/>
    <w:rsid w:val="00951267"/>
    <w:rsid w:val="00951277"/>
    <w:rsid w:val="0095134C"/>
    <w:rsid w:val="00951396"/>
    <w:rsid w:val="00951417"/>
    <w:rsid w:val="00951456"/>
    <w:rsid w:val="00951471"/>
    <w:rsid w:val="0095174A"/>
    <w:rsid w:val="0095190A"/>
    <w:rsid w:val="00951BDB"/>
    <w:rsid w:val="00951E02"/>
    <w:rsid w:val="009528CA"/>
    <w:rsid w:val="00952BFD"/>
    <w:rsid w:val="00952CDD"/>
    <w:rsid w:val="00952E91"/>
    <w:rsid w:val="00952F53"/>
    <w:rsid w:val="00953043"/>
    <w:rsid w:val="00953071"/>
    <w:rsid w:val="00953080"/>
    <w:rsid w:val="009532A6"/>
    <w:rsid w:val="00953369"/>
    <w:rsid w:val="00953394"/>
    <w:rsid w:val="009533D0"/>
    <w:rsid w:val="009533F6"/>
    <w:rsid w:val="00953606"/>
    <w:rsid w:val="00953833"/>
    <w:rsid w:val="00953AF2"/>
    <w:rsid w:val="00953D6F"/>
    <w:rsid w:val="00953E1E"/>
    <w:rsid w:val="00954155"/>
    <w:rsid w:val="00954191"/>
    <w:rsid w:val="009541A4"/>
    <w:rsid w:val="009542CB"/>
    <w:rsid w:val="0095435F"/>
    <w:rsid w:val="00954382"/>
    <w:rsid w:val="009544EE"/>
    <w:rsid w:val="00954678"/>
    <w:rsid w:val="0095483B"/>
    <w:rsid w:val="00954845"/>
    <w:rsid w:val="00954972"/>
    <w:rsid w:val="00954A26"/>
    <w:rsid w:val="00954A7D"/>
    <w:rsid w:val="00954D7E"/>
    <w:rsid w:val="00954DE7"/>
    <w:rsid w:val="00954FB2"/>
    <w:rsid w:val="009552EE"/>
    <w:rsid w:val="00955470"/>
    <w:rsid w:val="009554D9"/>
    <w:rsid w:val="00955822"/>
    <w:rsid w:val="009559DD"/>
    <w:rsid w:val="00955A9F"/>
    <w:rsid w:val="00955BF4"/>
    <w:rsid w:val="00955C86"/>
    <w:rsid w:val="00955D16"/>
    <w:rsid w:val="00955D64"/>
    <w:rsid w:val="00955E7C"/>
    <w:rsid w:val="00955F6E"/>
    <w:rsid w:val="00956050"/>
    <w:rsid w:val="00956121"/>
    <w:rsid w:val="00956180"/>
    <w:rsid w:val="0095645D"/>
    <w:rsid w:val="00956500"/>
    <w:rsid w:val="00956965"/>
    <w:rsid w:val="00956AC8"/>
    <w:rsid w:val="00956B39"/>
    <w:rsid w:val="00956E18"/>
    <w:rsid w:val="00956E60"/>
    <w:rsid w:val="009573F0"/>
    <w:rsid w:val="009575F9"/>
    <w:rsid w:val="00957784"/>
    <w:rsid w:val="00957BDF"/>
    <w:rsid w:val="00957F9B"/>
    <w:rsid w:val="00957FCE"/>
    <w:rsid w:val="00960037"/>
    <w:rsid w:val="00960192"/>
    <w:rsid w:val="009601D6"/>
    <w:rsid w:val="00960342"/>
    <w:rsid w:val="0096034C"/>
    <w:rsid w:val="00960370"/>
    <w:rsid w:val="009604E0"/>
    <w:rsid w:val="009605FE"/>
    <w:rsid w:val="009607D6"/>
    <w:rsid w:val="009608C1"/>
    <w:rsid w:val="009608CA"/>
    <w:rsid w:val="00960951"/>
    <w:rsid w:val="00960B10"/>
    <w:rsid w:val="00960B29"/>
    <w:rsid w:val="00960E31"/>
    <w:rsid w:val="0096102F"/>
    <w:rsid w:val="0096116F"/>
    <w:rsid w:val="009611C3"/>
    <w:rsid w:val="0096121B"/>
    <w:rsid w:val="009612A3"/>
    <w:rsid w:val="009613F1"/>
    <w:rsid w:val="00961505"/>
    <w:rsid w:val="0096151C"/>
    <w:rsid w:val="00961638"/>
    <w:rsid w:val="0096186E"/>
    <w:rsid w:val="009618CB"/>
    <w:rsid w:val="00961968"/>
    <w:rsid w:val="00961988"/>
    <w:rsid w:val="00961A96"/>
    <w:rsid w:val="00961D4A"/>
    <w:rsid w:val="00961DF5"/>
    <w:rsid w:val="00961F3B"/>
    <w:rsid w:val="00962104"/>
    <w:rsid w:val="009621AA"/>
    <w:rsid w:val="00962267"/>
    <w:rsid w:val="009623A2"/>
    <w:rsid w:val="00962499"/>
    <w:rsid w:val="009624B7"/>
    <w:rsid w:val="009627A6"/>
    <w:rsid w:val="00962D74"/>
    <w:rsid w:val="00962FAE"/>
    <w:rsid w:val="00962FE6"/>
    <w:rsid w:val="0096305A"/>
    <w:rsid w:val="00963466"/>
    <w:rsid w:val="0096353A"/>
    <w:rsid w:val="0096390F"/>
    <w:rsid w:val="00963DDD"/>
    <w:rsid w:val="00963E90"/>
    <w:rsid w:val="00963FAF"/>
    <w:rsid w:val="00963FD9"/>
    <w:rsid w:val="0096422B"/>
    <w:rsid w:val="00964674"/>
    <w:rsid w:val="00964696"/>
    <w:rsid w:val="009646D2"/>
    <w:rsid w:val="00964892"/>
    <w:rsid w:val="00964A92"/>
    <w:rsid w:val="00964AD1"/>
    <w:rsid w:val="00964AEB"/>
    <w:rsid w:val="00964D2E"/>
    <w:rsid w:val="00964DBD"/>
    <w:rsid w:val="009650D0"/>
    <w:rsid w:val="00965479"/>
    <w:rsid w:val="0096579F"/>
    <w:rsid w:val="00965828"/>
    <w:rsid w:val="0096584D"/>
    <w:rsid w:val="00965B63"/>
    <w:rsid w:val="00965BBD"/>
    <w:rsid w:val="00965CBA"/>
    <w:rsid w:val="009660AF"/>
    <w:rsid w:val="00966101"/>
    <w:rsid w:val="0096631A"/>
    <w:rsid w:val="009663CE"/>
    <w:rsid w:val="009665B5"/>
    <w:rsid w:val="009666AF"/>
    <w:rsid w:val="00966889"/>
    <w:rsid w:val="00966A06"/>
    <w:rsid w:val="00966B1A"/>
    <w:rsid w:val="00966B25"/>
    <w:rsid w:val="00966CA9"/>
    <w:rsid w:val="00966CCE"/>
    <w:rsid w:val="00966CDF"/>
    <w:rsid w:val="00967030"/>
    <w:rsid w:val="00967103"/>
    <w:rsid w:val="00967294"/>
    <w:rsid w:val="0096775A"/>
    <w:rsid w:val="00967984"/>
    <w:rsid w:val="00967C3C"/>
    <w:rsid w:val="00967F6D"/>
    <w:rsid w:val="00967FAC"/>
    <w:rsid w:val="00970219"/>
    <w:rsid w:val="0097022E"/>
    <w:rsid w:val="009702DD"/>
    <w:rsid w:val="0097039D"/>
    <w:rsid w:val="009703DD"/>
    <w:rsid w:val="00970478"/>
    <w:rsid w:val="00970521"/>
    <w:rsid w:val="00970AF0"/>
    <w:rsid w:val="00970BCC"/>
    <w:rsid w:val="00970E7C"/>
    <w:rsid w:val="00970FA7"/>
    <w:rsid w:val="00971347"/>
    <w:rsid w:val="00971432"/>
    <w:rsid w:val="0097149D"/>
    <w:rsid w:val="00971625"/>
    <w:rsid w:val="00971662"/>
    <w:rsid w:val="009716A2"/>
    <w:rsid w:val="009717E8"/>
    <w:rsid w:val="00971846"/>
    <w:rsid w:val="0097200B"/>
    <w:rsid w:val="00972275"/>
    <w:rsid w:val="009722A2"/>
    <w:rsid w:val="009725C9"/>
    <w:rsid w:val="009726E8"/>
    <w:rsid w:val="009727B9"/>
    <w:rsid w:val="00972828"/>
    <w:rsid w:val="00972899"/>
    <w:rsid w:val="00972A3A"/>
    <w:rsid w:val="00972ABD"/>
    <w:rsid w:val="00972DD3"/>
    <w:rsid w:val="009730A8"/>
    <w:rsid w:val="009730C7"/>
    <w:rsid w:val="009730F1"/>
    <w:rsid w:val="00973133"/>
    <w:rsid w:val="00973237"/>
    <w:rsid w:val="00973371"/>
    <w:rsid w:val="00973416"/>
    <w:rsid w:val="009735F5"/>
    <w:rsid w:val="009736C2"/>
    <w:rsid w:val="0097395A"/>
    <w:rsid w:val="00973996"/>
    <w:rsid w:val="00973A87"/>
    <w:rsid w:val="00973C8A"/>
    <w:rsid w:val="00973DEC"/>
    <w:rsid w:val="00973F6A"/>
    <w:rsid w:val="00973FD7"/>
    <w:rsid w:val="00974087"/>
    <w:rsid w:val="00974490"/>
    <w:rsid w:val="0097498A"/>
    <w:rsid w:val="00974ABB"/>
    <w:rsid w:val="00974BD2"/>
    <w:rsid w:val="00974D53"/>
    <w:rsid w:val="00974E12"/>
    <w:rsid w:val="009750B5"/>
    <w:rsid w:val="009752BF"/>
    <w:rsid w:val="009753F2"/>
    <w:rsid w:val="009754B2"/>
    <w:rsid w:val="0097556B"/>
    <w:rsid w:val="00975672"/>
    <w:rsid w:val="00975724"/>
    <w:rsid w:val="00975E16"/>
    <w:rsid w:val="00975F63"/>
    <w:rsid w:val="00976161"/>
    <w:rsid w:val="00976269"/>
    <w:rsid w:val="00976292"/>
    <w:rsid w:val="00976556"/>
    <w:rsid w:val="009765F5"/>
    <w:rsid w:val="00976698"/>
    <w:rsid w:val="00976B1F"/>
    <w:rsid w:val="00976CA6"/>
    <w:rsid w:val="00976EA1"/>
    <w:rsid w:val="00976EDB"/>
    <w:rsid w:val="00976EFA"/>
    <w:rsid w:val="00977538"/>
    <w:rsid w:val="009777E9"/>
    <w:rsid w:val="00977A76"/>
    <w:rsid w:val="00977B9E"/>
    <w:rsid w:val="00977E16"/>
    <w:rsid w:val="00977E7C"/>
    <w:rsid w:val="00977FB4"/>
    <w:rsid w:val="00977FD7"/>
    <w:rsid w:val="00980058"/>
    <w:rsid w:val="0098048B"/>
    <w:rsid w:val="009804FE"/>
    <w:rsid w:val="00980522"/>
    <w:rsid w:val="0098053C"/>
    <w:rsid w:val="00980683"/>
    <w:rsid w:val="009806F7"/>
    <w:rsid w:val="00980717"/>
    <w:rsid w:val="0098077D"/>
    <w:rsid w:val="009808CD"/>
    <w:rsid w:val="0098091E"/>
    <w:rsid w:val="00980965"/>
    <w:rsid w:val="00980AC0"/>
    <w:rsid w:val="00980C94"/>
    <w:rsid w:val="00981135"/>
    <w:rsid w:val="009815BD"/>
    <w:rsid w:val="009816F2"/>
    <w:rsid w:val="00981711"/>
    <w:rsid w:val="009818D1"/>
    <w:rsid w:val="00981E33"/>
    <w:rsid w:val="00981F61"/>
    <w:rsid w:val="00982037"/>
    <w:rsid w:val="009821BA"/>
    <w:rsid w:val="00982359"/>
    <w:rsid w:val="0098254F"/>
    <w:rsid w:val="00982A8E"/>
    <w:rsid w:val="00982B29"/>
    <w:rsid w:val="00982B71"/>
    <w:rsid w:val="00982B7D"/>
    <w:rsid w:val="00982E86"/>
    <w:rsid w:val="00982F61"/>
    <w:rsid w:val="00982FD5"/>
    <w:rsid w:val="0098302A"/>
    <w:rsid w:val="009830CF"/>
    <w:rsid w:val="009831D1"/>
    <w:rsid w:val="0098324A"/>
    <w:rsid w:val="00983286"/>
    <w:rsid w:val="009832E2"/>
    <w:rsid w:val="009833D8"/>
    <w:rsid w:val="009834AA"/>
    <w:rsid w:val="00983541"/>
    <w:rsid w:val="009839CE"/>
    <w:rsid w:val="00983A66"/>
    <w:rsid w:val="00983B44"/>
    <w:rsid w:val="00983BC6"/>
    <w:rsid w:val="00983E73"/>
    <w:rsid w:val="009840F6"/>
    <w:rsid w:val="0098410E"/>
    <w:rsid w:val="009844D6"/>
    <w:rsid w:val="0098495C"/>
    <w:rsid w:val="00984A66"/>
    <w:rsid w:val="00984B84"/>
    <w:rsid w:val="00984F1A"/>
    <w:rsid w:val="009854BF"/>
    <w:rsid w:val="0098551D"/>
    <w:rsid w:val="009855FE"/>
    <w:rsid w:val="00985947"/>
    <w:rsid w:val="00985D98"/>
    <w:rsid w:val="00985DAA"/>
    <w:rsid w:val="00985E40"/>
    <w:rsid w:val="009866CD"/>
    <w:rsid w:val="00986719"/>
    <w:rsid w:val="00986BC1"/>
    <w:rsid w:val="00986CA6"/>
    <w:rsid w:val="0098703A"/>
    <w:rsid w:val="0098728A"/>
    <w:rsid w:val="009876F8"/>
    <w:rsid w:val="00987762"/>
    <w:rsid w:val="00987854"/>
    <w:rsid w:val="0098785A"/>
    <w:rsid w:val="00987B08"/>
    <w:rsid w:val="00987B90"/>
    <w:rsid w:val="00987C5F"/>
    <w:rsid w:val="00987CCA"/>
    <w:rsid w:val="00987DC2"/>
    <w:rsid w:val="00987FB6"/>
    <w:rsid w:val="0099008A"/>
    <w:rsid w:val="00990169"/>
    <w:rsid w:val="0099026E"/>
    <w:rsid w:val="009903AA"/>
    <w:rsid w:val="00990512"/>
    <w:rsid w:val="00990589"/>
    <w:rsid w:val="009905BB"/>
    <w:rsid w:val="009912FC"/>
    <w:rsid w:val="009913C2"/>
    <w:rsid w:val="0099142F"/>
    <w:rsid w:val="00991591"/>
    <w:rsid w:val="0099181F"/>
    <w:rsid w:val="009918A0"/>
    <w:rsid w:val="00991976"/>
    <w:rsid w:val="00991A32"/>
    <w:rsid w:val="00991BD7"/>
    <w:rsid w:val="00991D1C"/>
    <w:rsid w:val="00991F6E"/>
    <w:rsid w:val="00992183"/>
    <w:rsid w:val="009921EC"/>
    <w:rsid w:val="00992274"/>
    <w:rsid w:val="009923D0"/>
    <w:rsid w:val="009924C0"/>
    <w:rsid w:val="0099262A"/>
    <w:rsid w:val="0099269F"/>
    <w:rsid w:val="009928F5"/>
    <w:rsid w:val="00992934"/>
    <w:rsid w:val="0099295C"/>
    <w:rsid w:val="00992A63"/>
    <w:rsid w:val="00992F96"/>
    <w:rsid w:val="00993059"/>
    <w:rsid w:val="0099314D"/>
    <w:rsid w:val="009934F4"/>
    <w:rsid w:val="0099358F"/>
    <w:rsid w:val="009935CA"/>
    <w:rsid w:val="0099365D"/>
    <w:rsid w:val="00993763"/>
    <w:rsid w:val="00993821"/>
    <w:rsid w:val="009939B3"/>
    <w:rsid w:val="00993B6C"/>
    <w:rsid w:val="00993B6F"/>
    <w:rsid w:val="00993C0B"/>
    <w:rsid w:val="00993CC0"/>
    <w:rsid w:val="00993DAE"/>
    <w:rsid w:val="00993DC9"/>
    <w:rsid w:val="00993DD6"/>
    <w:rsid w:val="009940E9"/>
    <w:rsid w:val="00994225"/>
    <w:rsid w:val="009948F4"/>
    <w:rsid w:val="0099490F"/>
    <w:rsid w:val="00994A50"/>
    <w:rsid w:val="00994A77"/>
    <w:rsid w:val="0099500D"/>
    <w:rsid w:val="009951F4"/>
    <w:rsid w:val="00995241"/>
    <w:rsid w:val="00995293"/>
    <w:rsid w:val="0099542E"/>
    <w:rsid w:val="00995516"/>
    <w:rsid w:val="0099564C"/>
    <w:rsid w:val="00995835"/>
    <w:rsid w:val="00995968"/>
    <w:rsid w:val="00995A73"/>
    <w:rsid w:val="00995EAE"/>
    <w:rsid w:val="0099614E"/>
    <w:rsid w:val="009961FD"/>
    <w:rsid w:val="009963D0"/>
    <w:rsid w:val="0099649C"/>
    <w:rsid w:val="00996746"/>
    <w:rsid w:val="009967C5"/>
    <w:rsid w:val="009967DC"/>
    <w:rsid w:val="00997199"/>
    <w:rsid w:val="009973F2"/>
    <w:rsid w:val="00997431"/>
    <w:rsid w:val="00997450"/>
    <w:rsid w:val="009974CD"/>
    <w:rsid w:val="00997771"/>
    <w:rsid w:val="009977D2"/>
    <w:rsid w:val="00997A58"/>
    <w:rsid w:val="00997B8D"/>
    <w:rsid w:val="00997BB5"/>
    <w:rsid w:val="00997DCC"/>
    <w:rsid w:val="00997F1B"/>
    <w:rsid w:val="009A0029"/>
    <w:rsid w:val="009A0121"/>
    <w:rsid w:val="009A013B"/>
    <w:rsid w:val="009A04C6"/>
    <w:rsid w:val="009A0AE4"/>
    <w:rsid w:val="009A0B7A"/>
    <w:rsid w:val="009A0DC4"/>
    <w:rsid w:val="009A0DCE"/>
    <w:rsid w:val="009A0FCD"/>
    <w:rsid w:val="009A0FCF"/>
    <w:rsid w:val="009A1319"/>
    <w:rsid w:val="009A13C4"/>
    <w:rsid w:val="009A13FC"/>
    <w:rsid w:val="009A1462"/>
    <w:rsid w:val="009A164A"/>
    <w:rsid w:val="009A170A"/>
    <w:rsid w:val="009A1712"/>
    <w:rsid w:val="009A1829"/>
    <w:rsid w:val="009A1D9E"/>
    <w:rsid w:val="009A1FF8"/>
    <w:rsid w:val="009A2230"/>
    <w:rsid w:val="009A22F1"/>
    <w:rsid w:val="009A26F8"/>
    <w:rsid w:val="009A283C"/>
    <w:rsid w:val="009A294E"/>
    <w:rsid w:val="009A29B2"/>
    <w:rsid w:val="009A2BE4"/>
    <w:rsid w:val="009A2D14"/>
    <w:rsid w:val="009A2D74"/>
    <w:rsid w:val="009A2F59"/>
    <w:rsid w:val="009A3144"/>
    <w:rsid w:val="009A31D6"/>
    <w:rsid w:val="009A3301"/>
    <w:rsid w:val="009A339D"/>
    <w:rsid w:val="009A3628"/>
    <w:rsid w:val="009A363B"/>
    <w:rsid w:val="009A38C5"/>
    <w:rsid w:val="009A3C92"/>
    <w:rsid w:val="009A3D26"/>
    <w:rsid w:val="009A3EB5"/>
    <w:rsid w:val="009A3F0B"/>
    <w:rsid w:val="009A3FEB"/>
    <w:rsid w:val="009A41E7"/>
    <w:rsid w:val="009A4426"/>
    <w:rsid w:val="009A442A"/>
    <w:rsid w:val="009A49EF"/>
    <w:rsid w:val="009A4B42"/>
    <w:rsid w:val="009A4BCC"/>
    <w:rsid w:val="009A4CD3"/>
    <w:rsid w:val="009A5151"/>
    <w:rsid w:val="009A5223"/>
    <w:rsid w:val="009A533D"/>
    <w:rsid w:val="009A562B"/>
    <w:rsid w:val="009A59ED"/>
    <w:rsid w:val="009A6045"/>
    <w:rsid w:val="009A6136"/>
    <w:rsid w:val="009A619C"/>
    <w:rsid w:val="009A6230"/>
    <w:rsid w:val="009A67EC"/>
    <w:rsid w:val="009A6929"/>
    <w:rsid w:val="009A6A9F"/>
    <w:rsid w:val="009A6CC3"/>
    <w:rsid w:val="009A6D58"/>
    <w:rsid w:val="009A6EAB"/>
    <w:rsid w:val="009A6EC3"/>
    <w:rsid w:val="009A726A"/>
    <w:rsid w:val="009A733F"/>
    <w:rsid w:val="009A7498"/>
    <w:rsid w:val="009A7857"/>
    <w:rsid w:val="009A7A13"/>
    <w:rsid w:val="009A7A52"/>
    <w:rsid w:val="009B0108"/>
    <w:rsid w:val="009B02A9"/>
    <w:rsid w:val="009B02CF"/>
    <w:rsid w:val="009B07E7"/>
    <w:rsid w:val="009B0A5F"/>
    <w:rsid w:val="009B0D5C"/>
    <w:rsid w:val="009B0DC6"/>
    <w:rsid w:val="009B0E4C"/>
    <w:rsid w:val="009B0ECC"/>
    <w:rsid w:val="009B1285"/>
    <w:rsid w:val="009B1556"/>
    <w:rsid w:val="009B18F1"/>
    <w:rsid w:val="009B1972"/>
    <w:rsid w:val="009B1A00"/>
    <w:rsid w:val="009B1C5B"/>
    <w:rsid w:val="009B1D57"/>
    <w:rsid w:val="009B1E18"/>
    <w:rsid w:val="009B1ECF"/>
    <w:rsid w:val="009B20BD"/>
    <w:rsid w:val="009B2308"/>
    <w:rsid w:val="009B23F2"/>
    <w:rsid w:val="009B24B9"/>
    <w:rsid w:val="009B254E"/>
    <w:rsid w:val="009B2703"/>
    <w:rsid w:val="009B27C3"/>
    <w:rsid w:val="009B2883"/>
    <w:rsid w:val="009B2926"/>
    <w:rsid w:val="009B2CEA"/>
    <w:rsid w:val="009B2E3D"/>
    <w:rsid w:val="009B2F5F"/>
    <w:rsid w:val="009B3895"/>
    <w:rsid w:val="009B399E"/>
    <w:rsid w:val="009B3CC1"/>
    <w:rsid w:val="009B3EAC"/>
    <w:rsid w:val="009B406C"/>
    <w:rsid w:val="009B40A8"/>
    <w:rsid w:val="009B40C0"/>
    <w:rsid w:val="009B40FF"/>
    <w:rsid w:val="009B42DD"/>
    <w:rsid w:val="009B44BD"/>
    <w:rsid w:val="009B46AF"/>
    <w:rsid w:val="009B4794"/>
    <w:rsid w:val="009B4C9A"/>
    <w:rsid w:val="009B4CFD"/>
    <w:rsid w:val="009B4DEE"/>
    <w:rsid w:val="009B5028"/>
    <w:rsid w:val="009B510C"/>
    <w:rsid w:val="009B52C7"/>
    <w:rsid w:val="009B5416"/>
    <w:rsid w:val="009B54ED"/>
    <w:rsid w:val="009B5532"/>
    <w:rsid w:val="009B567E"/>
    <w:rsid w:val="009B5706"/>
    <w:rsid w:val="009B5718"/>
    <w:rsid w:val="009B5850"/>
    <w:rsid w:val="009B592F"/>
    <w:rsid w:val="009B5A48"/>
    <w:rsid w:val="009B5E27"/>
    <w:rsid w:val="009B63D2"/>
    <w:rsid w:val="009B643F"/>
    <w:rsid w:val="009B6595"/>
    <w:rsid w:val="009B66A2"/>
    <w:rsid w:val="009B66BD"/>
    <w:rsid w:val="009B679D"/>
    <w:rsid w:val="009B67BC"/>
    <w:rsid w:val="009B67D9"/>
    <w:rsid w:val="009B684A"/>
    <w:rsid w:val="009B68F4"/>
    <w:rsid w:val="009B69D1"/>
    <w:rsid w:val="009B6EEF"/>
    <w:rsid w:val="009B72F4"/>
    <w:rsid w:val="009B7389"/>
    <w:rsid w:val="009B75CA"/>
    <w:rsid w:val="009B767C"/>
    <w:rsid w:val="009B770D"/>
    <w:rsid w:val="009B77DC"/>
    <w:rsid w:val="009B7981"/>
    <w:rsid w:val="009B7B4E"/>
    <w:rsid w:val="009B7FDD"/>
    <w:rsid w:val="009C0082"/>
    <w:rsid w:val="009C0134"/>
    <w:rsid w:val="009C0216"/>
    <w:rsid w:val="009C044C"/>
    <w:rsid w:val="009C046E"/>
    <w:rsid w:val="009C04E5"/>
    <w:rsid w:val="009C0520"/>
    <w:rsid w:val="009C0B84"/>
    <w:rsid w:val="009C0B8B"/>
    <w:rsid w:val="009C0BDD"/>
    <w:rsid w:val="009C0DAA"/>
    <w:rsid w:val="009C0DC3"/>
    <w:rsid w:val="009C0DCF"/>
    <w:rsid w:val="009C0FF8"/>
    <w:rsid w:val="009C114E"/>
    <w:rsid w:val="009C12D5"/>
    <w:rsid w:val="009C1311"/>
    <w:rsid w:val="009C198C"/>
    <w:rsid w:val="009C1B06"/>
    <w:rsid w:val="009C1BDE"/>
    <w:rsid w:val="009C20BC"/>
    <w:rsid w:val="009C2270"/>
    <w:rsid w:val="009C242B"/>
    <w:rsid w:val="009C2603"/>
    <w:rsid w:val="009C27ED"/>
    <w:rsid w:val="009C288B"/>
    <w:rsid w:val="009C2931"/>
    <w:rsid w:val="009C2A6E"/>
    <w:rsid w:val="009C2AA9"/>
    <w:rsid w:val="009C2DFB"/>
    <w:rsid w:val="009C322F"/>
    <w:rsid w:val="009C3643"/>
    <w:rsid w:val="009C389F"/>
    <w:rsid w:val="009C3AD4"/>
    <w:rsid w:val="009C3B28"/>
    <w:rsid w:val="009C3B48"/>
    <w:rsid w:val="009C3D69"/>
    <w:rsid w:val="009C3FD3"/>
    <w:rsid w:val="009C4079"/>
    <w:rsid w:val="009C41CE"/>
    <w:rsid w:val="009C41F4"/>
    <w:rsid w:val="009C4255"/>
    <w:rsid w:val="009C425B"/>
    <w:rsid w:val="009C428F"/>
    <w:rsid w:val="009C466C"/>
    <w:rsid w:val="009C497E"/>
    <w:rsid w:val="009C4A26"/>
    <w:rsid w:val="009C4CC1"/>
    <w:rsid w:val="009C50D7"/>
    <w:rsid w:val="009C51F1"/>
    <w:rsid w:val="009C528F"/>
    <w:rsid w:val="009C53D2"/>
    <w:rsid w:val="009C5565"/>
    <w:rsid w:val="009C57F3"/>
    <w:rsid w:val="009C5C8D"/>
    <w:rsid w:val="009C5CAF"/>
    <w:rsid w:val="009C5D58"/>
    <w:rsid w:val="009C5E59"/>
    <w:rsid w:val="009C5EE8"/>
    <w:rsid w:val="009C5F31"/>
    <w:rsid w:val="009C61C0"/>
    <w:rsid w:val="009C661D"/>
    <w:rsid w:val="009C67B2"/>
    <w:rsid w:val="009C68F0"/>
    <w:rsid w:val="009C71AA"/>
    <w:rsid w:val="009C7269"/>
    <w:rsid w:val="009C72CB"/>
    <w:rsid w:val="009C72F5"/>
    <w:rsid w:val="009C7317"/>
    <w:rsid w:val="009C7359"/>
    <w:rsid w:val="009C73E8"/>
    <w:rsid w:val="009C74A7"/>
    <w:rsid w:val="009C74AC"/>
    <w:rsid w:val="009C7525"/>
    <w:rsid w:val="009C754E"/>
    <w:rsid w:val="009C76C2"/>
    <w:rsid w:val="009C76EE"/>
    <w:rsid w:val="009C7763"/>
    <w:rsid w:val="009C7A98"/>
    <w:rsid w:val="009C7AB2"/>
    <w:rsid w:val="009C7B79"/>
    <w:rsid w:val="009C7ECC"/>
    <w:rsid w:val="009C7F55"/>
    <w:rsid w:val="009D0196"/>
    <w:rsid w:val="009D0356"/>
    <w:rsid w:val="009D0496"/>
    <w:rsid w:val="009D08EF"/>
    <w:rsid w:val="009D0BBC"/>
    <w:rsid w:val="009D0D75"/>
    <w:rsid w:val="009D1030"/>
    <w:rsid w:val="009D1353"/>
    <w:rsid w:val="009D1404"/>
    <w:rsid w:val="009D153E"/>
    <w:rsid w:val="009D1886"/>
    <w:rsid w:val="009D1972"/>
    <w:rsid w:val="009D1B20"/>
    <w:rsid w:val="009D1CC9"/>
    <w:rsid w:val="009D22D3"/>
    <w:rsid w:val="009D23B5"/>
    <w:rsid w:val="009D2424"/>
    <w:rsid w:val="009D2680"/>
    <w:rsid w:val="009D2A14"/>
    <w:rsid w:val="009D2A67"/>
    <w:rsid w:val="009D2B78"/>
    <w:rsid w:val="009D2EE9"/>
    <w:rsid w:val="009D3183"/>
    <w:rsid w:val="009D3212"/>
    <w:rsid w:val="009D334F"/>
    <w:rsid w:val="009D35C5"/>
    <w:rsid w:val="009D38E2"/>
    <w:rsid w:val="009D3A94"/>
    <w:rsid w:val="009D3E1F"/>
    <w:rsid w:val="009D3FBD"/>
    <w:rsid w:val="009D3FF2"/>
    <w:rsid w:val="009D4196"/>
    <w:rsid w:val="009D41A0"/>
    <w:rsid w:val="009D44C5"/>
    <w:rsid w:val="009D44FB"/>
    <w:rsid w:val="009D4936"/>
    <w:rsid w:val="009D4A4B"/>
    <w:rsid w:val="009D4C6F"/>
    <w:rsid w:val="009D4C9F"/>
    <w:rsid w:val="009D5137"/>
    <w:rsid w:val="009D517E"/>
    <w:rsid w:val="009D51E2"/>
    <w:rsid w:val="009D5230"/>
    <w:rsid w:val="009D52FB"/>
    <w:rsid w:val="009D543F"/>
    <w:rsid w:val="009D5579"/>
    <w:rsid w:val="009D55EA"/>
    <w:rsid w:val="009D5707"/>
    <w:rsid w:val="009D5736"/>
    <w:rsid w:val="009D585D"/>
    <w:rsid w:val="009D589E"/>
    <w:rsid w:val="009D5C75"/>
    <w:rsid w:val="009D5CA4"/>
    <w:rsid w:val="009D5CE4"/>
    <w:rsid w:val="009D5FD8"/>
    <w:rsid w:val="009D601F"/>
    <w:rsid w:val="009D617E"/>
    <w:rsid w:val="009D6194"/>
    <w:rsid w:val="009D6357"/>
    <w:rsid w:val="009D646B"/>
    <w:rsid w:val="009D6579"/>
    <w:rsid w:val="009D65E0"/>
    <w:rsid w:val="009D6789"/>
    <w:rsid w:val="009D6852"/>
    <w:rsid w:val="009D68AA"/>
    <w:rsid w:val="009D6B3F"/>
    <w:rsid w:val="009D6C80"/>
    <w:rsid w:val="009D6DAE"/>
    <w:rsid w:val="009D6E72"/>
    <w:rsid w:val="009D6EAB"/>
    <w:rsid w:val="009D6F3C"/>
    <w:rsid w:val="009D6F8B"/>
    <w:rsid w:val="009D6FC8"/>
    <w:rsid w:val="009D766A"/>
    <w:rsid w:val="009D77CA"/>
    <w:rsid w:val="009D7B18"/>
    <w:rsid w:val="009D7BBA"/>
    <w:rsid w:val="009D7EA6"/>
    <w:rsid w:val="009E0422"/>
    <w:rsid w:val="009E042F"/>
    <w:rsid w:val="009E04E3"/>
    <w:rsid w:val="009E054F"/>
    <w:rsid w:val="009E05DC"/>
    <w:rsid w:val="009E087D"/>
    <w:rsid w:val="009E097A"/>
    <w:rsid w:val="009E0A19"/>
    <w:rsid w:val="009E0DD9"/>
    <w:rsid w:val="009E0E00"/>
    <w:rsid w:val="009E0E2B"/>
    <w:rsid w:val="009E0ECC"/>
    <w:rsid w:val="009E10AE"/>
    <w:rsid w:val="009E11FA"/>
    <w:rsid w:val="009E12E7"/>
    <w:rsid w:val="009E12FB"/>
    <w:rsid w:val="009E1521"/>
    <w:rsid w:val="009E1588"/>
    <w:rsid w:val="009E1681"/>
    <w:rsid w:val="009E1846"/>
    <w:rsid w:val="009E18F3"/>
    <w:rsid w:val="009E1BB9"/>
    <w:rsid w:val="009E1D23"/>
    <w:rsid w:val="009E1D7F"/>
    <w:rsid w:val="009E1DDD"/>
    <w:rsid w:val="009E1F8C"/>
    <w:rsid w:val="009E2015"/>
    <w:rsid w:val="009E215C"/>
    <w:rsid w:val="009E2160"/>
    <w:rsid w:val="009E220D"/>
    <w:rsid w:val="009E22FB"/>
    <w:rsid w:val="009E2313"/>
    <w:rsid w:val="009E246A"/>
    <w:rsid w:val="009E24BF"/>
    <w:rsid w:val="009E2578"/>
    <w:rsid w:val="009E2776"/>
    <w:rsid w:val="009E2892"/>
    <w:rsid w:val="009E2CB4"/>
    <w:rsid w:val="009E2D0A"/>
    <w:rsid w:val="009E2DAB"/>
    <w:rsid w:val="009E303B"/>
    <w:rsid w:val="009E3093"/>
    <w:rsid w:val="009E32FA"/>
    <w:rsid w:val="009E351D"/>
    <w:rsid w:val="009E38C6"/>
    <w:rsid w:val="009E3C64"/>
    <w:rsid w:val="009E4108"/>
    <w:rsid w:val="009E4183"/>
    <w:rsid w:val="009E4231"/>
    <w:rsid w:val="009E428D"/>
    <w:rsid w:val="009E44DC"/>
    <w:rsid w:val="009E4772"/>
    <w:rsid w:val="009E47EC"/>
    <w:rsid w:val="009E4980"/>
    <w:rsid w:val="009E49C6"/>
    <w:rsid w:val="009E4B6E"/>
    <w:rsid w:val="009E4B70"/>
    <w:rsid w:val="009E4C6C"/>
    <w:rsid w:val="009E4C77"/>
    <w:rsid w:val="009E4D27"/>
    <w:rsid w:val="009E4D4C"/>
    <w:rsid w:val="009E4DD7"/>
    <w:rsid w:val="009E4E55"/>
    <w:rsid w:val="009E4F69"/>
    <w:rsid w:val="009E533D"/>
    <w:rsid w:val="009E537C"/>
    <w:rsid w:val="009E5669"/>
    <w:rsid w:val="009E5823"/>
    <w:rsid w:val="009E5B11"/>
    <w:rsid w:val="009E5CC6"/>
    <w:rsid w:val="009E5E0B"/>
    <w:rsid w:val="009E5F6D"/>
    <w:rsid w:val="009E604C"/>
    <w:rsid w:val="009E6238"/>
    <w:rsid w:val="009E63D2"/>
    <w:rsid w:val="009E63FD"/>
    <w:rsid w:val="009E65B4"/>
    <w:rsid w:val="009E660F"/>
    <w:rsid w:val="009E6E12"/>
    <w:rsid w:val="009E6EA1"/>
    <w:rsid w:val="009E70EF"/>
    <w:rsid w:val="009E7546"/>
    <w:rsid w:val="009E7712"/>
    <w:rsid w:val="009E7783"/>
    <w:rsid w:val="009E79BE"/>
    <w:rsid w:val="009E7B0F"/>
    <w:rsid w:val="009E7DFB"/>
    <w:rsid w:val="009E7E56"/>
    <w:rsid w:val="009E7F4F"/>
    <w:rsid w:val="009F00A3"/>
    <w:rsid w:val="009F03EA"/>
    <w:rsid w:val="009F044F"/>
    <w:rsid w:val="009F0726"/>
    <w:rsid w:val="009F0799"/>
    <w:rsid w:val="009F086C"/>
    <w:rsid w:val="009F09D5"/>
    <w:rsid w:val="009F0E14"/>
    <w:rsid w:val="009F0FF5"/>
    <w:rsid w:val="009F1794"/>
    <w:rsid w:val="009F1799"/>
    <w:rsid w:val="009F19D6"/>
    <w:rsid w:val="009F1D70"/>
    <w:rsid w:val="009F1D77"/>
    <w:rsid w:val="009F206C"/>
    <w:rsid w:val="009F20EC"/>
    <w:rsid w:val="009F2294"/>
    <w:rsid w:val="009F250D"/>
    <w:rsid w:val="009F2668"/>
    <w:rsid w:val="009F2DA2"/>
    <w:rsid w:val="009F30F6"/>
    <w:rsid w:val="009F31CE"/>
    <w:rsid w:val="009F321B"/>
    <w:rsid w:val="009F3297"/>
    <w:rsid w:val="009F336A"/>
    <w:rsid w:val="009F3558"/>
    <w:rsid w:val="009F35C2"/>
    <w:rsid w:val="009F38A9"/>
    <w:rsid w:val="009F3DE9"/>
    <w:rsid w:val="009F3F00"/>
    <w:rsid w:val="009F3F29"/>
    <w:rsid w:val="009F441F"/>
    <w:rsid w:val="009F46EC"/>
    <w:rsid w:val="009F484B"/>
    <w:rsid w:val="009F489E"/>
    <w:rsid w:val="009F55A6"/>
    <w:rsid w:val="009F55EB"/>
    <w:rsid w:val="009F5808"/>
    <w:rsid w:val="009F5902"/>
    <w:rsid w:val="009F593D"/>
    <w:rsid w:val="009F59D2"/>
    <w:rsid w:val="009F5C2F"/>
    <w:rsid w:val="009F5C8C"/>
    <w:rsid w:val="009F5D3A"/>
    <w:rsid w:val="009F5D92"/>
    <w:rsid w:val="009F5EDF"/>
    <w:rsid w:val="009F5F06"/>
    <w:rsid w:val="009F61D1"/>
    <w:rsid w:val="009F625F"/>
    <w:rsid w:val="009F62E5"/>
    <w:rsid w:val="009F6380"/>
    <w:rsid w:val="009F6909"/>
    <w:rsid w:val="009F6B5E"/>
    <w:rsid w:val="009F6DAA"/>
    <w:rsid w:val="009F6E18"/>
    <w:rsid w:val="009F6FF3"/>
    <w:rsid w:val="009F70E6"/>
    <w:rsid w:val="009F720B"/>
    <w:rsid w:val="009F7438"/>
    <w:rsid w:val="009F7653"/>
    <w:rsid w:val="009F7964"/>
    <w:rsid w:val="009F7A6F"/>
    <w:rsid w:val="009F7AAC"/>
    <w:rsid w:val="009F7C15"/>
    <w:rsid w:val="009F7DB5"/>
    <w:rsid w:val="00A0023B"/>
    <w:rsid w:val="00A0035E"/>
    <w:rsid w:val="00A00381"/>
    <w:rsid w:val="00A00878"/>
    <w:rsid w:val="00A00AE9"/>
    <w:rsid w:val="00A00C06"/>
    <w:rsid w:val="00A00C15"/>
    <w:rsid w:val="00A00C3D"/>
    <w:rsid w:val="00A013B4"/>
    <w:rsid w:val="00A0148E"/>
    <w:rsid w:val="00A01566"/>
    <w:rsid w:val="00A01603"/>
    <w:rsid w:val="00A0178D"/>
    <w:rsid w:val="00A01A36"/>
    <w:rsid w:val="00A01D4F"/>
    <w:rsid w:val="00A01E70"/>
    <w:rsid w:val="00A01F76"/>
    <w:rsid w:val="00A01FB3"/>
    <w:rsid w:val="00A0204E"/>
    <w:rsid w:val="00A020D6"/>
    <w:rsid w:val="00A0224F"/>
    <w:rsid w:val="00A022A2"/>
    <w:rsid w:val="00A0245C"/>
    <w:rsid w:val="00A025FB"/>
    <w:rsid w:val="00A02627"/>
    <w:rsid w:val="00A0294D"/>
    <w:rsid w:val="00A029C3"/>
    <w:rsid w:val="00A02B99"/>
    <w:rsid w:val="00A02E41"/>
    <w:rsid w:val="00A02EEF"/>
    <w:rsid w:val="00A02F26"/>
    <w:rsid w:val="00A02FB1"/>
    <w:rsid w:val="00A03393"/>
    <w:rsid w:val="00A033C8"/>
    <w:rsid w:val="00A0366E"/>
    <w:rsid w:val="00A036B4"/>
    <w:rsid w:val="00A036F8"/>
    <w:rsid w:val="00A0396F"/>
    <w:rsid w:val="00A03993"/>
    <w:rsid w:val="00A0399E"/>
    <w:rsid w:val="00A03B71"/>
    <w:rsid w:val="00A03B9C"/>
    <w:rsid w:val="00A03D32"/>
    <w:rsid w:val="00A03D36"/>
    <w:rsid w:val="00A03DB1"/>
    <w:rsid w:val="00A03DB3"/>
    <w:rsid w:val="00A043EA"/>
    <w:rsid w:val="00A044D5"/>
    <w:rsid w:val="00A046FD"/>
    <w:rsid w:val="00A04735"/>
    <w:rsid w:val="00A0477C"/>
    <w:rsid w:val="00A047D4"/>
    <w:rsid w:val="00A047F3"/>
    <w:rsid w:val="00A04B81"/>
    <w:rsid w:val="00A04DB2"/>
    <w:rsid w:val="00A04EB2"/>
    <w:rsid w:val="00A04F41"/>
    <w:rsid w:val="00A04F60"/>
    <w:rsid w:val="00A050B9"/>
    <w:rsid w:val="00A051A1"/>
    <w:rsid w:val="00A052A0"/>
    <w:rsid w:val="00A056E0"/>
    <w:rsid w:val="00A056E9"/>
    <w:rsid w:val="00A05812"/>
    <w:rsid w:val="00A05B74"/>
    <w:rsid w:val="00A05CBA"/>
    <w:rsid w:val="00A05DC0"/>
    <w:rsid w:val="00A06113"/>
    <w:rsid w:val="00A062BF"/>
    <w:rsid w:val="00A0651E"/>
    <w:rsid w:val="00A0671A"/>
    <w:rsid w:val="00A068E0"/>
    <w:rsid w:val="00A06A0F"/>
    <w:rsid w:val="00A07053"/>
    <w:rsid w:val="00A071A2"/>
    <w:rsid w:val="00A0725C"/>
    <w:rsid w:val="00A07270"/>
    <w:rsid w:val="00A07436"/>
    <w:rsid w:val="00A074B6"/>
    <w:rsid w:val="00A076FB"/>
    <w:rsid w:val="00A078D2"/>
    <w:rsid w:val="00A07945"/>
    <w:rsid w:val="00A07CEF"/>
    <w:rsid w:val="00A1028D"/>
    <w:rsid w:val="00A10390"/>
    <w:rsid w:val="00A1068A"/>
    <w:rsid w:val="00A1080F"/>
    <w:rsid w:val="00A1086A"/>
    <w:rsid w:val="00A109D9"/>
    <w:rsid w:val="00A10B63"/>
    <w:rsid w:val="00A10D06"/>
    <w:rsid w:val="00A10E20"/>
    <w:rsid w:val="00A10E24"/>
    <w:rsid w:val="00A10E4C"/>
    <w:rsid w:val="00A10F1E"/>
    <w:rsid w:val="00A1101D"/>
    <w:rsid w:val="00A1109C"/>
    <w:rsid w:val="00A11122"/>
    <w:rsid w:val="00A11250"/>
    <w:rsid w:val="00A113EB"/>
    <w:rsid w:val="00A11432"/>
    <w:rsid w:val="00A11602"/>
    <w:rsid w:val="00A1184A"/>
    <w:rsid w:val="00A11CD9"/>
    <w:rsid w:val="00A11E57"/>
    <w:rsid w:val="00A11F19"/>
    <w:rsid w:val="00A121A9"/>
    <w:rsid w:val="00A1221B"/>
    <w:rsid w:val="00A12260"/>
    <w:rsid w:val="00A12356"/>
    <w:rsid w:val="00A126BA"/>
    <w:rsid w:val="00A127E6"/>
    <w:rsid w:val="00A12986"/>
    <w:rsid w:val="00A12A13"/>
    <w:rsid w:val="00A12A66"/>
    <w:rsid w:val="00A12B11"/>
    <w:rsid w:val="00A12B5B"/>
    <w:rsid w:val="00A12C21"/>
    <w:rsid w:val="00A12E1E"/>
    <w:rsid w:val="00A12F2B"/>
    <w:rsid w:val="00A13116"/>
    <w:rsid w:val="00A131EF"/>
    <w:rsid w:val="00A1327B"/>
    <w:rsid w:val="00A1357C"/>
    <w:rsid w:val="00A1359A"/>
    <w:rsid w:val="00A137FD"/>
    <w:rsid w:val="00A13867"/>
    <w:rsid w:val="00A138CA"/>
    <w:rsid w:val="00A13C1C"/>
    <w:rsid w:val="00A13D55"/>
    <w:rsid w:val="00A13E6E"/>
    <w:rsid w:val="00A140F7"/>
    <w:rsid w:val="00A141AF"/>
    <w:rsid w:val="00A142B3"/>
    <w:rsid w:val="00A14555"/>
    <w:rsid w:val="00A145BB"/>
    <w:rsid w:val="00A146DF"/>
    <w:rsid w:val="00A14913"/>
    <w:rsid w:val="00A14936"/>
    <w:rsid w:val="00A14987"/>
    <w:rsid w:val="00A14A5E"/>
    <w:rsid w:val="00A14B61"/>
    <w:rsid w:val="00A14E5F"/>
    <w:rsid w:val="00A14FAA"/>
    <w:rsid w:val="00A150F2"/>
    <w:rsid w:val="00A151AC"/>
    <w:rsid w:val="00A152F0"/>
    <w:rsid w:val="00A154A3"/>
    <w:rsid w:val="00A154AF"/>
    <w:rsid w:val="00A15630"/>
    <w:rsid w:val="00A159DB"/>
    <w:rsid w:val="00A15E03"/>
    <w:rsid w:val="00A162BB"/>
    <w:rsid w:val="00A1646D"/>
    <w:rsid w:val="00A16632"/>
    <w:rsid w:val="00A1684F"/>
    <w:rsid w:val="00A16912"/>
    <w:rsid w:val="00A1693D"/>
    <w:rsid w:val="00A174AD"/>
    <w:rsid w:val="00A17526"/>
    <w:rsid w:val="00A175C1"/>
    <w:rsid w:val="00A17607"/>
    <w:rsid w:val="00A1763E"/>
    <w:rsid w:val="00A17896"/>
    <w:rsid w:val="00A178E0"/>
    <w:rsid w:val="00A17A42"/>
    <w:rsid w:val="00A17BA5"/>
    <w:rsid w:val="00A17BBC"/>
    <w:rsid w:val="00A17E3C"/>
    <w:rsid w:val="00A17F48"/>
    <w:rsid w:val="00A17FBB"/>
    <w:rsid w:val="00A17FE3"/>
    <w:rsid w:val="00A20169"/>
    <w:rsid w:val="00A20180"/>
    <w:rsid w:val="00A2027E"/>
    <w:rsid w:val="00A20325"/>
    <w:rsid w:val="00A20378"/>
    <w:rsid w:val="00A203C9"/>
    <w:rsid w:val="00A204C5"/>
    <w:rsid w:val="00A2053F"/>
    <w:rsid w:val="00A20696"/>
    <w:rsid w:val="00A20970"/>
    <w:rsid w:val="00A20C89"/>
    <w:rsid w:val="00A20E2A"/>
    <w:rsid w:val="00A210DA"/>
    <w:rsid w:val="00A21503"/>
    <w:rsid w:val="00A215BD"/>
    <w:rsid w:val="00A216C1"/>
    <w:rsid w:val="00A216FC"/>
    <w:rsid w:val="00A21891"/>
    <w:rsid w:val="00A2191B"/>
    <w:rsid w:val="00A21CB7"/>
    <w:rsid w:val="00A21DE3"/>
    <w:rsid w:val="00A221AB"/>
    <w:rsid w:val="00A222BE"/>
    <w:rsid w:val="00A22371"/>
    <w:rsid w:val="00A22707"/>
    <w:rsid w:val="00A22768"/>
    <w:rsid w:val="00A22800"/>
    <w:rsid w:val="00A2283A"/>
    <w:rsid w:val="00A2284B"/>
    <w:rsid w:val="00A22A38"/>
    <w:rsid w:val="00A22ADD"/>
    <w:rsid w:val="00A22B51"/>
    <w:rsid w:val="00A22DA6"/>
    <w:rsid w:val="00A2327B"/>
    <w:rsid w:val="00A23493"/>
    <w:rsid w:val="00A23526"/>
    <w:rsid w:val="00A2354E"/>
    <w:rsid w:val="00A23707"/>
    <w:rsid w:val="00A23B77"/>
    <w:rsid w:val="00A23BEF"/>
    <w:rsid w:val="00A24058"/>
    <w:rsid w:val="00A240B8"/>
    <w:rsid w:val="00A2433D"/>
    <w:rsid w:val="00A244DF"/>
    <w:rsid w:val="00A2451E"/>
    <w:rsid w:val="00A24615"/>
    <w:rsid w:val="00A247B9"/>
    <w:rsid w:val="00A24985"/>
    <w:rsid w:val="00A24C13"/>
    <w:rsid w:val="00A24DDF"/>
    <w:rsid w:val="00A25011"/>
    <w:rsid w:val="00A250D6"/>
    <w:rsid w:val="00A250E2"/>
    <w:rsid w:val="00A251CE"/>
    <w:rsid w:val="00A25641"/>
    <w:rsid w:val="00A256F9"/>
    <w:rsid w:val="00A2583D"/>
    <w:rsid w:val="00A258C8"/>
    <w:rsid w:val="00A25B5D"/>
    <w:rsid w:val="00A25DDF"/>
    <w:rsid w:val="00A25EBD"/>
    <w:rsid w:val="00A2624D"/>
    <w:rsid w:val="00A2647F"/>
    <w:rsid w:val="00A26647"/>
    <w:rsid w:val="00A26B5C"/>
    <w:rsid w:val="00A26F27"/>
    <w:rsid w:val="00A27262"/>
    <w:rsid w:val="00A273F9"/>
    <w:rsid w:val="00A274F5"/>
    <w:rsid w:val="00A27570"/>
    <w:rsid w:val="00A277DC"/>
    <w:rsid w:val="00A27BE6"/>
    <w:rsid w:val="00A27C81"/>
    <w:rsid w:val="00A27CD2"/>
    <w:rsid w:val="00A3006C"/>
    <w:rsid w:val="00A30087"/>
    <w:rsid w:val="00A300A7"/>
    <w:rsid w:val="00A300C3"/>
    <w:rsid w:val="00A30150"/>
    <w:rsid w:val="00A302A6"/>
    <w:rsid w:val="00A302C0"/>
    <w:rsid w:val="00A305C4"/>
    <w:rsid w:val="00A305EB"/>
    <w:rsid w:val="00A306F9"/>
    <w:rsid w:val="00A3071A"/>
    <w:rsid w:val="00A30E9E"/>
    <w:rsid w:val="00A310B9"/>
    <w:rsid w:val="00A314CD"/>
    <w:rsid w:val="00A314EC"/>
    <w:rsid w:val="00A3155B"/>
    <w:rsid w:val="00A31634"/>
    <w:rsid w:val="00A316D8"/>
    <w:rsid w:val="00A31775"/>
    <w:rsid w:val="00A31BAE"/>
    <w:rsid w:val="00A31C85"/>
    <w:rsid w:val="00A31CF9"/>
    <w:rsid w:val="00A31DAD"/>
    <w:rsid w:val="00A31E89"/>
    <w:rsid w:val="00A31FC6"/>
    <w:rsid w:val="00A32269"/>
    <w:rsid w:val="00A3227B"/>
    <w:rsid w:val="00A323A2"/>
    <w:rsid w:val="00A3241E"/>
    <w:rsid w:val="00A32542"/>
    <w:rsid w:val="00A32619"/>
    <w:rsid w:val="00A326D1"/>
    <w:rsid w:val="00A32777"/>
    <w:rsid w:val="00A32C08"/>
    <w:rsid w:val="00A32DC6"/>
    <w:rsid w:val="00A3300F"/>
    <w:rsid w:val="00A3339A"/>
    <w:rsid w:val="00A333CD"/>
    <w:rsid w:val="00A339C2"/>
    <w:rsid w:val="00A339D8"/>
    <w:rsid w:val="00A34332"/>
    <w:rsid w:val="00A3444D"/>
    <w:rsid w:val="00A345D0"/>
    <w:rsid w:val="00A3473E"/>
    <w:rsid w:val="00A3475A"/>
    <w:rsid w:val="00A347A0"/>
    <w:rsid w:val="00A34819"/>
    <w:rsid w:val="00A34AB8"/>
    <w:rsid w:val="00A34BB1"/>
    <w:rsid w:val="00A34C24"/>
    <w:rsid w:val="00A34E73"/>
    <w:rsid w:val="00A34F41"/>
    <w:rsid w:val="00A34FF8"/>
    <w:rsid w:val="00A352AE"/>
    <w:rsid w:val="00A353DB"/>
    <w:rsid w:val="00A353DC"/>
    <w:rsid w:val="00A35463"/>
    <w:rsid w:val="00A355B5"/>
    <w:rsid w:val="00A35A4C"/>
    <w:rsid w:val="00A35AFF"/>
    <w:rsid w:val="00A35BA6"/>
    <w:rsid w:val="00A35C41"/>
    <w:rsid w:val="00A35DA8"/>
    <w:rsid w:val="00A36195"/>
    <w:rsid w:val="00A36302"/>
    <w:rsid w:val="00A36489"/>
    <w:rsid w:val="00A364ED"/>
    <w:rsid w:val="00A36547"/>
    <w:rsid w:val="00A36806"/>
    <w:rsid w:val="00A36834"/>
    <w:rsid w:val="00A36860"/>
    <w:rsid w:val="00A368EB"/>
    <w:rsid w:val="00A36E0F"/>
    <w:rsid w:val="00A36E5F"/>
    <w:rsid w:val="00A36EE2"/>
    <w:rsid w:val="00A36F31"/>
    <w:rsid w:val="00A37366"/>
    <w:rsid w:val="00A374B1"/>
    <w:rsid w:val="00A37903"/>
    <w:rsid w:val="00A37AAB"/>
    <w:rsid w:val="00A37B9B"/>
    <w:rsid w:val="00A40034"/>
    <w:rsid w:val="00A40253"/>
    <w:rsid w:val="00A40505"/>
    <w:rsid w:val="00A4053D"/>
    <w:rsid w:val="00A405CE"/>
    <w:rsid w:val="00A40602"/>
    <w:rsid w:val="00A40788"/>
    <w:rsid w:val="00A407E2"/>
    <w:rsid w:val="00A40A2A"/>
    <w:rsid w:val="00A40B0C"/>
    <w:rsid w:val="00A40CA2"/>
    <w:rsid w:val="00A40D15"/>
    <w:rsid w:val="00A40D7F"/>
    <w:rsid w:val="00A40F24"/>
    <w:rsid w:val="00A413D8"/>
    <w:rsid w:val="00A41505"/>
    <w:rsid w:val="00A41609"/>
    <w:rsid w:val="00A4191F"/>
    <w:rsid w:val="00A41C62"/>
    <w:rsid w:val="00A41D7B"/>
    <w:rsid w:val="00A41E0D"/>
    <w:rsid w:val="00A41EC7"/>
    <w:rsid w:val="00A4239B"/>
    <w:rsid w:val="00A424E1"/>
    <w:rsid w:val="00A42783"/>
    <w:rsid w:val="00A42851"/>
    <w:rsid w:val="00A42869"/>
    <w:rsid w:val="00A42934"/>
    <w:rsid w:val="00A42AC1"/>
    <w:rsid w:val="00A42B0E"/>
    <w:rsid w:val="00A42CA7"/>
    <w:rsid w:val="00A42E82"/>
    <w:rsid w:val="00A42E91"/>
    <w:rsid w:val="00A42EBA"/>
    <w:rsid w:val="00A42F02"/>
    <w:rsid w:val="00A4355C"/>
    <w:rsid w:val="00A4374B"/>
    <w:rsid w:val="00A43AAD"/>
    <w:rsid w:val="00A43AE5"/>
    <w:rsid w:val="00A43B3B"/>
    <w:rsid w:val="00A43E5B"/>
    <w:rsid w:val="00A43EF8"/>
    <w:rsid w:val="00A43F19"/>
    <w:rsid w:val="00A441B9"/>
    <w:rsid w:val="00A441EA"/>
    <w:rsid w:val="00A44320"/>
    <w:rsid w:val="00A443C7"/>
    <w:rsid w:val="00A44576"/>
    <w:rsid w:val="00A44670"/>
    <w:rsid w:val="00A44715"/>
    <w:rsid w:val="00A447D8"/>
    <w:rsid w:val="00A448E2"/>
    <w:rsid w:val="00A44C43"/>
    <w:rsid w:val="00A4544E"/>
    <w:rsid w:val="00A45467"/>
    <w:rsid w:val="00A45475"/>
    <w:rsid w:val="00A45503"/>
    <w:rsid w:val="00A45568"/>
    <w:rsid w:val="00A45AB6"/>
    <w:rsid w:val="00A4602F"/>
    <w:rsid w:val="00A46091"/>
    <w:rsid w:val="00A461B6"/>
    <w:rsid w:val="00A46456"/>
    <w:rsid w:val="00A4647D"/>
    <w:rsid w:val="00A466D3"/>
    <w:rsid w:val="00A46848"/>
    <w:rsid w:val="00A468AB"/>
    <w:rsid w:val="00A46B17"/>
    <w:rsid w:val="00A46B46"/>
    <w:rsid w:val="00A46E78"/>
    <w:rsid w:val="00A46EEF"/>
    <w:rsid w:val="00A47014"/>
    <w:rsid w:val="00A470BE"/>
    <w:rsid w:val="00A4740A"/>
    <w:rsid w:val="00A4746C"/>
    <w:rsid w:val="00A47480"/>
    <w:rsid w:val="00A47946"/>
    <w:rsid w:val="00A47A19"/>
    <w:rsid w:val="00A47AB3"/>
    <w:rsid w:val="00A47AFB"/>
    <w:rsid w:val="00A47C71"/>
    <w:rsid w:val="00A500C2"/>
    <w:rsid w:val="00A50124"/>
    <w:rsid w:val="00A50182"/>
    <w:rsid w:val="00A50253"/>
    <w:rsid w:val="00A50327"/>
    <w:rsid w:val="00A5078A"/>
    <w:rsid w:val="00A50A5F"/>
    <w:rsid w:val="00A50B4C"/>
    <w:rsid w:val="00A50C8E"/>
    <w:rsid w:val="00A50CE0"/>
    <w:rsid w:val="00A50DB7"/>
    <w:rsid w:val="00A51016"/>
    <w:rsid w:val="00A51387"/>
    <w:rsid w:val="00A5159E"/>
    <w:rsid w:val="00A51953"/>
    <w:rsid w:val="00A51EB4"/>
    <w:rsid w:val="00A51FAB"/>
    <w:rsid w:val="00A51FBE"/>
    <w:rsid w:val="00A52041"/>
    <w:rsid w:val="00A522E9"/>
    <w:rsid w:val="00A5239E"/>
    <w:rsid w:val="00A523E7"/>
    <w:rsid w:val="00A528EF"/>
    <w:rsid w:val="00A52A59"/>
    <w:rsid w:val="00A52EAA"/>
    <w:rsid w:val="00A52F67"/>
    <w:rsid w:val="00A531B2"/>
    <w:rsid w:val="00A534BB"/>
    <w:rsid w:val="00A534F3"/>
    <w:rsid w:val="00A53542"/>
    <w:rsid w:val="00A53689"/>
    <w:rsid w:val="00A5386D"/>
    <w:rsid w:val="00A53A9A"/>
    <w:rsid w:val="00A53B7C"/>
    <w:rsid w:val="00A53CA6"/>
    <w:rsid w:val="00A540B6"/>
    <w:rsid w:val="00A54230"/>
    <w:rsid w:val="00A54650"/>
    <w:rsid w:val="00A5480A"/>
    <w:rsid w:val="00A548B8"/>
    <w:rsid w:val="00A54C2E"/>
    <w:rsid w:val="00A54C7D"/>
    <w:rsid w:val="00A54D06"/>
    <w:rsid w:val="00A54E68"/>
    <w:rsid w:val="00A54ECA"/>
    <w:rsid w:val="00A54ECE"/>
    <w:rsid w:val="00A55327"/>
    <w:rsid w:val="00A55351"/>
    <w:rsid w:val="00A553BE"/>
    <w:rsid w:val="00A5540C"/>
    <w:rsid w:val="00A55445"/>
    <w:rsid w:val="00A55729"/>
    <w:rsid w:val="00A5592C"/>
    <w:rsid w:val="00A559A5"/>
    <w:rsid w:val="00A55C3D"/>
    <w:rsid w:val="00A55CEE"/>
    <w:rsid w:val="00A55F90"/>
    <w:rsid w:val="00A55FA7"/>
    <w:rsid w:val="00A561C8"/>
    <w:rsid w:val="00A565DA"/>
    <w:rsid w:val="00A5669F"/>
    <w:rsid w:val="00A5689D"/>
    <w:rsid w:val="00A56A8C"/>
    <w:rsid w:val="00A56B1B"/>
    <w:rsid w:val="00A56BB9"/>
    <w:rsid w:val="00A56D42"/>
    <w:rsid w:val="00A56E42"/>
    <w:rsid w:val="00A56E43"/>
    <w:rsid w:val="00A56FDE"/>
    <w:rsid w:val="00A5712D"/>
    <w:rsid w:val="00A571F2"/>
    <w:rsid w:val="00A577C4"/>
    <w:rsid w:val="00A57817"/>
    <w:rsid w:val="00A578FF"/>
    <w:rsid w:val="00A5792B"/>
    <w:rsid w:val="00A57A79"/>
    <w:rsid w:val="00A57A85"/>
    <w:rsid w:val="00A57A98"/>
    <w:rsid w:val="00A57C9A"/>
    <w:rsid w:val="00A57CF9"/>
    <w:rsid w:val="00A57F31"/>
    <w:rsid w:val="00A60066"/>
    <w:rsid w:val="00A60272"/>
    <w:rsid w:val="00A602B5"/>
    <w:rsid w:val="00A602E7"/>
    <w:rsid w:val="00A60605"/>
    <w:rsid w:val="00A6060B"/>
    <w:rsid w:val="00A607C5"/>
    <w:rsid w:val="00A60B28"/>
    <w:rsid w:val="00A60C63"/>
    <w:rsid w:val="00A60DBE"/>
    <w:rsid w:val="00A60DEE"/>
    <w:rsid w:val="00A60E3E"/>
    <w:rsid w:val="00A60F8C"/>
    <w:rsid w:val="00A61114"/>
    <w:rsid w:val="00A61379"/>
    <w:rsid w:val="00A616AD"/>
    <w:rsid w:val="00A617BE"/>
    <w:rsid w:val="00A617EC"/>
    <w:rsid w:val="00A61947"/>
    <w:rsid w:val="00A61A48"/>
    <w:rsid w:val="00A61B04"/>
    <w:rsid w:val="00A61CF9"/>
    <w:rsid w:val="00A61F4A"/>
    <w:rsid w:val="00A62031"/>
    <w:rsid w:val="00A6203A"/>
    <w:rsid w:val="00A62140"/>
    <w:rsid w:val="00A6245B"/>
    <w:rsid w:val="00A625AA"/>
    <w:rsid w:val="00A62942"/>
    <w:rsid w:val="00A62FCE"/>
    <w:rsid w:val="00A6300F"/>
    <w:rsid w:val="00A6333C"/>
    <w:rsid w:val="00A63702"/>
    <w:rsid w:val="00A63984"/>
    <w:rsid w:val="00A639B3"/>
    <w:rsid w:val="00A63B60"/>
    <w:rsid w:val="00A63BCE"/>
    <w:rsid w:val="00A63BE2"/>
    <w:rsid w:val="00A63C79"/>
    <w:rsid w:val="00A63D83"/>
    <w:rsid w:val="00A63EE9"/>
    <w:rsid w:val="00A63F6D"/>
    <w:rsid w:val="00A64438"/>
    <w:rsid w:val="00A644DB"/>
    <w:rsid w:val="00A64927"/>
    <w:rsid w:val="00A649FE"/>
    <w:rsid w:val="00A64EEA"/>
    <w:rsid w:val="00A64FFE"/>
    <w:rsid w:val="00A65225"/>
    <w:rsid w:val="00A6590E"/>
    <w:rsid w:val="00A65B2E"/>
    <w:rsid w:val="00A65C93"/>
    <w:rsid w:val="00A65CDB"/>
    <w:rsid w:val="00A65ED9"/>
    <w:rsid w:val="00A66019"/>
    <w:rsid w:val="00A6606B"/>
    <w:rsid w:val="00A66186"/>
    <w:rsid w:val="00A663AD"/>
    <w:rsid w:val="00A66447"/>
    <w:rsid w:val="00A66C24"/>
    <w:rsid w:val="00A66D50"/>
    <w:rsid w:val="00A67148"/>
    <w:rsid w:val="00A67440"/>
    <w:rsid w:val="00A67485"/>
    <w:rsid w:val="00A6751A"/>
    <w:rsid w:val="00A6773C"/>
    <w:rsid w:val="00A677B0"/>
    <w:rsid w:val="00A677C4"/>
    <w:rsid w:val="00A67961"/>
    <w:rsid w:val="00A67A09"/>
    <w:rsid w:val="00A67A28"/>
    <w:rsid w:val="00A67CF2"/>
    <w:rsid w:val="00A67E24"/>
    <w:rsid w:val="00A67EEB"/>
    <w:rsid w:val="00A67F3F"/>
    <w:rsid w:val="00A67F98"/>
    <w:rsid w:val="00A7025D"/>
    <w:rsid w:val="00A706D2"/>
    <w:rsid w:val="00A70753"/>
    <w:rsid w:val="00A707DC"/>
    <w:rsid w:val="00A708D3"/>
    <w:rsid w:val="00A70A34"/>
    <w:rsid w:val="00A70A7F"/>
    <w:rsid w:val="00A70AFA"/>
    <w:rsid w:val="00A70C4C"/>
    <w:rsid w:val="00A70CF6"/>
    <w:rsid w:val="00A70D20"/>
    <w:rsid w:val="00A70D79"/>
    <w:rsid w:val="00A70ED6"/>
    <w:rsid w:val="00A70EFA"/>
    <w:rsid w:val="00A71A78"/>
    <w:rsid w:val="00A71CD1"/>
    <w:rsid w:val="00A71E37"/>
    <w:rsid w:val="00A71E4D"/>
    <w:rsid w:val="00A71E7F"/>
    <w:rsid w:val="00A71F9C"/>
    <w:rsid w:val="00A720D2"/>
    <w:rsid w:val="00A7241E"/>
    <w:rsid w:val="00A725C8"/>
    <w:rsid w:val="00A72700"/>
    <w:rsid w:val="00A72744"/>
    <w:rsid w:val="00A72B6D"/>
    <w:rsid w:val="00A72C55"/>
    <w:rsid w:val="00A7302A"/>
    <w:rsid w:val="00A73506"/>
    <w:rsid w:val="00A73508"/>
    <w:rsid w:val="00A73849"/>
    <w:rsid w:val="00A738CA"/>
    <w:rsid w:val="00A73C45"/>
    <w:rsid w:val="00A73C6A"/>
    <w:rsid w:val="00A73C94"/>
    <w:rsid w:val="00A73CA2"/>
    <w:rsid w:val="00A73DD7"/>
    <w:rsid w:val="00A73DF5"/>
    <w:rsid w:val="00A73FB1"/>
    <w:rsid w:val="00A740CF"/>
    <w:rsid w:val="00A7417B"/>
    <w:rsid w:val="00A74186"/>
    <w:rsid w:val="00A7459A"/>
    <w:rsid w:val="00A74608"/>
    <w:rsid w:val="00A7473C"/>
    <w:rsid w:val="00A748E3"/>
    <w:rsid w:val="00A74C09"/>
    <w:rsid w:val="00A75039"/>
    <w:rsid w:val="00A75046"/>
    <w:rsid w:val="00A750AE"/>
    <w:rsid w:val="00A75526"/>
    <w:rsid w:val="00A756B0"/>
    <w:rsid w:val="00A756D5"/>
    <w:rsid w:val="00A757EB"/>
    <w:rsid w:val="00A75B16"/>
    <w:rsid w:val="00A7618B"/>
    <w:rsid w:val="00A761DD"/>
    <w:rsid w:val="00A7634B"/>
    <w:rsid w:val="00A76992"/>
    <w:rsid w:val="00A76C57"/>
    <w:rsid w:val="00A76FC5"/>
    <w:rsid w:val="00A7706E"/>
    <w:rsid w:val="00A77134"/>
    <w:rsid w:val="00A77316"/>
    <w:rsid w:val="00A77384"/>
    <w:rsid w:val="00A77602"/>
    <w:rsid w:val="00A77919"/>
    <w:rsid w:val="00A7798B"/>
    <w:rsid w:val="00A779A7"/>
    <w:rsid w:val="00A779D3"/>
    <w:rsid w:val="00A77B52"/>
    <w:rsid w:val="00A77CED"/>
    <w:rsid w:val="00A80092"/>
    <w:rsid w:val="00A80280"/>
    <w:rsid w:val="00A80A1D"/>
    <w:rsid w:val="00A80A72"/>
    <w:rsid w:val="00A80DF3"/>
    <w:rsid w:val="00A80DF9"/>
    <w:rsid w:val="00A81291"/>
    <w:rsid w:val="00A815FA"/>
    <w:rsid w:val="00A81716"/>
    <w:rsid w:val="00A81A05"/>
    <w:rsid w:val="00A81A83"/>
    <w:rsid w:val="00A81AC5"/>
    <w:rsid w:val="00A81B49"/>
    <w:rsid w:val="00A81B4D"/>
    <w:rsid w:val="00A81BA5"/>
    <w:rsid w:val="00A81E98"/>
    <w:rsid w:val="00A82004"/>
    <w:rsid w:val="00A82151"/>
    <w:rsid w:val="00A822F6"/>
    <w:rsid w:val="00A82338"/>
    <w:rsid w:val="00A82363"/>
    <w:rsid w:val="00A8241F"/>
    <w:rsid w:val="00A82455"/>
    <w:rsid w:val="00A82671"/>
    <w:rsid w:val="00A82A08"/>
    <w:rsid w:val="00A82A38"/>
    <w:rsid w:val="00A82A95"/>
    <w:rsid w:val="00A82D44"/>
    <w:rsid w:val="00A82E1C"/>
    <w:rsid w:val="00A82E80"/>
    <w:rsid w:val="00A82FD2"/>
    <w:rsid w:val="00A830B3"/>
    <w:rsid w:val="00A831DD"/>
    <w:rsid w:val="00A835A1"/>
    <w:rsid w:val="00A8381A"/>
    <w:rsid w:val="00A83B26"/>
    <w:rsid w:val="00A83B57"/>
    <w:rsid w:val="00A83BC0"/>
    <w:rsid w:val="00A83D01"/>
    <w:rsid w:val="00A84019"/>
    <w:rsid w:val="00A8407D"/>
    <w:rsid w:val="00A841CD"/>
    <w:rsid w:val="00A84285"/>
    <w:rsid w:val="00A8439C"/>
    <w:rsid w:val="00A846B1"/>
    <w:rsid w:val="00A846CB"/>
    <w:rsid w:val="00A8479D"/>
    <w:rsid w:val="00A847AA"/>
    <w:rsid w:val="00A8482A"/>
    <w:rsid w:val="00A849FF"/>
    <w:rsid w:val="00A84A68"/>
    <w:rsid w:val="00A84AC1"/>
    <w:rsid w:val="00A84B3D"/>
    <w:rsid w:val="00A84C07"/>
    <w:rsid w:val="00A84E00"/>
    <w:rsid w:val="00A84EFB"/>
    <w:rsid w:val="00A84F22"/>
    <w:rsid w:val="00A84F49"/>
    <w:rsid w:val="00A850CF"/>
    <w:rsid w:val="00A853B4"/>
    <w:rsid w:val="00A8547C"/>
    <w:rsid w:val="00A85701"/>
    <w:rsid w:val="00A8570B"/>
    <w:rsid w:val="00A85939"/>
    <w:rsid w:val="00A8596B"/>
    <w:rsid w:val="00A85A70"/>
    <w:rsid w:val="00A85A96"/>
    <w:rsid w:val="00A85B4C"/>
    <w:rsid w:val="00A85CDE"/>
    <w:rsid w:val="00A85F74"/>
    <w:rsid w:val="00A85FFC"/>
    <w:rsid w:val="00A860F3"/>
    <w:rsid w:val="00A8617B"/>
    <w:rsid w:val="00A861BB"/>
    <w:rsid w:val="00A8621C"/>
    <w:rsid w:val="00A863B3"/>
    <w:rsid w:val="00A86802"/>
    <w:rsid w:val="00A8684D"/>
    <w:rsid w:val="00A869AB"/>
    <w:rsid w:val="00A86A3A"/>
    <w:rsid w:val="00A86C6A"/>
    <w:rsid w:val="00A86D2F"/>
    <w:rsid w:val="00A86D48"/>
    <w:rsid w:val="00A86D95"/>
    <w:rsid w:val="00A86FBB"/>
    <w:rsid w:val="00A87150"/>
    <w:rsid w:val="00A87167"/>
    <w:rsid w:val="00A8772E"/>
    <w:rsid w:val="00A8773E"/>
    <w:rsid w:val="00A8777B"/>
    <w:rsid w:val="00A87899"/>
    <w:rsid w:val="00A87905"/>
    <w:rsid w:val="00A8799C"/>
    <w:rsid w:val="00A87A0C"/>
    <w:rsid w:val="00A87AFD"/>
    <w:rsid w:val="00A87E7B"/>
    <w:rsid w:val="00A90179"/>
    <w:rsid w:val="00A903D4"/>
    <w:rsid w:val="00A903EC"/>
    <w:rsid w:val="00A9040B"/>
    <w:rsid w:val="00A904D5"/>
    <w:rsid w:val="00A904EB"/>
    <w:rsid w:val="00A90775"/>
    <w:rsid w:val="00A90778"/>
    <w:rsid w:val="00A90A8E"/>
    <w:rsid w:val="00A90B17"/>
    <w:rsid w:val="00A90BC9"/>
    <w:rsid w:val="00A90C0F"/>
    <w:rsid w:val="00A90C29"/>
    <w:rsid w:val="00A90C6B"/>
    <w:rsid w:val="00A90F47"/>
    <w:rsid w:val="00A91017"/>
    <w:rsid w:val="00A913D4"/>
    <w:rsid w:val="00A9165F"/>
    <w:rsid w:val="00A91815"/>
    <w:rsid w:val="00A91832"/>
    <w:rsid w:val="00A91B2D"/>
    <w:rsid w:val="00A91D84"/>
    <w:rsid w:val="00A91E25"/>
    <w:rsid w:val="00A92029"/>
    <w:rsid w:val="00A92088"/>
    <w:rsid w:val="00A9208A"/>
    <w:rsid w:val="00A9263F"/>
    <w:rsid w:val="00A92819"/>
    <w:rsid w:val="00A928B2"/>
    <w:rsid w:val="00A92A10"/>
    <w:rsid w:val="00A92CEA"/>
    <w:rsid w:val="00A92E0B"/>
    <w:rsid w:val="00A92F39"/>
    <w:rsid w:val="00A93040"/>
    <w:rsid w:val="00A9327F"/>
    <w:rsid w:val="00A932C1"/>
    <w:rsid w:val="00A9341C"/>
    <w:rsid w:val="00A93455"/>
    <w:rsid w:val="00A934BC"/>
    <w:rsid w:val="00A93682"/>
    <w:rsid w:val="00A938F2"/>
    <w:rsid w:val="00A93996"/>
    <w:rsid w:val="00A93B91"/>
    <w:rsid w:val="00A93C9D"/>
    <w:rsid w:val="00A93CD8"/>
    <w:rsid w:val="00A93D89"/>
    <w:rsid w:val="00A93E88"/>
    <w:rsid w:val="00A93EB4"/>
    <w:rsid w:val="00A93F03"/>
    <w:rsid w:val="00A93F1F"/>
    <w:rsid w:val="00A93F9D"/>
    <w:rsid w:val="00A9423F"/>
    <w:rsid w:val="00A9437B"/>
    <w:rsid w:val="00A9439D"/>
    <w:rsid w:val="00A9445F"/>
    <w:rsid w:val="00A94643"/>
    <w:rsid w:val="00A94647"/>
    <w:rsid w:val="00A9472A"/>
    <w:rsid w:val="00A94A5D"/>
    <w:rsid w:val="00A94A64"/>
    <w:rsid w:val="00A94C67"/>
    <w:rsid w:val="00A94DF1"/>
    <w:rsid w:val="00A94F22"/>
    <w:rsid w:val="00A95129"/>
    <w:rsid w:val="00A9532E"/>
    <w:rsid w:val="00A9534A"/>
    <w:rsid w:val="00A953D7"/>
    <w:rsid w:val="00A9557A"/>
    <w:rsid w:val="00A9569F"/>
    <w:rsid w:val="00A959EC"/>
    <w:rsid w:val="00A95B02"/>
    <w:rsid w:val="00A95E7D"/>
    <w:rsid w:val="00A9612B"/>
    <w:rsid w:val="00A96259"/>
    <w:rsid w:val="00A96297"/>
    <w:rsid w:val="00A9631B"/>
    <w:rsid w:val="00A964EF"/>
    <w:rsid w:val="00A96530"/>
    <w:rsid w:val="00A9659C"/>
    <w:rsid w:val="00A9664E"/>
    <w:rsid w:val="00A9685F"/>
    <w:rsid w:val="00A968A2"/>
    <w:rsid w:val="00A96A1A"/>
    <w:rsid w:val="00A96B76"/>
    <w:rsid w:val="00A96CCA"/>
    <w:rsid w:val="00A96D19"/>
    <w:rsid w:val="00A96EF1"/>
    <w:rsid w:val="00A9701D"/>
    <w:rsid w:val="00A9719C"/>
    <w:rsid w:val="00A974F8"/>
    <w:rsid w:val="00A97505"/>
    <w:rsid w:val="00A976A6"/>
    <w:rsid w:val="00A97789"/>
    <w:rsid w:val="00A97895"/>
    <w:rsid w:val="00A9797F"/>
    <w:rsid w:val="00A97F42"/>
    <w:rsid w:val="00AA003A"/>
    <w:rsid w:val="00AA0105"/>
    <w:rsid w:val="00AA031A"/>
    <w:rsid w:val="00AA0607"/>
    <w:rsid w:val="00AA0A03"/>
    <w:rsid w:val="00AA0AE4"/>
    <w:rsid w:val="00AA0C45"/>
    <w:rsid w:val="00AA0CB3"/>
    <w:rsid w:val="00AA0F23"/>
    <w:rsid w:val="00AA11D3"/>
    <w:rsid w:val="00AA12F2"/>
    <w:rsid w:val="00AA140D"/>
    <w:rsid w:val="00AA1649"/>
    <w:rsid w:val="00AA1796"/>
    <w:rsid w:val="00AA181F"/>
    <w:rsid w:val="00AA1862"/>
    <w:rsid w:val="00AA1A89"/>
    <w:rsid w:val="00AA1B4B"/>
    <w:rsid w:val="00AA1D78"/>
    <w:rsid w:val="00AA1EB0"/>
    <w:rsid w:val="00AA239B"/>
    <w:rsid w:val="00AA2449"/>
    <w:rsid w:val="00AA270E"/>
    <w:rsid w:val="00AA297F"/>
    <w:rsid w:val="00AA2A3C"/>
    <w:rsid w:val="00AA2BAA"/>
    <w:rsid w:val="00AA2CD9"/>
    <w:rsid w:val="00AA2EA9"/>
    <w:rsid w:val="00AA38A2"/>
    <w:rsid w:val="00AA3EAA"/>
    <w:rsid w:val="00AA3FDA"/>
    <w:rsid w:val="00AA40C2"/>
    <w:rsid w:val="00AA42A0"/>
    <w:rsid w:val="00AA430A"/>
    <w:rsid w:val="00AA4362"/>
    <w:rsid w:val="00AA476C"/>
    <w:rsid w:val="00AA48AC"/>
    <w:rsid w:val="00AA4998"/>
    <w:rsid w:val="00AA49BF"/>
    <w:rsid w:val="00AA49C7"/>
    <w:rsid w:val="00AA4F7B"/>
    <w:rsid w:val="00AA4FF7"/>
    <w:rsid w:val="00AA5187"/>
    <w:rsid w:val="00AA52B3"/>
    <w:rsid w:val="00AA55D8"/>
    <w:rsid w:val="00AA57FB"/>
    <w:rsid w:val="00AA59AF"/>
    <w:rsid w:val="00AA5A17"/>
    <w:rsid w:val="00AA5B93"/>
    <w:rsid w:val="00AA5CAF"/>
    <w:rsid w:val="00AA5CEC"/>
    <w:rsid w:val="00AA5D94"/>
    <w:rsid w:val="00AA5E2D"/>
    <w:rsid w:val="00AA6062"/>
    <w:rsid w:val="00AA61B4"/>
    <w:rsid w:val="00AA651B"/>
    <w:rsid w:val="00AA6537"/>
    <w:rsid w:val="00AA6828"/>
    <w:rsid w:val="00AA68AF"/>
    <w:rsid w:val="00AA6923"/>
    <w:rsid w:val="00AA6991"/>
    <w:rsid w:val="00AA69C8"/>
    <w:rsid w:val="00AA6CBD"/>
    <w:rsid w:val="00AA6FD6"/>
    <w:rsid w:val="00AA70AC"/>
    <w:rsid w:val="00AA70D0"/>
    <w:rsid w:val="00AA722E"/>
    <w:rsid w:val="00AA74C4"/>
    <w:rsid w:val="00AA7B17"/>
    <w:rsid w:val="00AA7E6A"/>
    <w:rsid w:val="00AB035C"/>
    <w:rsid w:val="00AB0624"/>
    <w:rsid w:val="00AB08DC"/>
    <w:rsid w:val="00AB08F6"/>
    <w:rsid w:val="00AB0957"/>
    <w:rsid w:val="00AB0A4C"/>
    <w:rsid w:val="00AB0BAB"/>
    <w:rsid w:val="00AB0D26"/>
    <w:rsid w:val="00AB0D77"/>
    <w:rsid w:val="00AB0D93"/>
    <w:rsid w:val="00AB0E16"/>
    <w:rsid w:val="00AB0E51"/>
    <w:rsid w:val="00AB109E"/>
    <w:rsid w:val="00AB1417"/>
    <w:rsid w:val="00AB15AE"/>
    <w:rsid w:val="00AB1774"/>
    <w:rsid w:val="00AB1854"/>
    <w:rsid w:val="00AB1BE2"/>
    <w:rsid w:val="00AB1DB8"/>
    <w:rsid w:val="00AB1E0D"/>
    <w:rsid w:val="00AB1F4A"/>
    <w:rsid w:val="00AB252B"/>
    <w:rsid w:val="00AB257F"/>
    <w:rsid w:val="00AB2699"/>
    <w:rsid w:val="00AB2808"/>
    <w:rsid w:val="00AB2931"/>
    <w:rsid w:val="00AB2A80"/>
    <w:rsid w:val="00AB2C90"/>
    <w:rsid w:val="00AB2F01"/>
    <w:rsid w:val="00AB2FFB"/>
    <w:rsid w:val="00AB3016"/>
    <w:rsid w:val="00AB3041"/>
    <w:rsid w:val="00AB314F"/>
    <w:rsid w:val="00AB32E1"/>
    <w:rsid w:val="00AB33D9"/>
    <w:rsid w:val="00AB36CD"/>
    <w:rsid w:val="00AB371C"/>
    <w:rsid w:val="00AB3751"/>
    <w:rsid w:val="00AB3838"/>
    <w:rsid w:val="00AB38C6"/>
    <w:rsid w:val="00AB4270"/>
    <w:rsid w:val="00AB43E7"/>
    <w:rsid w:val="00AB4449"/>
    <w:rsid w:val="00AB44E7"/>
    <w:rsid w:val="00AB4759"/>
    <w:rsid w:val="00AB476A"/>
    <w:rsid w:val="00AB47AF"/>
    <w:rsid w:val="00AB496B"/>
    <w:rsid w:val="00AB4C45"/>
    <w:rsid w:val="00AB4C5C"/>
    <w:rsid w:val="00AB4CBF"/>
    <w:rsid w:val="00AB4D98"/>
    <w:rsid w:val="00AB4FDB"/>
    <w:rsid w:val="00AB50A6"/>
    <w:rsid w:val="00AB5270"/>
    <w:rsid w:val="00AB5277"/>
    <w:rsid w:val="00AB52D0"/>
    <w:rsid w:val="00AB52E2"/>
    <w:rsid w:val="00AB5784"/>
    <w:rsid w:val="00AB5AD3"/>
    <w:rsid w:val="00AB5CBE"/>
    <w:rsid w:val="00AB5CCB"/>
    <w:rsid w:val="00AB5E61"/>
    <w:rsid w:val="00AB5F3F"/>
    <w:rsid w:val="00AB6136"/>
    <w:rsid w:val="00AB6426"/>
    <w:rsid w:val="00AB65FA"/>
    <w:rsid w:val="00AB664E"/>
    <w:rsid w:val="00AB69ED"/>
    <w:rsid w:val="00AB6A66"/>
    <w:rsid w:val="00AB6AFE"/>
    <w:rsid w:val="00AB6DCC"/>
    <w:rsid w:val="00AB6DDD"/>
    <w:rsid w:val="00AB706B"/>
    <w:rsid w:val="00AB739A"/>
    <w:rsid w:val="00AB7443"/>
    <w:rsid w:val="00AB7A62"/>
    <w:rsid w:val="00AB7F5C"/>
    <w:rsid w:val="00AC0029"/>
    <w:rsid w:val="00AC0651"/>
    <w:rsid w:val="00AC0A47"/>
    <w:rsid w:val="00AC0DBE"/>
    <w:rsid w:val="00AC0DF8"/>
    <w:rsid w:val="00AC0E17"/>
    <w:rsid w:val="00AC0FC0"/>
    <w:rsid w:val="00AC10A8"/>
    <w:rsid w:val="00AC1240"/>
    <w:rsid w:val="00AC142B"/>
    <w:rsid w:val="00AC14C4"/>
    <w:rsid w:val="00AC177F"/>
    <w:rsid w:val="00AC17F0"/>
    <w:rsid w:val="00AC1AB7"/>
    <w:rsid w:val="00AC1BB3"/>
    <w:rsid w:val="00AC1CD3"/>
    <w:rsid w:val="00AC1DEA"/>
    <w:rsid w:val="00AC1E36"/>
    <w:rsid w:val="00AC21F5"/>
    <w:rsid w:val="00AC2428"/>
    <w:rsid w:val="00AC245E"/>
    <w:rsid w:val="00AC26EA"/>
    <w:rsid w:val="00AC2776"/>
    <w:rsid w:val="00AC2777"/>
    <w:rsid w:val="00AC2895"/>
    <w:rsid w:val="00AC2AA6"/>
    <w:rsid w:val="00AC2BE5"/>
    <w:rsid w:val="00AC2C37"/>
    <w:rsid w:val="00AC2CFA"/>
    <w:rsid w:val="00AC2EA0"/>
    <w:rsid w:val="00AC2F26"/>
    <w:rsid w:val="00AC3422"/>
    <w:rsid w:val="00AC3576"/>
    <w:rsid w:val="00AC371A"/>
    <w:rsid w:val="00AC3742"/>
    <w:rsid w:val="00AC378E"/>
    <w:rsid w:val="00AC3A9A"/>
    <w:rsid w:val="00AC3E05"/>
    <w:rsid w:val="00AC45CA"/>
    <w:rsid w:val="00AC46AC"/>
    <w:rsid w:val="00AC4846"/>
    <w:rsid w:val="00AC4881"/>
    <w:rsid w:val="00AC4A6F"/>
    <w:rsid w:val="00AC4AAC"/>
    <w:rsid w:val="00AC4D1C"/>
    <w:rsid w:val="00AC4D7D"/>
    <w:rsid w:val="00AC4F88"/>
    <w:rsid w:val="00AC4FBB"/>
    <w:rsid w:val="00AC504F"/>
    <w:rsid w:val="00AC508E"/>
    <w:rsid w:val="00AC5163"/>
    <w:rsid w:val="00AC5288"/>
    <w:rsid w:val="00AC53B7"/>
    <w:rsid w:val="00AC5562"/>
    <w:rsid w:val="00AC55D4"/>
    <w:rsid w:val="00AC5730"/>
    <w:rsid w:val="00AC5A9F"/>
    <w:rsid w:val="00AC5B0D"/>
    <w:rsid w:val="00AC5B4A"/>
    <w:rsid w:val="00AC5BF9"/>
    <w:rsid w:val="00AC5CC1"/>
    <w:rsid w:val="00AC5FB3"/>
    <w:rsid w:val="00AC6064"/>
    <w:rsid w:val="00AC6129"/>
    <w:rsid w:val="00AC65E0"/>
    <w:rsid w:val="00AC672E"/>
    <w:rsid w:val="00AC678F"/>
    <w:rsid w:val="00AC67AF"/>
    <w:rsid w:val="00AC6843"/>
    <w:rsid w:val="00AC69AD"/>
    <w:rsid w:val="00AC69F6"/>
    <w:rsid w:val="00AC6C98"/>
    <w:rsid w:val="00AC6DDB"/>
    <w:rsid w:val="00AC74AF"/>
    <w:rsid w:val="00AC74DE"/>
    <w:rsid w:val="00AC7A4D"/>
    <w:rsid w:val="00AC7B8C"/>
    <w:rsid w:val="00AC7CCC"/>
    <w:rsid w:val="00AC7E95"/>
    <w:rsid w:val="00AD01FC"/>
    <w:rsid w:val="00AD0273"/>
    <w:rsid w:val="00AD03CF"/>
    <w:rsid w:val="00AD059F"/>
    <w:rsid w:val="00AD071D"/>
    <w:rsid w:val="00AD0A97"/>
    <w:rsid w:val="00AD0C03"/>
    <w:rsid w:val="00AD0C3A"/>
    <w:rsid w:val="00AD0C5A"/>
    <w:rsid w:val="00AD0E42"/>
    <w:rsid w:val="00AD1153"/>
    <w:rsid w:val="00AD14DE"/>
    <w:rsid w:val="00AD17C5"/>
    <w:rsid w:val="00AD18D3"/>
    <w:rsid w:val="00AD1B51"/>
    <w:rsid w:val="00AD1B80"/>
    <w:rsid w:val="00AD1C67"/>
    <w:rsid w:val="00AD1DBD"/>
    <w:rsid w:val="00AD1EF9"/>
    <w:rsid w:val="00AD21A4"/>
    <w:rsid w:val="00AD22B6"/>
    <w:rsid w:val="00AD236A"/>
    <w:rsid w:val="00AD26B7"/>
    <w:rsid w:val="00AD2734"/>
    <w:rsid w:val="00AD27F8"/>
    <w:rsid w:val="00AD2B69"/>
    <w:rsid w:val="00AD2C72"/>
    <w:rsid w:val="00AD2E55"/>
    <w:rsid w:val="00AD31C3"/>
    <w:rsid w:val="00AD31E0"/>
    <w:rsid w:val="00AD321A"/>
    <w:rsid w:val="00AD3343"/>
    <w:rsid w:val="00AD334E"/>
    <w:rsid w:val="00AD381B"/>
    <w:rsid w:val="00AD3BC2"/>
    <w:rsid w:val="00AD3E4A"/>
    <w:rsid w:val="00AD3F50"/>
    <w:rsid w:val="00AD41EB"/>
    <w:rsid w:val="00AD42BD"/>
    <w:rsid w:val="00AD4507"/>
    <w:rsid w:val="00AD48E3"/>
    <w:rsid w:val="00AD48F8"/>
    <w:rsid w:val="00AD4A62"/>
    <w:rsid w:val="00AD4A8A"/>
    <w:rsid w:val="00AD4AC8"/>
    <w:rsid w:val="00AD4CE1"/>
    <w:rsid w:val="00AD536C"/>
    <w:rsid w:val="00AD5615"/>
    <w:rsid w:val="00AD5AB0"/>
    <w:rsid w:val="00AD60C6"/>
    <w:rsid w:val="00AD61EF"/>
    <w:rsid w:val="00AD66CF"/>
    <w:rsid w:val="00AD6753"/>
    <w:rsid w:val="00AD689F"/>
    <w:rsid w:val="00AD6A01"/>
    <w:rsid w:val="00AD6AE6"/>
    <w:rsid w:val="00AD6BBB"/>
    <w:rsid w:val="00AD6D94"/>
    <w:rsid w:val="00AD70A9"/>
    <w:rsid w:val="00AD70C5"/>
    <w:rsid w:val="00AD77DF"/>
    <w:rsid w:val="00AD7AE3"/>
    <w:rsid w:val="00AD7B21"/>
    <w:rsid w:val="00AD7B7D"/>
    <w:rsid w:val="00AD7BC6"/>
    <w:rsid w:val="00AD7D96"/>
    <w:rsid w:val="00AD7EF2"/>
    <w:rsid w:val="00AE0016"/>
    <w:rsid w:val="00AE0047"/>
    <w:rsid w:val="00AE00C0"/>
    <w:rsid w:val="00AE0154"/>
    <w:rsid w:val="00AE03D3"/>
    <w:rsid w:val="00AE053A"/>
    <w:rsid w:val="00AE08E1"/>
    <w:rsid w:val="00AE0954"/>
    <w:rsid w:val="00AE0A52"/>
    <w:rsid w:val="00AE0EFD"/>
    <w:rsid w:val="00AE0FBF"/>
    <w:rsid w:val="00AE0FEC"/>
    <w:rsid w:val="00AE1448"/>
    <w:rsid w:val="00AE15FF"/>
    <w:rsid w:val="00AE176B"/>
    <w:rsid w:val="00AE17EB"/>
    <w:rsid w:val="00AE1BCF"/>
    <w:rsid w:val="00AE1DD9"/>
    <w:rsid w:val="00AE209B"/>
    <w:rsid w:val="00AE238A"/>
    <w:rsid w:val="00AE23AB"/>
    <w:rsid w:val="00AE2463"/>
    <w:rsid w:val="00AE24D4"/>
    <w:rsid w:val="00AE2572"/>
    <w:rsid w:val="00AE267A"/>
    <w:rsid w:val="00AE26BC"/>
    <w:rsid w:val="00AE2703"/>
    <w:rsid w:val="00AE2817"/>
    <w:rsid w:val="00AE2892"/>
    <w:rsid w:val="00AE29BC"/>
    <w:rsid w:val="00AE2BBF"/>
    <w:rsid w:val="00AE2C02"/>
    <w:rsid w:val="00AE2CD9"/>
    <w:rsid w:val="00AE2CE0"/>
    <w:rsid w:val="00AE2D97"/>
    <w:rsid w:val="00AE2FBA"/>
    <w:rsid w:val="00AE30BC"/>
    <w:rsid w:val="00AE3238"/>
    <w:rsid w:val="00AE32A9"/>
    <w:rsid w:val="00AE33C9"/>
    <w:rsid w:val="00AE359D"/>
    <w:rsid w:val="00AE35E2"/>
    <w:rsid w:val="00AE3746"/>
    <w:rsid w:val="00AE3936"/>
    <w:rsid w:val="00AE3B12"/>
    <w:rsid w:val="00AE3C6C"/>
    <w:rsid w:val="00AE4190"/>
    <w:rsid w:val="00AE41DD"/>
    <w:rsid w:val="00AE471F"/>
    <w:rsid w:val="00AE474D"/>
    <w:rsid w:val="00AE47C2"/>
    <w:rsid w:val="00AE48A0"/>
    <w:rsid w:val="00AE496E"/>
    <w:rsid w:val="00AE4A34"/>
    <w:rsid w:val="00AE4EEA"/>
    <w:rsid w:val="00AE5059"/>
    <w:rsid w:val="00AE50C1"/>
    <w:rsid w:val="00AE52A6"/>
    <w:rsid w:val="00AE5490"/>
    <w:rsid w:val="00AE55EC"/>
    <w:rsid w:val="00AE5825"/>
    <w:rsid w:val="00AE5E95"/>
    <w:rsid w:val="00AE5EC4"/>
    <w:rsid w:val="00AE5F0B"/>
    <w:rsid w:val="00AE5F25"/>
    <w:rsid w:val="00AE5FB2"/>
    <w:rsid w:val="00AE60C8"/>
    <w:rsid w:val="00AE6152"/>
    <w:rsid w:val="00AE617C"/>
    <w:rsid w:val="00AE635C"/>
    <w:rsid w:val="00AE6384"/>
    <w:rsid w:val="00AE657B"/>
    <w:rsid w:val="00AE6D48"/>
    <w:rsid w:val="00AE6E4B"/>
    <w:rsid w:val="00AE6ED6"/>
    <w:rsid w:val="00AE6F49"/>
    <w:rsid w:val="00AE70CC"/>
    <w:rsid w:val="00AE71B1"/>
    <w:rsid w:val="00AE73D3"/>
    <w:rsid w:val="00AE741C"/>
    <w:rsid w:val="00AE742A"/>
    <w:rsid w:val="00AE7493"/>
    <w:rsid w:val="00AE7635"/>
    <w:rsid w:val="00AE7742"/>
    <w:rsid w:val="00AE7792"/>
    <w:rsid w:val="00AE77FD"/>
    <w:rsid w:val="00AE7CAE"/>
    <w:rsid w:val="00AE7D26"/>
    <w:rsid w:val="00AE7DAD"/>
    <w:rsid w:val="00AE7E3C"/>
    <w:rsid w:val="00AF03CB"/>
    <w:rsid w:val="00AF043A"/>
    <w:rsid w:val="00AF0883"/>
    <w:rsid w:val="00AF0A62"/>
    <w:rsid w:val="00AF0BF9"/>
    <w:rsid w:val="00AF0E13"/>
    <w:rsid w:val="00AF124A"/>
    <w:rsid w:val="00AF124E"/>
    <w:rsid w:val="00AF128A"/>
    <w:rsid w:val="00AF132F"/>
    <w:rsid w:val="00AF142F"/>
    <w:rsid w:val="00AF15B4"/>
    <w:rsid w:val="00AF1624"/>
    <w:rsid w:val="00AF1899"/>
    <w:rsid w:val="00AF1A33"/>
    <w:rsid w:val="00AF1B6A"/>
    <w:rsid w:val="00AF1BDF"/>
    <w:rsid w:val="00AF1D40"/>
    <w:rsid w:val="00AF1E62"/>
    <w:rsid w:val="00AF1F4B"/>
    <w:rsid w:val="00AF22CD"/>
    <w:rsid w:val="00AF248D"/>
    <w:rsid w:val="00AF26EB"/>
    <w:rsid w:val="00AF2AE7"/>
    <w:rsid w:val="00AF2B45"/>
    <w:rsid w:val="00AF2C01"/>
    <w:rsid w:val="00AF2F39"/>
    <w:rsid w:val="00AF2F94"/>
    <w:rsid w:val="00AF3331"/>
    <w:rsid w:val="00AF33C7"/>
    <w:rsid w:val="00AF3512"/>
    <w:rsid w:val="00AF362C"/>
    <w:rsid w:val="00AF39A6"/>
    <w:rsid w:val="00AF400E"/>
    <w:rsid w:val="00AF40DB"/>
    <w:rsid w:val="00AF41BD"/>
    <w:rsid w:val="00AF461C"/>
    <w:rsid w:val="00AF4649"/>
    <w:rsid w:val="00AF48AA"/>
    <w:rsid w:val="00AF4976"/>
    <w:rsid w:val="00AF49C0"/>
    <w:rsid w:val="00AF4A1F"/>
    <w:rsid w:val="00AF4AA2"/>
    <w:rsid w:val="00AF502F"/>
    <w:rsid w:val="00AF5055"/>
    <w:rsid w:val="00AF54A2"/>
    <w:rsid w:val="00AF584C"/>
    <w:rsid w:val="00AF5948"/>
    <w:rsid w:val="00AF59B7"/>
    <w:rsid w:val="00AF59E9"/>
    <w:rsid w:val="00AF5F07"/>
    <w:rsid w:val="00AF5F0F"/>
    <w:rsid w:val="00AF6237"/>
    <w:rsid w:val="00AF62D7"/>
    <w:rsid w:val="00AF63B0"/>
    <w:rsid w:val="00AF63CA"/>
    <w:rsid w:val="00AF665C"/>
    <w:rsid w:val="00AF6685"/>
    <w:rsid w:val="00AF672E"/>
    <w:rsid w:val="00AF69F4"/>
    <w:rsid w:val="00AF6A52"/>
    <w:rsid w:val="00AF6B26"/>
    <w:rsid w:val="00AF6C4F"/>
    <w:rsid w:val="00AF6F26"/>
    <w:rsid w:val="00AF7227"/>
    <w:rsid w:val="00AF74F9"/>
    <w:rsid w:val="00AF7628"/>
    <w:rsid w:val="00AF76A8"/>
    <w:rsid w:val="00AF77C5"/>
    <w:rsid w:val="00AF7A1F"/>
    <w:rsid w:val="00AF7BF5"/>
    <w:rsid w:val="00AF7E32"/>
    <w:rsid w:val="00B00038"/>
    <w:rsid w:val="00B000F5"/>
    <w:rsid w:val="00B005B8"/>
    <w:rsid w:val="00B006A3"/>
    <w:rsid w:val="00B0074A"/>
    <w:rsid w:val="00B009C4"/>
    <w:rsid w:val="00B00A9E"/>
    <w:rsid w:val="00B00C70"/>
    <w:rsid w:val="00B00EBC"/>
    <w:rsid w:val="00B00F3F"/>
    <w:rsid w:val="00B00F56"/>
    <w:rsid w:val="00B011A3"/>
    <w:rsid w:val="00B0128A"/>
    <w:rsid w:val="00B01311"/>
    <w:rsid w:val="00B01389"/>
    <w:rsid w:val="00B015CF"/>
    <w:rsid w:val="00B015F9"/>
    <w:rsid w:val="00B0165C"/>
    <w:rsid w:val="00B017DD"/>
    <w:rsid w:val="00B019C0"/>
    <w:rsid w:val="00B01B7D"/>
    <w:rsid w:val="00B0202D"/>
    <w:rsid w:val="00B02349"/>
    <w:rsid w:val="00B02696"/>
    <w:rsid w:val="00B029C7"/>
    <w:rsid w:val="00B02BE7"/>
    <w:rsid w:val="00B02CEF"/>
    <w:rsid w:val="00B02DCF"/>
    <w:rsid w:val="00B02DD5"/>
    <w:rsid w:val="00B02E54"/>
    <w:rsid w:val="00B03374"/>
    <w:rsid w:val="00B0338F"/>
    <w:rsid w:val="00B03B01"/>
    <w:rsid w:val="00B03C3F"/>
    <w:rsid w:val="00B03C7A"/>
    <w:rsid w:val="00B03EE7"/>
    <w:rsid w:val="00B03F7B"/>
    <w:rsid w:val="00B0408B"/>
    <w:rsid w:val="00B043E2"/>
    <w:rsid w:val="00B04484"/>
    <w:rsid w:val="00B04490"/>
    <w:rsid w:val="00B044D4"/>
    <w:rsid w:val="00B046A3"/>
    <w:rsid w:val="00B046C2"/>
    <w:rsid w:val="00B049AB"/>
    <w:rsid w:val="00B04A0C"/>
    <w:rsid w:val="00B04A46"/>
    <w:rsid w:val="00B04B8B"/>
    <w:rsid w:val="00B04C30"/>
    <w:rsid w:val="00B04EFB"/>
    <w:rsid w:val="00B04F32"/>
    <w:rsid w:val="00B0532F"/>
    <w:rsid w:val="00B05439"/>
    <w:rsid w:val="00B05615"/>
    <w:rsid w:val="00B056BB"/>
    <w:rsid w:val="00B056FC"/>
    <w:rsid w:val="00B057CB"/>
    <w:rsid w:val="00B057FF"/>
    <w:rsid w:val="00B05817"/>
    <w:rsid w:val="00B059D9"/>
    <w:rsid w:val="00B05C16"/>
    <w:rsid w:val="00B05C4C"/>
    <w:rsid w:val="00B05D9F"/>
    <w:rsid w:val="00B06135"/>
    <w:rsid w:val="00B06217"/>
    <w:rsid w:val="00B06379"/>
    <w:rsid w:val="00B064AF"/>
    <w:rsid w:val="00B065BF"/>
    <w:rsid w:val="00B065DB"/>
    <w:rsid w:val="00B0683F"/>
    <w:rsid w:val="00B06897"/>
    <w:rsid w:val="00B06A53"/>
    <w:rsid w:val="00B06A77"/>
    <w:rsid w:val="00B06C94"/>
    <w:rsid w:val="00B06F86"/>
    <w:rsid w:val="00B070B6"/>
    <w:rsid w:val="00B0731C"/>
    <w:rsid w:val="00B073ED"/>
    <w:rsid w:val="00B0741B"/>
    <w:rsid w:val="00B074C4"/>
    <w:rsid w:val="00B075EE"/>
    <w:rsid w:val="00B07734"/>
    <w:rsid w:val="00B079FB"/>
    <w:rsid w:val="00B07D5F"/>
    <w:rsid w:val="00B07EED"/>
    <w:rsid w:val="00B1026D"/>
    <w:rsid w:val="00B10316"/>
    <w:rsid w:val="00B103B3"/>
    <w:rsid w:val="00B10484"/>
    <w:rsid w:val="00B104F6"/>
    <w:rsid w:val="00B10D7D"/>
    <w:rsid w:val="00B10DF6"/>
    <w:rsid w:val="00B10E8C"/>
    <w:rsid w:val="00B10EC9"/>
    <w:rsid w:val="00B11091"/>
    <w:rsid w:val="00B11138"/>
    <w:rsid w:val="00B1125F"/>
    <w:rsid w:val="00B11647"/>
    <w:rsid w:val="00B11904"/>
    <w:rsid w:val="00B119C1"/>
    <w:rsid w:val="00B11B14"/>
    <w:rsid w:val="00B11BC5"/>
    <w:rsid w:val="00B11C0B"/>
    <w:rsid w:val="00B11CE1"/>
    <w:rsid w:val="00B11F5D"/>
    <w:rsid w:val="00B1205D"/>
    <w:rsid w:val="00B12116"/>
    <w:rsid w:val="00B121AC"/>
    <w:rsid w:val="00B12216"/>
    <w:rsid w:val="00B1239C"/>
    <w:rsid w:val="00B12848"/>
    <w:rsid w:val="00B1288F"/>
    <w:rsid w:val="00B12906"/>
    <w:rsid w:val="00B12BE3"/>
    <w:rsid w:val="00B12BEB"/>
    <w:rsid w:val="00B12C85"/>
    <w:rsid w:val="00B12D3A"/>
    <w:rsid w:val="00B12D69"/>
    <w:rsid w:val="00B12EDC"/>
    <w:rsid w:val="00B12F8F"/>
    <w:rsid w:val="00B12FB0"/>
    <w:rsid w:val="00B1318F"/>
    <w:rsid w:val="00B1334B"/>
    <w:rsid w:val="00B13396"/>
    <w:rsid w:val="00B133D5"/>
    <w:rsid w:val="00B1368D"/>
    <w:rsid w:val="00B13795"/>
    <w:rsid w:val="00B137F2"/>
    <w:rsid w:val="00B1386A"/>
    <w:rsid w:val="00B138EE"/>
    <w:rsid w:val="00B13A55"/>
    <w:rsid w:val="00B13A9C"/>
    <w:rsid w:val="00B13B7D"/>
    <w:rsid w:val="00B13BA3"/>
    <w:rsid w:val="00B13BBA"/>
    <w:rsid w:val="00B14199"/>
    <w:rsid w:val="00B14352"/>
    <w:rsid w:val="00B144A9"/>
    <w:rsid w:val="00B1461F"/>
    <w:rsid w:val="00B147A9"/>
    <w:rsid w:val="00B149F0"/>
    <w:rsid w:val="00B14A30"/>
    <w:rsid w:val="00B14A56"/>
    <w:rsid w:val="00B14C8A"/>
    <w:rsid w:val="00B14EB8"/>
    <w:rsid w:val="00B15275"/>
    <w:rsid w:val="00B1533D"/>
    <w:rsid w:val="00B153AB"/>
    <w:rsid w:val="00B15415"/>
    <w:rsid w:val="00B156C1"/>
    <w:rsid w:val="00B15791"/>
    <w:rsid w:val="00B15B1F"/>
    <w:rsid w:val="00B15B26"/>
    <w:rsid w:val="00B15E7F"/>
    <w:rsid w:val="00B16147"/>
    <w:rsid w:val="00B16440"/>
    <w:rsid w:val="00B1682C"/>
    <w:rsid w:val="00B1685E"/>
    <w:rsid w:val="00B169EB"/>
    <w:rsid w:val="00B16BAE"/>
    <w:rsid w:val="00B16C3C"/>
    <w:rsid w:val="00B16C74"/>
    <w:rsid w:val="00B16D1E"/>
    <w:rsid w:val="00B16E04"/>
    <w:rsid w:val="00B16F47"/>
    <w:rsid w:val="00B170F8"/>
    <w:rsid w:val="00B1725C"/>
    <w:rsid w:val="00B1734B"/>
    <w:rsid w:val="00B178A0"/>
    <w:rsid w:val="00B17B0D"/>
    <w:rsid w:val="00B17B28"/>
    <w:rsid w:val="00B17C03"/>
    <w:rsid w:val="00B17CDB"/>
    <w:rsid w:val="00B17DDC"/>
    <w:rsid w:val="00B17E44"/>
    <w:rsid w:val="00B17EAC"/>
    <w:rsid w:val="00B17EC3"/>
    <w:rsid w:val="00B17F0B"/>
    <w:rsid w:val="00B20151"/>
    <w:rsid w:val="00B20280"/>
    <w:rsid w:val="00B20378"/>
    <w:rsid w:val="00B203E1"/>
    <w:rsid w:val="00B2051A"/>
    <w:rsid w:val="00B20732"/>
    <w:rsid w:val="00B2074A"/>
    <w:rsid w:val="00B20BFD"/>
    <w:rsid w:val="00B20FFA"/>
    <w:rsid w:val="00B211B1"/>
    <w:rsid w:val="00B212BD"/>
    <w:rsid w:val="00B2136E"/>
    <w:rsid w:val="00B21398"/>
    <w:rsid w:val="00B2169D"/>
    <w:rsid w:val="00B21DEE"/>
    <w:rsid w:val="00B21F32"/>
    <w:rsid w:val="00B22092"/>
    <w:rsid w:val="00B220D8"/>
    <w:rsid w:val="00B221A6"/>
    <w:rsid w:val="00B223AC"/>
    <w:rsid w:val="00B2243D"/>
    <w:rsid w:val="00B224A7"/>
    <w:rsid w:val="00B22507"/>
    <w:rsid w:val="00B226B7"/>
    <w:rsid w:val="00B226EC"/>
    <w:rsid w:val="00B2277E"/>
    <w:rsid w:val="00B227E8"/>
    <w:rsid w:val="00B22948"/>
    <w:rsid w:val="00B22AF9"/>
    <w:rsid w:val="00B22C6E"/>
    <w:rsid w:val="00B22DA7"/>
    <w:rsid w:val="00B22F42"/>
    <w:rsid w:val="00B2343B"/>
    <w:rsid w:val="00B23636"/>
    <w:rsid w:val="00B23646"/>
    <w:rsid w:val="00B23784"/>
    <w:rsid w:val="00B23793"/>
    <w:rsid w:val="00B2385A"/>
    <w:rsid w:val="00B2385B"/>
    <w:rsid w:val="00B238B9"/>
    <w:rsid w:val="00B23F46"/>
    <w:rsid w:val="00B2412C"/>
    <w:rsid w:val="00B243FB"/>
    <w:rsid w:val="00B244D8"/>
    <w:rsid w:val="00B24693"/>
    <w:rsid w:val="00B2490D"/>
    <w:rsid w:val="00B24986"/>
    <w:rsid w:val="00B24995"/>
    <w:rsid w:val="00B24A01"/>
    <w:rsid w:val="00B24AE1"/>
    <w:rsid w:val="00B24B62"/>
    <w:rsid w:val="00B24E00"/>
    <w:rsid w:val="00B24E89"/>
    <w:rsid w:val="00B25002"/>
    <w:rsid w:val="00B250C5"/>
    <w:rsid w:val="00B25337"/>
    <w:rsid w:val="00B254E1"/>
    <w:rsid w:val="00B25903"/>
    <w:rsid w:val="00B2592A"/>
    <w:rsid w:val="00B2594B"/>
    <w:rsid w:val="00B25A9F"/>
    <w:rsid w:val="00B25BE9"/>
    <w:rsid w:val="00B25C17"/>
    <w:rsid w:val="00B25CA9"/>
    <w:rsid w:val="00B25D85"/>
    <w:rsid w:val="00B25DF9"/>
    <w:rsid w:val="00B26032"/>
    <w:rsid w:val="00B26142"/>
    <w:rsid w:val="00B2631B"/>
    <w:rsid w:val="00B2689B"/>
    <w:rsid w:val="00B26A10"/>
    <w:rsid w:val="00B26BDC"/>
    <w:rsid w:val="00B26D39"/>
    <w:rsid w:val="00B26DC8"/>
    <w:rsid w:val="00B26EC6"/>
    <w:rsid w:val="00B26FF3"/>
    <w:rsid w:val="00B27003"/>
    <w:rsid w:val="00B2708E"/>
    <w:rsid w:val="00B27170"/>
    <w:rsid w:val="00B271FA"/>
    <w:rsid w:val="00B27649"/>
    <w:rsid w:val="00B27666"/>
    <w:rsid w:val="00B27679"/>
    <w:rsid w:val="00B2772A"/>
    <w:rsid w:val="00B2772C"/>
    <w:rsid w:val="00B27842"/>
    <w:rsid w:val="00B27864"/>
    <w:rsid w:val="00B279E9"/>
    <w:rsid w:val="00B27ABE"/>
    <w:rsid w:val="00B27CC0"/>
    <w:rsid w:val="00B27D32"/>
    <w:rsid w:val="00B27D84"/>
    <w:rsid w:val="00B27DD0"/>
    <w:rsid w:val="00B27E72"/>
    <w:rsid w:val="00B27E78"/>
    <w:rsid w:val="00B27E9C"/>
    <w:rsid w:val="00B302A5"/>
    <w:rsid w:val="00B304CD"/>
    <w:rsid w:val="00B3066D"/>
    <w:rsid w:val="00B306AB"/>
    <w:rsid w:val="00B30C0B"/>
    <w:rsid w:val="00B30E68"/>
    <w:rsid w:val="00B31514"/>
    <w:rsid w:val="00B31767"/>
    <w:rsid w:val="00B31833"/>
    <w:rsid w:val="00B3184A"/>
    <w:rsid w:val="00B31963"/>
    <w:rsid w:val="00B3197F"/>
    <w:rsid w:val="00B319CC"/>
    <w:rsid w:val="00B31BE2"/>
    <w:rsid w:val="00B31C37"/>
    <w:rsid w:val="00B31EB7"/>
    <w:rsid w:val="00B31F53"/>
    <w:rsid w:val="00B323B1"/>
    <w:rsid w:val="00B3275E"/>
    <w:rsid w:val="00B32790"/>
    <w:rsid w:val="00B328CB"/>
    <w:rsid w:val="00B329FB"/>
    <w:rsid w:val="00B32B43"/>
    <w:rsid w:val="00B32CC9"/>
    <w:rsid w:val="00B32CCB"/>
    <w:rsid w:val="00B32DF5"/>
    <w:rsid w:val="00B32F6F"/>
    <w:rsid w:val="00B3301C"/>
    <w:rsid w:val="00B3306A"/>
    <w:rsid w:val="00B33407"/>
    <w:rsid w:val="00B33446"/>
    <w:rsid w:val="00B33533"/>
    <w:rsid w:val="00B336FB"/>
    <w:rsid w:val="00B33705"/>
    <w:rsid w:val="00B33766"/>
    <w:rsid w:val="00B3378C"/>
    <w:rsid w:val="00B3398A"/>
    <w:rsid w:val="00B33AC4"/>
    <w:rsid w:val="00B33ADE"/>
    <w:rsid w:val="00B33F38"/>
    <w:rsid w:val="00B33FA8"/>
    <w:rsid w:val="00B34789"/>
    <w:rsid w:val="00B349A3"/>
    <w:rsid w:val="00B349C1"/>
    <w:rsid w:val="00B34B5C"/>
    <w:rsid w:val="00B34CCA"/>
    <w:rsid w:val="00B34E5D"/>
    <w:rsid w:val="00B34EB5"/>
    <w:rsid w:val="00B34EF5"/>
    <w:rsid w:val="00B34FFA"/>
    <w:rsid w:val="00B35003"/>
    <w:rsid w:val="00B352D7"/>
    <w:rsid w:val="00B3540D"/>
    <w:rsid w:val="00B35BF9"/>
    <w:rsid w:val="00B35CD8"/>
    <w:rsid w:val="00B35F83"/>
    <w:rsid w:val="00B36287"/>
    <w:rsid w:val="00B36452"/>
    <w:rsid w:val="00B36742"/>
    <w:rsid w:val="00B36A18"/>
    <w:rsid w:val="00B36D63"/>
    <w:rsid w:val="00B36D7C"/>
    <w:rsid w:val="00B36E84"/>
    <w:rsid w:val="00B36EA3"/>
    <w:rsid w:val="00B36F3C"/>
    <w:rsid w:val="00B37123"/>
    <w:rsid w:val="00B37310"/>
    <w:rsid w:val="00B37356"/>
    <w:rsid w:val="00B3761B"/>
    <w:rsid w:val="00B37956"/>
    <w:rsid w:val="00B37C3B"/>
    <w:rsid w:val="00B37C7D"/>
    <w:rsid w:val="00B37DB1"/>
    <w:rsid w:val="00B37E6B"/>
    <w:rsid w:val="00B4006D"/>
    <w:rsid w:val="00B40124"/>
    <w:rsid w:val="00B40206"/>
    <w:rsid w:val="00B404E4"/>
    <w:rsid w:val="00B4071E"/>
    <w:rsid w:val="00B4087C"/>
    <w:rsid w:val="00B40ABF"/>
    <w:rsid w:val="00B4117A"/>
    <w:rsid w:val="00B414C3"/>
    <w:rsid w:val="00B41514"/>
    <w:rsid w:val="00B41547"/>
    <w:rsid w:val="00B41725"/>
    <w:rsid w:val="00B41808"/>
    <w:rsid w:val="00B41ACC"/>
    <w:rsid w:val="00B41B89"/>
    <w:rsid w:val="00B41D04"/>
    <w:rsid w:val="00B41D96"/>
    <w:rsid w:val="00B41E3C"/>
    <w:rsid w:val="00B4202A"/>
    <w:rsid w:val="00B42261"/>
    <w:rsid w:val="00B423AB"/>
    <w:rsid w:val="00B4240F"/>
    <w:rsid w:val="00B4241A"/>
    <w:rsid w:val="00B42435"/>
    <w:rsid w:val="00B425A2"/>
    <w:rsid w:val="00B42608"/>
    <w:rsid w:val="00B42735"/>
    <w:rsid w:val="00B42810"/>
    <w:rsid w:val="00B42ADA"/>
    <w:rsid w:val="00B42B70"/>
    <w:rsid w:val="00B43018"/>
    <w:rsid w:val="00B43063"/>
    <w:rsid w:val="00B431D3"/>
    <w:rsid w:val="00B432AA"/>
    <w:rsid w:val="00B43351"/>
    <w:rsid w:val="00B43460"/>
    <w:rsid w:val="00B435AA"/>
    <w:rsid w:val="00B43627"/>
    <w:rsid w:val="00B4376B"/>
    <w:rsid w:val="00B43852"/>
    <w:rsid w:val="00B438BB"/>
    <w:rsid w:val="00B43A61"/>
    <w:rsid w:val="00B43AD8"/>
    <w:rsid w:val="00B43CA8"/>
    <w:rsid w:val="00B43FA2"/>
    <w:rsid w:val="00B444EA"/>
    <w:rsid w:val="00B44554"/>
    <w:rsid w:val="00B447FB"/>
    <w:rsid w:val="00B44AAE"/>
    <w:rsid w:val="00B44C18"/>
    <w:rsid w:val="00B44CA1"/>
    <w:rsid w:val="00B44D03"/>
    <w:rsid w:val="00B44D19"/>
    <w:rsid w:val="00B44D49"/>
    <w:rsid w:val="00B44F45"/>
    <w:rsid w:val="00B45043"/>
    <w:rsid w:val="00B4531E"/>
    <w:rsid w:val="00B4537F"/>
    <w:rsid w:val="00B4547C"/>
    <w:rsid w:val="00B4577C"/>
    <w:rsid w:val="00B45839"/>
    <w:rsid w:val="00B4588C"/>
    <w:rsid w:val="00B458D3"/>
    <w:rsid w:val="00B45B4E"/>
    <w:rsid w:val="00B45FE6"/>
    <w:rsid w:val="00B46255"/>
    <w:rsid w:val="00B4628F"/>
    <w:rsid w:val="00B46304"/>
    <w:rsid w:val="00B4672B"/>
    <w:rsid w:val="00B46CF5"/>
    <w:rsid w:val="00B46D18"/>
    <w:rsid w:val="00B470BD"/>
    <w:rsid w:val="00B47151"/>
    <w:rsid w:val="00B47212"/>
    <w:rsid w:val="00B47232"/>
    <w:rsid w:val="00B474D0"/>
    <w:rsid w:val="00B474F1"/>
    <w:rsid w:val="00B4752E"/>
    <w:rsid w:val="00B4759C"/>
    <w:rsid w:val="00B47676"/>
    <w:rsid w:val="00B47809"/>
    <w:rsid w:val="00B47A38"/>
    <w:rsid w:val="00B47A4D"/>
    <w:rsid w:val="00B47BF3"/>
    <w:rsid w:val="00B5021B"/>
    <w:rsid w:val="00B50277"/>
    <w:rsid w:val="00B5053E"/>
    <w:rsid w:val="00B5064A"/>
    <w:rsid w:val="00B506CE"/>
    <w:rsid w:val="00B5079E"/>
    <w:rsid w:val="00B507FB"/>
    <w:rsid w:val="00B50982"/>
    <w:rsid w:val="00B509BA"/>
    <w:rsid w:val="00B50D15"/>
    <w:rsid w:val="00B50FE0"/>
    <w:rsid w:val="00B514E3"/>
    <w:rsid w:val="00B5165C"/>
    <w:rsid w:val="00B51696"/>
    <w:rsid w:val="00B5182E"/>
    <w:rsid w:val="00B51968"/>
    <w:rsid w:val="00B51B2D"/>
    <w:rsid w:val="00B51BBB"/>
    <w:rsid w:val="00B51BE9"/>
    <w:rsid w:val="00B51DBD"/>
    <w:rsid w:val="00B51E03"/>
    <w:rsid w:val="00B51ED6"/>
    <w:rsid w:val="00B523D6"/>
    <w:rsid w:val="00B5241C"/>
    <w:rsid w:val="00B524EB"/>
    <w:rsid w:val="00B527DA"/>
    <w:rsid w:val="00B52A6F"/>
    <w:rsid w:val="00B52ECD"/>
    <w:rsid w:val="00B5304A"/>
    <w:rsid w:val="00B5309D"/>
    <w:rsid w:val="00B5322A"/>
    <w:rsid w:val="00B53518"/>
    <w:rsid w:val="00B537EF"/>
    <w:rsid w:val="00B53870"/>
    <w:rsid w:val="00B5387A"/>
    <w:rsid w:val="00B53B3A"/>
    <w:rsid w:val="00B53B83"/>
    <w:rsid w:val="00B53CA4"/>
    <w:rsid w:val="00B53D11"/>
    <w:rsid w:val="00B53E8A"/>
    <w:rsid w:val="00B540DE"/>
    <w:rsid w:val="00B54235"/>
    <w:rsid w:val="00B54383"/>
    <w:rsid w:val="00B544CA"/>
    <w:rsid w:val="00B54510"/>
    <w:rsid w:val="00B548F4"/>
    <w:rsid w:val="00B549C4"/>
    <w:rsid w:val="00B54A93"/>
    <w:rsid w:val="00B54B10"/>
    <w:rsid w:val="00B54BB1"/>
    <w:rsid w:val="00B54CEF"/>
    <w:rsid w:val="00B54FC3"/>
    <w:rsid w:val="00B5512E"/>
    <w:rsid w:val="00B55181"/>
    <w:rsid w:val="00B551E8"/>
    <w:rsid w:val="00B55315"/>
    <w:rsid w:val="00B5544C"/>
    <w:rsid w:val="00B5550D"/>
    <w:rsid w:val="00B55581"/>
    <w:rsid w:val="00B556E3"/>
    <w:rsid w:val="00B55AC9"/>
    <w:rsid w:val="00B55B21"/>
    <w:rsid w:val="00B55C29"/>
    <w:rsid w:val="00B55D1D"/>
    <w:rsid w:val="00B55E08"/>
    <w:rsid w:val="00B55ECA"/>
    <w:rsid w:val="00B5635D"/>
    <w:rsid w:val="00B5635E"/>
    <w:rsid w:val="00B566C7"/>
    <w:rsid w:val="00B56774"/>
    <w:rsid w:val="00B5678F"/>
    <w:rsid w:val="00B56E03"/>
    <w:rsid w:val="00B57056"/>
    <w:rsid w:val="00B5720E"/>
    <w:rsid w:val="00B57219"/>
    <w:rsid w:val="00B5727A"/>
    <w:rsid w:val="00B573D6"/>
    <w:rsid w:val="00B574C2"/>
    <w:rsid w:val="00B5757E"/>
    <w:rsid w:val="00B5772D"/>
    <w:rsid w:val="00B57C13"/>
    <w:rsid w:val="00B57DBD"/>
    <w:rsid w:val="00B57E46"/>
    <w:rsid w:val="00B57F7B"/>
    <w:rsid w:val="00B601B9"/>
    <w:rsid w:val="00B605A3"/>
    <w:rsid w:val="00B6070E"/>
    <w:rsid w:val="00B60971"/>
    <w:rsid w:val="00B609B9"/>
    <w:rsid w:val="00B60A63"/>
    <w:rsid w:val="00B60AED"/>
    <w:rsid w:val="00B60B68"/>
    <w:rsid w:val="00B61246"/>
    <w:rsid w:val="00B61713"/>
    <w:rsid w:val="00B61761"/>
    <w:rsid w:val="00B617BA"/>
    <w:rsid w:val="00B618C7"/>
    <w:rsid w:val="00B61994"/>
    <w:rsid w:val="00B61B14"/>
    <w:rsid w:val="00B61D92"/>
    <w:rsid w:val="00B6208F"/>
    <w:rsid w:val="00B620A2"/>
    <w:rsid w:val="00B620DF"/>
    <w:rsid w:val="00B6214B"/>
    <w:rsid w:val="00B629CF"/>
    <w:rsid w:val="00B62AB6"/>
    <w:rsid w:val="00B62DBB"/>
    <w:rsid w:val="00B62EB7"/>
    <w:rsid w:val="00B62FDD"/>
    <w:rsid w:val="00B630DD"/>
    <w:rsid w:val="00B631CF"/>
    <w:rsid w:val="00B63269"/>
    <w:rsid w:val="00B633B0"/>
    <w:rsid w:val="00B636DB"/>
    <w:rsid w:val="00B63725"/>
    <w:rsid w:val="00B63783"/>
    <w:rsid w:val="00B63997"/>
    <w:rsid w:val="00B63A08"/>
    <w:rsid w:val="00B63CA5"/>
    <w:rsid w:val="00B63CAF"/>
    <w:rsid w:val="00B63D7B"/>
    <w:rsid w:val="00B64148"/>
    <w:rsid w:val="00B6445A"/>
    <w:rsid w:val="00B644A7"/>
    <w:rsid w:val="00B64516"/>
    <w:rsid w:val="00B645DA"/>
    <w:rsid w:val="00B647A3"/>
    <w:rsid w:val="00B64DDF"/>
    <w:rsid w:val="00B6508B"/>
    <w:rsid w:val="00B65259"/>
    <w:rsid w:val="00B656AE"/>
    <w:rsid w:val="00B657EC"/>
    <w:rsid w:val="00B65858"/>
    <w:rsid w:val="00B65865"/>
    <w:rsid w:val="00B65983"/>
    <w:rsid w:val="00B65CB2"/>
    <w:rsid w:val="00B65D81"/>
    <w:rsid w:val="00B65F82"/>
    <w:rsid w:val="00B66129"/>
    <w:rsid w:val="00B6652E"/>
    <w:rsid w:val="00B665EF"/>
    <w:rsid w:val="00B66B19"/>
    <w:rsid w:val="00B66B99"/>
    <w:rsid w:val="00B66CAA"/>
    <w:rsid w:val="00B67188"/>
    <w:rsid w:val="00B67247"/>
    <w:rsid w:val="00B672CC"/>
    <w:rsid w:val="00B673A3"/>
    <w:rsid w:val="00B673ED"/>
    <w:rsid w:val="00B678F9"/>
    <w:rsid w:val="00B67A61"/>
    <w:rsid w:val="00B67C6F"/>
    <w:rsid w:val="00B67DB4"/>
    <w:rsid w:val="00B67E60"/>
    <w:rsid w:val="00B67EA6"/>
    <w:rsid w:val="00B701D2"/>
    <w:rsid w:val="00B70234"/>
    <w:rsid w:val="00B7030E"/>
    <w:rsid w:val="00B70520"/>
    <w:rsid w:val="00B7058E"/>
    <w:rsid w:val="00B707FF"/>
    <w:rsid w:val="00B70918"/>
    <w:rsid w:val="00B709D8"/>
    <w:rsid w:val="00B70FC6"/>
    <w:rsid w:val="00B7106F"/>
    <w:rsid w:val="00B71103"/>
    <w:rsid w:val="00B712EE"/>
    <w:rsid w:val="00B71394"/>
    <w:rsid w:val="00B7145E"/>
    <w:rsid w:val="00B715BC"/>
    <w:rsid w:val="00B71746"/>
    <w:rsid w:val="00B71774"/>
    <w:rsid w:val="00B71828"/>
    <w:rsid w:val="00B7185D"/>
    <w:rsid w:val="00B71DB0"/>
    <w:rsid w:val="00B71F36"/>
    <w:rsid w:val="00B723B9"/>
    <w:rsid w:val="00B724CB"/>
    <w:rsid w:val="00B72566"/>
    <w:rsid w:val="00B72706"/>
    <w:rsid w:val="00B727EE"/>
    <w:rsid w:val="00B7285B"/>
    <w:rsid w:val="00B728C3"/>
    <w:rsid w:val="00B72AAF"/>
    <w:rsid w:val="00B72E64"/>
    <w:rsid w:val="00B73139"/>
    <w:rsid w:val="00B73148"/>
    <w:rsid w:val="00B733E7"/>
    <w:rsid w:val="00B73566"/>
    <w:rsid w:val="00B73577"/>
    <w:rsid w:val="00B73597"/>
    <w:rsid w:val="00B735EB"/>
    <w:rsid w:val="00B7378C"/>
    <w:rsid w:val="00B737A6"/>
    <w:rsid w:val="00B73903"/>
    <w:rsid w:val="00B73BE6"/>
    <w:rsid w:val="00B73CEE"/>
    <w:rsid w:val="00B73F3E"/>
    <w:rsid w:val="00B74336"/>
    <w:rsid w:val="00B745A3"/>
    <w:rsid w:val="00B74811"/>
    <w:rsid w:val="00B74BC2"/>
    <w:rsid w:val="00B74BF6"/>
    <w:rsid w:val="00B74BF9"/>
    <w:rsid w:val="00B74C8C"/>
    <w:rsid w:val="00B74DD1"/>
    <w:rsid w:val="00B74DF3"/>
    <w:rsid w:val="00B74E7F"/>
    <w:rsid w:val="00B74FBA"/>
    <w:rsid w:val="00B7506A"/>
    <w:rsid w:val="00B75170"/>
    <w:rsid w:val="00B75241"/>
    <w:rsid w:val="00B75390"/>
    <w:rsid w:val="00B757F9"/>
    <w:rsid w:val="00B757FF"/>
    <w:rsid w:val="00B75930"/>
    <w:rsid w:val="00B75AA8"/>
    <w:rsid w:val="00B75AF2"/>
    <w:rsid w:val="00B75E6A"/>
    <w:rsid w:val="00B75E6F"/>
    <w:rsid w:val="00B75FB9"/>
    <w:rsid w:val="00B75FEE"/>
    <w:rsid w:val="00B760D3"/>
    <w:rsid w:val="00B762A7"/>
    <w:rsid w:val="00B76660"/>
    <w:rsid w:val="00B7678E"/>
    <w:rsid w:val="00B76830"/>
    <w:rsid w:val="00B7688F"/>
    <w:rsid w:val="00B76E03"/>
    <w:rsid w:val="00B76FA5"/>
    <w:rsid w:val="00B7720F"/>
    <w:rsid w:val="00B772FF"/>
    <w:rsid w:val="00B77444"/>
    <w:rsid w:val="00B775C6"/>
    <w:rsid w:val="00B775CE"/>
    <w:rsid w:val="00B775D0"/>
    <w:rsid w:val="00B77A4B"/>
    <w:rsid w:val="00B77FDB"/>
    <w:rsid w:val="00B803B4"/>
    <w:rsid w:val="00B803CA"/>
    <w:rsid w:val="00B80479"/>
    <w:rsid w:val="00B80483"/>
    <w:rsid w:val="00B804BD"/>
    <w:rsid w:val="00B8050A"/>
    <w:rsid w:val="00B80898"/>
    <w:rsid w:val="00B80AC3"/>
    <w:rsid w:val="00B80B87"/>
    <w:rsid w:val="00B80BDB"/>
    <w:rsid w:val="00B80EDE"/>
    <w:rsid w:val="00B80F69"/>
    <w:rsid w:val="00B8105E"/>
    <w:rsid w:val="00B81192"/>
    <w:rsid w:val="00B813F1"/>
    <w:rsid w:val="00B815A8"/>
    <w:rsid w:val="00B817A3"/>
    <w:rsid w:val="00B819FA"/>
    <w:rsid w:val="00B81A5F"/>
    <w:rsid w:val="00B81D61"/>
    <w:rsid w:val="00B820AC"/>
    <w:rsid w:val="00B8218A"/>
    <w:rsid w:val="00B8226D"/>
    <w:rsid w:val="00B82304"/>
    <w:rsid w:val="00B826CC"/>
    <w:rsid w:val="00B8271A"/>
    <w:rsid w:val="00B828A7"/>
    <w:rsid w:val="00B82C1A"/>
    <w:rsid w:val="00B82C20"/>
    <w:rsid w:val="00B82D35"/>
    <w:rsid w:val="00B82DD3"/>
    <w:rsid w:val="00B82E66"/>
    <w:rsid w:val="00B830ED"/>
    <w:rsid w:val="00B833DC"/>
    <w:rsid w:val="00B8359D"/>
    <w:rsid w:val="00B83987"/>
    <w:rsid w:val="00B83B0C"/>
    <w:rsid w:val="00B83B94"/>
    <w:rsid w:val="00B83D45"/>
    <w:rsid w:val="00B84021"/>
    <w:rsid w:val="00B840D6"/>
    <w:rsid w:val="00B84247"/>
    <w:rsid w:val="00B84424"/>
    <w:rsid w:val="00B84538"/>
    <w:rsid w:val="00B84A72"/>
    <w:rsid w:val="00B84C34"/>
    <w:rsid w:val="00B84EE4"/>
    <w:rsid w:val="00B850B2"/>
    <w:rsid w:val="00B85128"/>
    <w:rsid w:val="00B851D1"/>
    <w:rsid w:val="00B85207"/>
    <w:rsid w:val="00B8580C"/>
    <w:rsid w:val="00B859BD"/>
    <w:rsid w:val="00B85D11"/>
    <w:rsid w:val="00B85F47"/>
    <w:rsid w:val="00B8605F"/>
    <w:rsid w:val="00B861B2"/>
    <w:rsid w:val="00B86326"/>
    <w:rsid w:val="00B86456"/>
    <w:rsid w:val="00B86460"/>
    <w:rsid w:val="00B86709"/>
    <w:rsid w:val="00B86937"/>
    <w:rsid w:val="00B86E18"/>
    <w:rsid w:val="00B8702F"/>
    <w:rsid w:val="00B870B2"/>
    <w:rsid w:val="00B87163"/>
    <w:rsid w:val="00B8740D"/>
    <w:rsid w:val="00B87540"/>
    <w:rsid w:val="00B87543"/>
    <w:rsid w:val="00B8757E"/>
    <w:rsid w:val="00B875DD"/>
    <w:rsid w:val="00B8788E"/>
    <w:rsid w:val="00B87AD4"/>
    <w:rsid w:val="00B87B6C"/>
    <w:rsid w:val="00B87D0F"/>
    <w:rsid w:val="00B87E3F"/>
    <w:rsid w:val="00B87E65"/>
    <w:rsid w:val="00B900C9"/>
    <w:rsid w:val="00B90413"/>
    <w:rsid w:val="00B9049C"/>
    <w:rsid w:val="00B906E8"/>
    <w:rsid w:val="00B907C3"/>
    <w:rsid w:val="00B90989"/>
    <w:rsid w:val="00B9102A"/>
    <w:rsid w:val="00B91265"/>
    <w:rsid w:val="00B914B1"/>
    <w:rsid w:val="00B91791"/>
    <w:rsid w:val="00B9180C"/>
    <w:rsid w:val="00B91A6D"/>
    <w:rsid w:val="00B91BA0"/>
    <w:rsid w:val="00B91EEB"/>
    <w:rsid w:val="00B92149"/>
    <w:rsid w:val="00B9232C"/>
    <w:rsid w:val="00B92554"/>
    <w:rsid w:val="00B92600"/>
    <w:rsid w:val="00B92802"/>
    <w:rsid w:val="00B92916"/>
    <w:rsid w:val="00B92AAE"/>
    <w:rsid w:val="00B92D59"/>
    <w:rsid w:val="00B92E35"/>
    <w:rsid w:val="00B93608"/>
    <w:rsid w:val="00B93611"/>
    <w:rsid w:val="00B9382E"/>
    <w:rsid w:val="00B938B2"/>
    <w:rsid w:val="00B939C6"/>
    <w:rsid w:val="00B93CD5"/>
    <w:rsid w:val="00B93D65"/>
    <w:rsid w:val="00B94052"/>
    <w:rsid w:val="00B9417E"/>
    <w:rsid w:val="00B9443A"/>
    <w:rsid w:val="00B944C7"/>
    <w:rsid w:val="00B9484B"/>
    <w:rsid w:val="00B949C4"/>
    <w:rsid w:val="00B94B60"/>
    <w:rsid w:val="00B94BB2"/>
    <w:rsid w:val="00B94F39"/>
    <w:rsid w:val="00B952D2"/>
    <w:rsid w:val="00B95345"/>
    <w:rsid w:val="00B95552"/>
    <w:rsid w:val="00B956D0"/>
    <w:rsid w:val="00B9571D"/>
    <w:rsid w:val="00B958F5"/>
    <w:rsid w:val="00B959D2"/>
    <w:rsid w:val="00B95A75"/>
    <w:rsid w:val="00B95BC8"/>
    <w:rsid w:val="00B95E29"/>
    <w:rsid w:val="00B95F53"/>
    <w:rsid w:val="00B96073"/>
    <w:rsid w:val="00B96089"/>
    <w:rsid w:val="00B960BB"/>
    <w:rsid w:val="00B96126"/>
    <w:rsid w:val="00B96227"/>
    <w:rsid w:val="00B963A0"/>
    <w:rsid w:val="00B9648F"/>
    <w:rsid w:val="00B964AE"/>
    <w:rsid w:val="00B966D9"/>
    <w:rsid w:val="00B96E7B"/>
    <w:rsid w:val="00B97318"/>
    <w:rsid w:val="00B975A3"/>
    <w:rsid w:val="00B9761E"/>
    <w:rsid w:val="00B97825"/>
    <w:rsid w:val="00B97938"/>
    <w:rsid w:val="00B97A79"/>
    <w:rsid w:val="00B97AEA"/>
    <w:rsid w:val="00B97B0A"/>
    <w:rsid w:val="00B97B82"/>
    <w:rsid w:val="00B97C45"/>
    <w:rsid w:val="00B97CDA"/>
    <w:rsid w:val="00B97F8F"/>
    <w:rsid w:val="00BA00B3"/>
    <w:rsid w:val="00BA02BE"/>
    <w:rsid w:val="00BA02CE"/>
    <w:rsid w:val="00BA02EC"/>
    <w:rsid w:val="00BA0363"/>
    <w:rsid w:val="00BA04E4"/>
    <w:rsid w:val="00BA05A8"/>
    <w:rsid w:val="00BA05DA"/>
    <w:rsid w:val="00BA082B"/>
    <w:rsid w:val="00BA0856"/>
    <w:rsid w:val="00BA08A1"/>
    <w:rsid w:val="00BA097B"/>
    <w:rsid w:val="00BA0EE2"/>
    <w:rsid w:val="00BA10A4"/>
    <w:rsid w:val="00BA1604"/>
    <w:rsid w:val="00BA1669"/>
    <w:rsid w:val="00BA183B"/>
    <w:rsid w:val="00BA18AB"/>
    <w:rsid w:val="00BA1972"/>
    <w:rsid w:val="00BA1B8F"/>
    <w:rsid w:val="00BA1D2C"/>
    <w:rsid w:val="00BA1DE9"/>
    <w:rsid w:val="00BA20C5"/>
    <w:rsid w:val="00BA215B"/>
    <w:rsid w:val="00BA21AA"/>
    <w:rsid w:val="00BA2339"/>
    <w:rsid w:val="00BA2603"/>
    <w:rsid w:val="00BA2925"/>
    <w:rsid w:val="00BA2BBF"/>
    <w:rsid w:val="00BA2C21"/>
    <w:rsid w:val="00BA2DC4"/>
    <w:rsid w:val="00BA2F0A"/>
    <w:rsid w:val="00BA310C"/>
    <w:rsid w:val="00BA340E"/>
    <w:rsid w:val="00BA3560"/>
    <w:rsid w:val="00BA37B4"/>
    <w:rsid w:val="00BA3835"/>
    <w:rsid w:val="00BA3AF7"/>
    <w:rsid w:val="00BA3E25"/>
    <w:rsid w:val="00BA3E9D"/>
    <w:rsid w:val="00BA4022"/>
    <w:rsid w:val="00BA40D8"/>
    <w:rsid w:val="00BA4217"/>
    <w:rsid w:val="00BA4274"/>
    <w:rsid w:val="00BA43A5"/>
    <w:rsid w:val="00BA4453"/>
    <w:rsid w:val="00BA44A1"/>
    <w:rsid w:val="00BA46A0"/>
    <w:rsid w:val="00BA48B4"/>
    <w:rsid w:val="00BA4ABF"/>
    <w:rsid w:val="00BA4BE6"/>
    <w:rsid w:val="00BA4C6F"/>
    <w:rsid w:val="00BA4C8E"/>
    <w:rsid w:val="00BA4E4F"/>
    <w:rsid w:val="00BA4F51"/>
    <w:rsid w:val="00BA4FAD"/>
    <w:rsid w:val="00BA4FBF"/>
    <w:rsid w:val="00BA526D"/>
    <w:rsid w:val="00BA5447"/>
    <w:rsid w:val="00BA547A"/>
    <w:rsid w:val="00BA5496"/>
    <w:rsid w:val="00BA552C"/>
    <w:rsid w:val="00BA56B0"/>
    <w:rsid w:val="00BA56F4"/>
    <w:rsid w:val="00BA5B91"/>
    <w:rsid w:val="00BA5E4E"/>
    <w:rsid w:val="00BA5F42"/>
    <w:rsid w:val="00BA5FE1"/>
    <w:rsid w:val="00BA6329"/>
    <w:rsid w:val="00BA6580"/>
    <w:rsid w:val="00BA6750"/>
    <w:rsid w:val="00BA6BDC"/>
    <w:rsid w:val="00BA6D63"/>
    <w:rsid w:val="00BA7275"/>
    <w:rsid w:val="00BA7342"/>
    <w:rsid w:val="00BA748E"/>
    <w:rsid w:val="00BA749E"/>
    <w:rsid w:val="00BA7647"/>
    <w:rsid w:val="00BA7C3A"/>
    <w:rsid w:val="00BB018D"/>
    <w:rsid w:val="00BB0233"/>
    <w:rsid w:val="00BB0272"/>
    <w:rsid w:val="00BB028F"/>
    <w:rsid w:val="00BB0A4A"/>
    <w:rsid w:val="00BB0CB4"/>
    <w:rsid w:val="00BB0CDF"/>
    <w:rsid w:val="00BB0D8E"/>
    <w:rsid w:val="00BB0F2D"/>
    <w:rsid w:val="00BB0F8A"/>
    <w:rsid w:val="00BB1158"/>
    <w:rsid w:val="00BB1312"/>
    <w:rsid w:val="00BB134E"/>
    <w:rsid w:val="00BB18AC"/>
    <w:rsid w:val="00BB190D"/>
    <w:rsid w:val="00BB1D3B"/>
    <w:rsid w:val="00BB1D45"/>
    <w:rsid w:val="00BB2162"/>
    <w:rsid w:val="00BB2446"/>
    <w:rsid w:val="00BB2641"/>
    <w:rsid w:val="00BB267E"/>
    <w:rsid w:val="00BB271B"/>
    <w:rsid w:val="00BB2749"/>
    <w:rsid w:val="00BB28F2"/>
    <w:rsid w:val="00BB2A49"/>
    <w:rsid w:val="00BB2BD0"/>
    <w:rsid w:val="00BB2EFD"/>
    <w:rsid w:val="00BB30B0"/>
    <w:rsid w:val="00BB317A"/>
    <w:rsid w:val="00BB3364"/>
    <w:rsid w:val="00BB35C5"/>
    <w:rsid w:val="00BB35F5"/>
    <w:rsid w:val="00BB35F8"/>
    <w:rsid w:val="00BB3829"/>
    <w:rsid w:val="00BB3839"/>
    <w:rsid w:val="00BB38CA"/>
    <w:rsid w:val="00BB3A29"/>
    <w:rsid w:val="00BB3B8A"/>
    <w:rsid w:val="00BB3BE9"/>
    <w:rsid w:val="00BB3D7B"/>
    <w:rsid w:val="00BB3FC6"/>
    <w:rsid w:val="00BB4760"/>
    <w:rsid w:val="00BB4769"/>
    <w:rsid w:val="00BB499A"/>
    <w:rsid w:val="00BB49E4"/>
    <w:rsid w:val="00BB4A69"/>
    <w:rsid w:val="00BB4E6B"/>
    <w:rsid w:val="00BB4EE5"/>
    <w:rsid w:val="00BB4EF2"/>
    <w:rsid w:val="00BB50DE"/>
    <w:rsid w:val="00BB5290"/>
    <w:rsid w:val="00BB531D"/>
    <w:rsid w:val="00BB5693"/>
    <w:rsid w:val="00BB5694"/>
    <w:rsid w:val="00BB57B1"/>
    <w:rsid w:val="00BB5852"/>
    <w:rsid w:val="00BB590A"/>
    <w:rsid w:val="00BB59DC"/>
    <w:rsid w:val="00BB5A86"/>
    <w:rsid w:val="00BB5CCB"/>
    <w:rsid w:val="00BB5E77"/>
    <w:rsid w:val="00BB6206"/>
    <w:rsid w:val="00BB6217"/>
    <w:rsid w:val="00BB6372"/>
    <w:rsid w:val="00BB64BE"/>
    <w:rsid w:val="00BB663C"/>
    <w:rsid w:val="00BB66A7"/>
    <w:rsid w:val="00BB66E7"/>
    <w:rsid w:val="00BB66F9"/>
    <w:rsid w:val="00BB69E0"/>
    <w:rsid w:val="00BB6A04"/>
    <w:rsid w:val="00BB6B4E"/>
    <w:rsid w:val="00BB6B69"/>
    <w:rsid w:val="00BB6BA1"/>
    <w:rsid w:val="00BB6DAF"/>
    <w:rsid w:val="00BB6DE7"/>
    <w:rsid w:val="00BB7087"/>
    <w:rsid w:val="00BB708C"/>
    <w:rsid w:val="00BB7494"/>
    <w:rsid w:val="00BB74D8"/>
    <w:rsid w:val="00BB74F0"/>
    <w:rsid w:val="00BB7526"/>
    <w:rsid w:val="00BB76C9"/>
    <w:rsid w:val="00BB774A"/>
    <w:rsid w:val="00BB77A3"/>
    <w:rsid w:val="00BB78B1"/>
    <w:rsid w:val="00BB7944"/>
    <w:rsid w:val="00BB7A54"/>
    <w:rsid w:val="00BB7B22"/>
    <w:rsid w:val="00BB7C42"/>
    <w:rsid w:val="00BB7E1A"/>
    <w:rsid w:val="00BB7EB4"/>
    <w:rsid w:val="00BC00B3"/>
    <w:rsid w:val="00BC02F8"/>
    <w:rsid w:val="00BC0479"/>
    <w:rsid w:val="00BC0534"/>
    <w:rsid w:val="00BC060D"/>
    <w:rsid w:val="00BC0998"/>
    <w:rsid w:val="00BC0A1F"/>
    <w:rsid w:val="00BC0A78"/>
    <w:rsid w:val="00BC0D99"/>
    <w:rsid w:val="00BC0DF9"/>
    <w:rsid w:val="00BC0E6E"/>
    <w:rsid w:val="00BC0F57"/>
    <w:rsid w:val="00BC134C"/>
    <w:rsid w:val="00BC14B9"/>
    <w:rsid w:val="00BC177A"/>
    <w:rsid w:val="00BC17EB"/>
    <w:rsid w:val="00BC1907"/>
    <w:rsid w:val="00BC1A6E"/>
    <w:rsid w:val="00BC1C43"/>
    <w:rsid w:val="00BC1DB4"/>
    <w:rsid w:val="00BC1E65"/>
    <w:rsid w:val="00BC2435"/>
    <w:rsid w:val="00BC243A"/>
    <w:rsid w:val="00BC253A"/>
    <w:rsid w:val="00BC2764"/>
    <w:rsid w:val="00BC27FC"/>
    <w:rsid w:val="00BC297C"/>
    <w:rsid w:val="00BC2994"/>
    <w:rsid w:val="00BC2A29"/>
    <w:rsid w:val="00BC2BD2"/>
    <w:rsid w:val="00BC2D1E"/>
    <w:rsid w:val="00BC2D6F"/>
    <w:rsid w:val="00BC2DFC"/>
    <w:rsid w:val="00BC2E2E"/>
    <w:rsid w:val="00BC2E60"/>
    <w:rsid w:val="00BC2F4B"/>
    <w:rsid w:val="00BC3261"/>
    <w:rsid w:val="00BC3313"/>
    <w:rsid w:val="00BC339D"/>
    <w:rsid w:val="00BC33F1"/>
    <w:rsid w:val="00BC3809"/>
    <w:rsid w:val="00BC3A2A"/>
    <w:rsid w:val="00BC3ACB"/>
    <w:rsid w:val="00BC3B4C"/>
    <w:rsid w:val="00BC3C3E"/>
    <w:rsid w:val="00BC3DC1"/>
    <w:rsid w:val="00BC418E"/>
    <w:rsid w:val="00BC442C"/>
    <w:rsid w:val="00BC46A4"/>
    <w:rsid w:val="00BC481A"/>
    <w:rsid w:val="00BC482E"/>
    <w:rsid w:val="00BC4911"/>
    <w:rsid w:val="00BC49CA"/>
    <w:rsid w:val="00BC4CED"/>
    <w:rsid w:val="00BC4D7C"/>
    <w:rsid w:val="00BC4FFD"/>
    <w:rsid w:val="00BC509B"/>
    <w:rsid w:val="00BC5345"/>
    <w:rsid w:val="00BC57AB"/>
    <w:rsid w:val="00BC5AF2"/>
    <w:rsid w:val="00BC5B9D"/>
    <w:rsid w:val="00BC601E"/>
    <w:rsid w:val="00BC609F"/>
    <w:rsid w:val="00BC61FD"/>
    <w:rsid w:val="00BC6263"/>
    <w:rsid w:val="00BC6336"/>
    <w:rsid w:val="00BC64F6"/>
    <w:rsid w:val="00BC6560"/>
    <w:rsid w:val="00BC6745"/>
    <w:rsid w:val="00BC6EFC"/>
    <w:rsid w:val="00BC6F81"/>
    <w:rsid w:val="00BC727F"/>
    <w:rsid w:val="00BC77B8"/>
    <w:rsid w:val="00BC7866"/>
    <w:rsid w:val="00BC78A4"/>
    <w:rsid w:val="00BC78EB"/>
    <w:rsid w:val="00BC7A46"/>
    <w:rsid w:val="00BC7AD2"/>
    <w:rsid w:val="00BC7C24"/>
    <w:rsid w:val="00BC7D72"/>
    <w:rsid w:val="00BD026D"/>
    <w:rsid w:val="00BD036F"/>
    <w:rsid w:val="00BD0567"/>
    <w:rsid w:val="00BD076B"/>
    <w:rsid w:val="00BD0812"/>
    <w:rsid w:val="00BD086D"/>
    <w:rsid w:val="00BD0B36"/>
    <w:rsid w:val="00BD0DB1"/>
    <w:rsid w:val="00BD1126"/>
    <w:rsid w:val="00BD11E6"/>
    <w:rsid w:val="00BD124C"/>
    <w:rsid w:val="00BD132B"/>
    <w:rsid w:val="00BD1346"/>
    <w:rsid w:val="00BD1380"/>
    <w:rsid w:val="00BD13FC"/>
    <w:rsid w:val="00BD1514"/>
    <w:rsid w:val="00BD1657"/>
    <w:rsid w:val="00BD16DA"/>
    <w:rsid w:val="00BD18CD"/>
    <w:rsid w:val="00BD1929"/>
    <w:rsid w:val="00BD1990"/>
    <w:rsid w:val="00BD19AB"/>
    <w:rsid w:val="00BD1B9B"/>
    <w:rsid w:val="00BD1C7F"/>
    <w:rsid w:val="00BD1CA4"/>
    <w:rsid w:val="00BD1CF1"/>
    <w:rsid w:val="00BD1D93"/>
    <w:rsid w:val="00BD1E28"/>
    <w:rsid w:val="00BD1FF0"/>
    <w:rsid w:val="00BD20A9"/>
    <w:rsid w:val="00BD23AC"/>
    <w:rsid w:val="00BD2543"/>
    <w:rsid w:val="00BD25E3"/>
    <w:rsid w:val="00BD282A"/>
    <w:rsid w:val="00BD2A1D"/>
    <w:rsid w:val="00BD2A2E"/>
    <w:rsid w:val="00BD2C74"/>
    <w:rsid w:val="00BD2EB3"/>
    <w:rsid w:val="00BD3039"/>
    <w:rsid w:val="00BD30E5"/>
    <w:rsid w:val="00BD32CE"/>
    <w:rsid w:val="00BD32F3"/>
    <w:rsid w:val="00BD3366"/>
    <w:rsid w:val="00BD3943"/>
    <w:rsid w:val="00BD3C2E"/>
    <w:rsid w:val="00BD3F89"/>
    <w:rsid w:val="00BD4100"/>
    <w:rsid w:val="00BD41E9"/>
    <w:rsid w:val="00BD4370"/>
    <w:rsid w:val="00BD459D"/>
    <w:rsid w:val="00BD46DD"/>
    <w:rsid w:val="00BD4718"/>
    <w:rsid w:val="00BD4834"/>
    <w:rsid w:val="00BD4852"/>
    <w:rsid w:val="00BD485C"/>
    <w:rsid w:val="00BD48ED"/>
    <w:rsid w:val="00BD49D8"/>
    <w:rsid w:val="00BD49E7"/>
    <w:rsid w:val="00BD4B0A"/>
    <w:rsid w:val="00BD4B95"/>
    <w:rsid w:val="00BD4C4B"/>
    <w:rsid w:val="00BD5559"/>
    <w:rsid w:val="00BD56BA"/>
    <w:rsid w:val="00BD56E1"/>
    <w:rsid w:val="00BD5A88"/>
    <w:rsid w:val="00BD5B18"/>
    <w:rsid w:val="00BD5B88"/>
    <w:rsid w:val="00BD5D47"/>
    <w:rsid w:val="00BD5D71"/>
    <w:rsid w:val="00BD5E04"/>
    <w:rsid w:val="00BD5F1E"/>
    <w:rsid w:val="00BD624D"/>
    <w:rsid w:val="00BD62C0"/>
    <w:rsid w:val="00BD6496"/>
    <w:rsid w:val="00BD6862"/>
    <w:rsid w:val="00BD68C8"/>
    <w:rsid w:val="00BD6E59"/>
    <w:rsid w:val="00BD7013"/>
    <w:rsid w:val="00BD704A"/>
    <w:rsid w:val="00BD709B"/>
    <w:rsid w:val="00BD70B1"/>
    <w:rsid w:val="00BD71D5"/>
    <w:rsid w:val="00BD741B"/>
    <w:rsid w:val="00BD74B9"/>
    <w:rsid w:val="00BD76AA"/>
    <w:rsid w:val="00BD7720"/>
    <w:rsid w:val="00BD777C"/>
    <w:rsid w:val="00BD784D"/>
    <w:rsid w:val="00BD7877"/>
    <w:rsid w:val="00BD794A"/>
    <w:rsid w:val="00BD7DDB"/>
    <w:rsid w:val="00BD7F7C"/>
    <w:rsid w:val="00BE0291"/>
    <w:rsid w:val="00BE03DC"/>
    <w:rsid w:val="00BE04B0"/>
    <w:rsid w:val="00BE0519"/>
    <w:rsid w:val="00BE080C"/>
    <w:rsid w:val="00BE098D"/>
    <w:rsid w:val="00BE0AA5"/>
    <w:rsid w:val="00BE0C25"/>
    <w:rsid w:val="00BE0DEA"/>
    <w:rsid w:val="00BE0DF0"/>
    <w:rsid w:val="00BE0ECB"/>
    <w:rsid w:val="00BE0ED1"/>
    <w:rsid w:val="00BE0FD5"/>
    <w:rsid w:val="00BE116C"/>
    <w:rsid w:val="00BE141A"/>
    <w:rsid w:val="00BE1536"/>
    <w:rsid w:val="00BE1570"/>
    <w:rsid w:val="00BE164D"/>
    <w:rsid w:val="00BE16B3"/>
    <w:rsid w:val="00BE1711"/>
    <w:rsid w:val="00BE18B0"/>
    <w:rsid w:val="00BE1A24"/>
    <w:rsid w:val="00BE1E6F"/>
    <w:rsid w:val="00BE22A1"/>
    <w:rsid w:val="00BE244D"/>
    <w:rsid w:val="00BE24D1"/>
    <w:rsid w:val="00BE261B"/>
    <w:rsid w:val="00BE261E"/>
    <w:rsid w:val="00BE2A51"/>
    <w:rsid w:val="00BE2AE0"/>
    <w:rsid w:val="00BE2F21"/>
    <w:rsid w:val="00BE3152"/>
    <w:rsid w:val="00BE34B9"/>
    <w:rsid w:val="00BE35A1"/>
    <w:rsid w:val="00BE35C3"/>
    <w:rsid w:val="00BE39BC"/>
    <w:rsid w:val="00BE3E11"/>
    <w:rsid w:val="00BE3E42"/>
    <w:rsid w:val="00BE3FFF"/>
    <w:rsid w:val="00BE4359"/>
    <w:rsid w:val="00BE436E"/>
    <w:rsid w:val="00BE446D"/>
    <w:rsid w:val="00BE45C2"/>
    <w:rsid w:val="00BE48F1"/>
    <w:rsid w:val="00BE4A1F"/>
    <w:rsid w:val="00BE4D15"/>
    <w:rsid w:val="00BE4D94"/>
    <w:rsid w:val="00BE4E39"/>
    <w:rsid w:val="00BE4EE0"/>
    <w:rsid w:val="00BE51AB"/>
    <w:rsid w:val="00BE5527"/>
    <w:rsid w:val="00BE5A01"/>
    <w:rsid w:val="00BE5A9C"/>
    <w:rsid w:val="00BE5FA7"/>
    <w:rsid w:val="00BE620A"/>
    <w:rsid w:val="00BE62BA"/>
    <w:rsid w:val="00BE639C"/>
    <w:rsid w:val="00BE6448"/>
    <w:rsid w:val="00BE648C"/>
    <w:rsid w:val="00BE65C5"/>
    <w:rsid w:val="00BE6602"/>
    <w:rsid w:val="00BE66DA"/>
    <w:rsid w:val="00BE6794"/>
    <w:rsid w:val="00BE67B8"/>
    <w:rsid w:val="00BE67CA"/>
    <w:rsid w:val="00BE68BD"/>
    <w:rsid w:val="00BE699F"/>
    <w:rsid w:val="00BE6A76"/>
    <w:rsid w:val="00BE6BDF"/>
    <w:rsid w:val="00BE6D12"/>
    <w:rsid w:val="00BE6D45"/>
    <w:rsid w:val="00BE6D82"/>
    <w:rsid w:val="00BE6DD6"/>
    <w:rsid w:val="00BE6E29"/>
    <w:rsid w:val="00BE6F2F"/>
    <w:rsid w:val="00BE70D3"/>
    <w:rsid w:val="00BE70D9"/>
    <w:rsid w:val="00BE71BC"/>
    <w:rsid w:val="00BE7543"/>
    <w:rsid w:val="00BE7727"/>
    <w:rsid w:val="00BE7911"/>
    <w:rsid w:val="00BE7960"/>
    <w:rsid w:val="00BE79E4"/>
    <w:rsid w:val="00BE7A6B"/>
    <w:rsid w:val="00BE7EDA"/>
    <w:rsid w:val="00BF0022"/>
    <w:rsid w:val="00BF02AE"/>
    <w:rsid w:val="00BF02B3"/>
    <w:rsid w:val="00BF0347"/>
    <w:rsid w:val="00BF0357"/>
    <w:rsid w:val="00BF08D4"/>
    <w:rsid w:val="00BF094A"/>
    <w:rsid w:val="00BF0C77"/>
    <w:rsid w:val="00BF0F49"/>
    <w:rsid w:val="00BF10AE"/>
    <w:rsid w:val="00BF13F4"/>
    <w:rsid w:val="00BF14A5"/>
    <w:rsid w:val="00BF14EB"/>
    <w:rsid w:val="00BF15BC"/>
    <w:rsid w:val="00BF1707"/>
    <w:rsid w:val="00BF174E"/>
    <w:rsid w:val="00BF17FF"/>
    <w:rsid w:val="00BF1995"/>
    <w:rsid w:val="00BF19AC"/>
    <w:rsid w:val="00BF1A2C"/>
    <w:rsid w:val="00BF1FA3"/>
    <w:rsid w:val="00BF20BE"/>
    <w:rsid w:val="00BF22D4"/>
    <w:rsid w:val="00BF2395"/>
    <w:rsid w:val="00BF2403"/>
    <w:rsid w:val="00BF2521"/>
    <w:rsid w:val="00BF2719"/>
    <w:rsid w:val="00BF274D"/>
    <w:rsid w:val="00BF27AA"/>
    <w:rsid w:val="00BF29FB"/>
    <w:rsid w:val="00BF2DB3"/>
    <w:rsid w:val="00BF2E04"/>
    <w:rsid w:val="00BF2E5E"/>
    <w:rsid w:val="00BF3721"/>
    <w:rsid w:val="00BF3A37"/>
    <w:rsid w:val="00BF3B56"/>
    <w:rsid w:val="00BF3C7B"/>
    <w:rsid w:val="00BF3CB2"/>
    <w:rsid w:val="00BF3DBD"/>
    <w:rsid w:val="00BF3F37"/>
    <w:rsid w:val="00BF4030"/>
    <w:rsid w:val="00BF4786"/>
    <w:rsid w:val="00BF480D"/>
    <w:rsid w:val="00BF4B4E"/>
    <w:rsid w:val="00BF4BE5"/>
    <w:rsid w:val="00BF4C8A"/>
    <w:rsid w:val="00BF4CB5"/>
    <w:rsid w:val="00BF4EA0"/>
    <w:rsid w:val="00BF4FA1"/>
    <w:rsid w:val="00BF5287"/>
    <w:rsid w:val="00BF54B9"/>
    <w:rsid w:val="00BF5671"/>
    <w:rsid w:val="00BF5689"/>
    <w:rsid w:val="00BF5844"/>
    <w:rsid w:val="00BF58E8"/>
    <w:rsid w:val="00BF59B5"/>
    <w:rsid w:val="00BF5B52"/>
    <w:rsid w:val="00BF6176"/>
    <w:rsid w:val="00BF62D8"/>
    <w:rsid w:val="00BF6516"/>
    <w:rsid w:val="00BF6787"/>
    <w:rsid w:val="00BF678D"/>
    <w:rsid w:val="00BF68E5"/>
    <w:rsid w:val="00BF69B3"/>
    <w:rsid w:val="00BF6A2C"/>
    <w:rsid w:val="00BF6B49"/>
    <w:rsid w:val="00BF6C00"/>
    <w:rsid w:val="00BF6D0A"/>
    <w:rsid w:val="00BF6DFF"/>
    <w:rsid w:val="00BF75C9"/>
    <w:rsid w:val="00BF763D"/>
    <w:rsid w:val="00BF7BBC"/>
    <w:rsid w:val="00BF7EB8"/>
    <w:rsid w:val="00BF7F14"/>
    <w:rsid w:val="00BF7F38"/>
    <w:rsid w:val="00BF7F53"/>
    <w:rsid w:val="00BF7FB3"/>
    <w:rsid w:val="00BF7FE6"/>
    <w:rsid w:val="00C0041E"/>
    <w:rsid w:val="00C00589"/>
    <w:rsid w:val="00C005B7"/>
    <w:rsid w:val="00C0074A"/>
    <w:rsid w:val="00C007F8"/>
    <w:rsid w:val="00C00831"/>
    <w:rsid w:val="00C008B1"/>
    <w:rsid w:val="00C00940"/>
    <w:rsid w:val="00C00949"/>
    <w:rsid w:val="00C00966"/>
    <w:rsid w:val="00C00A6A"/>
    <w:rsid w:val="00C010FC"/>
    <w:rsid w:val="00C01390"/>
    <w:rsid w:val="00C0145E"/>
    <w:rsid w:val="00C0146D"/>
    <w:rsid w:val="00C015F2"/>
    <w:rsid w:val="00C0162D"/>
    <w:rsid w:val="00C0182E"/>
    <w:rsid w:val="00C0190A"/>
    <w:rsid w:val="00C01A15"/>
    <w:rsid w:val="00C01A32"/>
    <w:rsid w:val="00C01B2D"/>
    <w:rsid w:val="00C01BB7"/>
    <w:rsid w:val="00C01D57"/>
    <w:rsid w:val="00C01F21"/>
    <w:rsid w:val="00C020D7"/>
    <w:rsid w:val="00C026A0"/>
    <w:rsid w:val="00C0292D"/>
    <w:rsid w:val="00C0295F"/>
    <w:rsid w:val="00C02C0E"/>
    <w:rsid w:val="00C02C9D"/>
    <w:rsid w:val="00C02D28"/>
    <w:rsid w:val="00C0316E"/>
    <w:rsid w:val="00C031CD"/>
    <w:rsid w:val="00C0364B"/>
    <w:rsid w:val="00C0370A"/>
    <w:rsid w:val="00C0379E"/>
    <w:rsid w:val="00C0389F"/>
    <w:rsid w:val="00C03B18"/>
    <w:rsid w:val="00C03BA4"/>
    <w:rsid w:val="00C03BFC"/>
    <w:rsid w:val="00C03CCD"/>
    <w:rsid w:val="00C040E4"/>
    <w:rsid w:val="00C0431E"/>
    <w:rsid w:val="00C04334"/>
    <w:rsid w:val="00C04551"/>
    <w:rsid w:val="00C0460D"/>
    <w:rsid w:val="00C046BE"/>
    <w:rsid w:val="00C047AB"/>
    <w:rsid w:val="00C0499F"/>
    <w:rsid w:val="00C04A13"/>
    <w:rsid w:val="00C04B50"/>
    <w:rsid w:val="00C04BD7"/>
    <w:rsid w:val="00C04C3E"/>
    <w:rsid w:val="00C04D0E"/>
    <w:rsid w:val="00C04E0E"/>
    <w:rsid w:val="00C04E45"/>
    <w:rsid w:val="00C0504B"/>
    <w:rsid w:val="00C05053"/>
    <w:rsid w:val="00C050AE"/>
    <w:rsid w:val="00C055FF"/>
    <w:rsid w:val="00C05812"/>
    <w:rsid w:val="00C0581E"/>
    <w:rsid w:val="00C058C0"/>
    <w:rsid w:val="00C05DB9"/>
    <w:rsid w:val="00C05EB0"/>
    <w:rsid w:val="00C05EBB"/>
    <w:rsid w:val="00C06036"/>
    <w:rsid w:val="00C06358"/>
    <w:rsid w:val="00C063B3"/>
    <w:rsid w:val="00C064C4"/>
    <w:rsid w:val="00C065E7"/>
    <w:rsid w:val="00C067C8"/>
    <w:rsid w:val="00C06854"/>
    <w:rsid w:val="00C06A07"/>
    <w:rsid w:val="00C06A7F"/>
    <w:rsid w:val="00C06E64"/>
    <w:rsid w:val="00C06E67"/>
    <w:rsid w:val="00C071C2"/>
    <w:rsid w:val="00C074C2"/>
    <w:rsid w:val="00C0762B"/>
    <w:rsid w:val="00C077F4"/>
    <w:rsid w:val="00C07B23"/>
    <w:rsid w:val="00C07B58"/>
    <w:rsid w:val="00C07C7B"/>
    <w:rsid w:val="00C07D19"/>
    <w:rsid w:val="00C07E47"/>
    <w:rsid w:val="00C07EF1"/>
    <w:rsid w:val="00C1017A"/>
    <w:rsid w:val="00C10360"/>
    <w:rsid w:val="00C10920"/>
    <w:rsid w:val="00C10974"/>
    <w:rsid w:val="00C116A6"/>
    <w:rsid w:val="00C116DF"/>
    <w:rsid w:val="00C11941"/>
    <w:rsid w:val="00C1195E"/>
    <w:rsid w:val="00C11984"/>
    <w:rsid w:val="00C11990"/>
    <w:rsid w:val="00C11AD8"/>
    <w:rsid w:val="00C11C2E"/>
    <w:rsid w:val="00C11E24"/>
    <w:rsid w:val="00C11E2F"/>
    <w:rsid w:val="00C11E66"/>
    <w:rsid w:val="00C11F0E"/>
    <w:rsid w:val="00C120C2"/>
    <w:rsid w:val="00C1250C"/>
    <w:rsid w:val="00C12524"/>
    <w:rsid w:val="00C1261D"/>
    <w:rsid w:val="00C12770"/>
    <w:rsid w:val="00C12898"/>
    <w:rsid w:val="00C12963"/>
    <w:rsid w:val="00C1296D"/>
    <w:rsid w:val="00C1299A"/>
    <w:rsid w:val="00C129DA"/>
    <w:rsid w:val="00C12C02"/>
    <w:rsid w:val="00C12F3E"/>
    <w:rsid w:val="00C12F3F"/>
    <w:rsid w:val="00C130B4"/>
    <w:rsid w:val="00C130D3"/>
    <w:rsid w:val="00C137DF"/>
    <w:rsid w:val="00C13A62"/>
    <w:rsid w:val="00C13B6C"/>
    <w:rsid w:val="00C13BEE"/>
    <w:rsid w:val="00C13C2E"/>
    <w:rsid w:val="00C13C85"/>
    <w:rsid w:val="00C13D86"/>
    <w:rsid w:val="00C13DB5"/>
    <w:rsid w:val="00C13F2B"/>
    <w:rsid w:val="00C140AC"/>
    <w:rsid w:val="00C14259"/>
    <w:rsid w:val="00C14299"/>
    <w:rsid w:val="00C14491"/>
    <w:rsid w:val="00C1472E"/>
    <w:rsid w:val="00C14818"/>
    <w:rsid w:val="00C1482C"/>
    <w:rsid w:val="00C14AF9"/>
    <w:rsid w:val="00C14B00"/>
    <w:rsid w:val="00C14C53"/>
    <w:rsid w:val="00C14CA2"/>
    <w:rsid w:val="00C151CB"/>
    <w:rsid w:val="00C152CD"/>
    <w:rsid w:val="00C1564C"/>
    <w:rsid w:val="00C15FDA"/>
    <w:rsid w:val="00C161D7"/>
    <w:rsid w:val="00C162AB"/>
    <w:rsid w:val="00C162E2"/>
    <w:rsid w:val="00C16309"/>
    <w:rsid w:val="00C16373"/>
    <w:rsid w:val="00C1675A"/>
    <w:rsid w:val="00C16A21"/>
    <w:rsid w:val="00C16AFF"/>
    <w:rsid w:val="00C16E6E"/>
    <w:rsid w:val="00C17085"/>
    <w:rsid w:val="00C17091"/>
    <w:rsid w:val="00C1709E"/>
    <w:rsid w:val="00C17281"/>
    <w:rsid w:val="00C17541"/>
    <w:rsid w:val="00C177D7"/>
    <w:rsid w:val="00C179E1"/>
    <w:rsid w:val="00C17B08"/>
    <w:rsid w:val="00C17C44"/>
    <w:rsid w:val="00C17E1F"/>
    <w:rsid w:val="00C17E3C"/>
    <w:rsid w:val="00C17F48"/>
    <w:rsid w:val="00C20054"/>
    <w:rsid w:val="00C200F4"/>
    <w:rsid w:val="00C20134"/>
    <w:rsid w:val="00C20214"/>
    <w:rsid w:val="00C20262"/>
    <w:rsid w:val="00C202D5"/>
    <w:rsid w:val="00C20381"/>
    <w:rsid w:val="00C2062E"/>
    <w:rsid w:val="00C20718"/>
    <w:rsid w:val="00C2098C"/>
    <w:rsid w:val="00C20A00"/>
    <w:rsid w:val="00C20B0A"/>
    <w:rsid w:val="00C20C22"/>
    <w:rsid w:val="00C21008"/>
    <w:rsid w:val="00C215C5"/>
    <w:rsid w:val="00C216CE"/>
    <w:rsid w:val="00C216E4"/>
    <w:rsid w:val="00C21704"/>
    <w:rsid w:val="00C21A19"/>
    <w:rsid w:val="00C21B0B"/>
    <w:rsid w:val="00C21CA2"/>
    <w:rsid w:val="00C21CF8"/>
    <w:rsid w:val="00C2204E"/>
    <w:rsid w:val="00C2210E"/>
    <w:rsid w:val="00C22145"/>
    <w:rsid w:val="00C22209"/>
    <w:rsid w:val="00C222EC"/>
    <w:rsid w:val="00C2244C"/>
    <w:rsid w:val="00C22C03"/>
    <w:rsid w:val="00C230BB"/>
    <w:rsid w:val="00C23123"/>
    <w:rsid w:val="00C231A2"/>
    <w:rsid w:val="00C231C7"/>
    <w:rsid w:val="00C23249"/>
    <w:rsid w:val="00C23418"/>
    <w:rsid w:val="00C23749"/>
    <w:rsid w:val="00C237B4"/>
    <w:rsid w:val="00C23A56"/>
    <w:rsid w:val="00C23A96"/>
    <w:rsid w:val="00C23B0E"/>
    <w:rsid w:val="00C23B6B"/>
    <w:rsid w:val="00C23BBA"/>
    <w:rsid w:val="00C23BC7"/>
    <w:rsid w:val="00C23C2E"/>
    <w:rsid w:val="00C23CF1"/>
    <w:rsid w:val="00C23D2C"/>
    <w:rsid w:val="00C23E49"/>
    <w:rsid w:val="00C241A0"/>
    <w:rsid w:val="00C2421A"/>
    <w:rsid w:val="00C2424F"/>
    <w:rsid w:val="00C24468"/>
    <w:rsid w:val="00C24B9E"/>
    <w:rsid w:val="00C24C19"/>
    <w:rsid w:val="00C25153"/>
    <w:rsid w:val="00C253AD"/>
    <w:rsid w:val="00C256BB"/>
    <w:rsid w:val="00C25A5A"/>
    <w:rsid w:val="00C25ABC"/>
    <w:rsid w:val="00C25F54"/>
    <w:rsid w:val="00C25FB2"/>
    <w:rsid w:val="00C260CD"/>
    <w:rsid w:val="00C26161"/>
    <w:rsid w:val="00C2639F"/>
    <w:rsid w:val="00C26762"/>
    <w:rsid w:val="00C267AE"/>
    <w:rsid w:val="00C26938"/>
    <w:rsid w:val="00C2697A"/>
    <w:rsid w:val="00C26D55"/>
    <w:rsid w:val="00C26F92"/>
    <w:rsid w:val="00C26FC3"/>
    <w:rsid w:val="00C273AE"/>
    <w:rsid w:val="00C273CD"/>
    <w:rsid w:val="00C27429"/>
    <w:rsid w:val="00C274F2"/>
    <w:rsid w:val="00C27591"/>
    <w:rsid w:val="00C275FB"/>
    <w:rsid w:val="00C275FE"/>
    <w:rsid w:val="00C27948"/>
    <w:rsid w:val="00C27A62"/>
    <w:rsid w:val="00C27AA5"/>
    <w:rsid w:val="00C27BD0"/>
    <w:rsid w:val="00C27BDC"/>
    <w:rsid w:val="00C27C19"/>
    <w:rsid w:val="00C27FAD"/>
    <w:rsid w:val="00C30077"/>
    <w:rsid w:val="00C3015E"/>
    <w:rsid w:val="00C30280"/>
    <w:rsid w:val="00C3047A"/>
    <w:rsid w:val="00C304A2"/>
    <w:rsid w:val="00C304A6"/>
    <w:rsid w:val="00C307A1"/>
    <w:rsid w:val="00C30AC8"/>
    <w:rsid w:val="00C314F3"/>
    <w:rsid w:val="00C316FA"/>
    <w:rsid w:val="00C3171F"/>
    <w:rsid w:val="00C31A71"/>
    <w:rsid w:val="00C31A91"/>
    <w:rsid w:val="00C31EF0"/>
    <w:rsid w:val="00C31F5E"/>
    <w:rsid w:val="00C3216C"/>
    <w:rsid w:val="00C32209"/>
    <w:rsid w:val="00C32257"/>
    <w:rsid w:val="00C32291"/>
    <w:rsid w:val="00C32414"/>
    <w:rsid w:val="00C32475"/>
    <w:rsid w:val="00C3258F"/>
    <w:rsid w:val="00C329B8"/>
    <w:rsid w:val="00C32A72"/>
    <w:rsid w:val="00C32B40"/>
    <w:rsid w:val="00C32BF4"/>
    <w:rsid w:val="00C32CD7"/>
    <w:rsid w:val="00C32D69"/>
    <w:rsid w:val="00C32F64"/>
    <w:rsid w:val="00C33095"/>
    <w:rsid w:val="00C331A9"/>
    <w:rsid w:val="00C331C8"/>
    <w:rsid w:val="00C33475"/>
    <w:rsid w:val="00C334D6"/>
    <w:rsid w:val="00C3353E"/>
    <w:rsid w:val="00C335B7"/>
    <w:rsid w:val="00C33666"/>
    <w:rsid w:val="00C33826"/>
    <w:rsid w:val="00C33A3D"/>
    <w:rsid w:val="00C33A71"/>
    <w:rsid w:val="00C33C73"/>
    <w:rsid w:val="00C33D3A"/>
    <w:rsid w:val="00C33F33"/>
    <w:rsid w:val="00C33F3B"/>
    <w:rsid w:val="00C33F7A"/>
    <w:rsid w:val="00C340E3"/>
    <w:rsid w:val="00C343D0"/>
    <w:rsid w:val="00C34468"/>
    <w:rsid w:val="00C344FC"/>
    <w:rsid w:val="00C34534"/>
    <w:rsid w:val="00C3468A"/>
    <w:rsid w:val="00C346C2"/>
    <w:rsid w:val="00C347CE"/>
    <w:rsid w:val="00C347EC"/>
    <w:rsid w:val="00C3487A"/>
    <w:rsid w:val="00C349D4"/>
    <w:rsid w:val="00C34D82"/>
    <w:rsid w:val="00C34D8F"/>
    <w:rsid w:val="00C34E4F"/>
    <w:rsid w:val="00C35037"/>
    <w:rsid w:val="00C35188"/>
    <w:rsid w:val="00C35317"/>
    <w:rsid w:val="00C35451"/>
    <w:rsid w:val="00C3547E"/>
    <w:rsid w:val="00C35492"/>
    <w:rsid w:val="00C3558F"/>
    <w:rsid w:val="00C359D6"/>
    <w:rsid w:val="00C35CB5"/>
    <w:rsid w:val="00C35EDA"/>
    <w:rsid w:val="00C35F6B"/>
    <w:rsid w:val="00C36B60"/>
    <w:rsid w:val="00C36DCC"/>
    <w:rsid w:val="00C371FB"/>
    <w:rsid w:val="00C3720C"/>
    <w:rsid w:val="00C3725B"/>
    <w:rsid w:val="00C372D9"/>
    <w:rsid w:val="00C37301"/>
    <w:rsid w:val="00C375A7"/>
    <w:rsid w:val="00C37808"/>
    <w:rsid w:val="00C37875"/>
    <w:rsid w:val="00C37921"/>
    <w:rsid w:val="00C37C19"/>
    <w:rsid w:val="00C37C47"/>
    <w:rsid w:val="00C37E20"/>
    <w:rsid w:val="00C37F08"/>
    <w:rsid w:val="00C37FE3"/>
    <w:rsid w:val="00C404DE"/>
    <w:rsid w:val="00C4056D"/>
    <w:rsid w:val="00C40A16"/>
    <w:rsid w:val="00C40D04"/>
    <w:rsid w:val="00C40DF2"/>
    <w:rsid w:val="00C40E61"/>
    <w:rsid w:val="00C410D0"/>
    <w:rsid w:val="00C410D6"/>
    <w:rsid w:val="00C41299"/>
    <w:rsid w:val="00C41327"/>
    <w:rsid w:val="00C4183F"/>
    <w:rsid w:val="00C41ABA"/>
    <w:rsid w:val="00C41D37"/>
    <w:rsid w:val="00C41D95"/>
    <w:rsid w:val="00C4222B"/>
    <w:rsid w:val="00C42284"/>
    <w:rsid w:val="00C422E5"/>
    <w:rsid w:val="00C423A4"/>
    <w:rsid w:val="00C423E6"/>
    <w:rsid w:val="00C42717"/>
    <w:rsid w:val="00C427E2"/>
    <w:rsid w:val="00C42D27"/>
    <w:rsid w:val="00C42DD7"/>
    <w:rsid w:val="00C42E46"/>
    <w:rsid w:val="00C432E8"/>
    <w:rsid w:val="00C4330E"/>
    <w:rsid w:val="00C4335C"/>
    <w:rsid w:val="00C43401"/>
    <w:rsid w:val="00C43451"/>
    <w:rsid w:val="00C43778"/>
    <w:rsid w:val="00C43904"/>
    <w:rsid w:val="00C43C16"/>
    <w:rsid w:val="00C43C2A"/>
    <w:rsid w:val="00C43F20"/>
    <w:rsid w:val="00C44065"/>
    <w:rsid w:val="00C443D2"/>
    <w:rsid w:val="00C44581"/>
    <w:rsid w:val="00C4463D"/>
    <w:rsid w:val="00C44809"/>
    <w:rsid w:val="00C449AD"/>
    <w:rsid w:val="00C449C9"/>
    <w:rsid w:val="00C44C55"/>
    <w:rsid w:val="00C44CA1"/>
    <w:rsid w:val="00C44D7E"/>
    <w:rsid w:val="00C457A2"/>
    <w:rsid w:val="00C45897"/>
    <w:rsid w:val="00C45A75"/>
    <w:rsid w:val="00C45AC0"/>
    <w:rsid w:val="00C45AEE"/>
    <w:rsid w:val="00C45CEE"/>
    <w:rsid w:val="00C45DC7"/>
    <w:rsid w:val="00C45E58"/>
    <w:rsid w:val="00C45F76"/>
    <w:rsid w:val="00C46004"/>
    <w:rsid w:val="00C462B8"/>
    <w:rsid w:val="00C462F4"/>
    <w:rsid w:val="00C46437"/>
    <w:rsid w:val="00C4654B"/>
    <w:rsid w:val="00C46684"/>
    <w:rsid w:val="00C46764"/>
    <w:rsid w:val="00C46800"/>
    <w:rsid w:val="00C46859"/>
    <w:rsid w:val="00C46B92"/>
    <w:rsid w:val="00C46EB6"/>
    <w:rsid w:val="00C4704D"/>
    <w:rsid w:val="00C47224"/>
    <w:rsid w:val="00C47320"/>
    <w:rsid w:val="00C47498"/>
    <w:rsid w:val="00C474FD"/>
    <w:rsid w:val="00C4764A"/>
    <w:rsid w:val="00C47DEE"/>
    <w:rsid w:val="00C47E6E"/>
    <w:rsid w:val="00C47EE4"/>
    <w:rsid w:val="00C47FFB"/>
    <w:rsid w:val="00C507A7"/>
    <w:rsid w:val="00C50979"/>
    <w:rsid w:val="00C50A5E"/>
    <w:rsid w:val="00C50BA7"/>
    <w:rsid w:val="00C50E0A"/>
    <w:rsid w:val="00C50EE6"/>
    <w:rsid w:val="00C50F84"/>
    <w:rsid w:val="00C51164"/>
    <w:rsid w:val="00C514DA"/>
    <w:rsid w:val="00C5168E"/>
    <w:rsid w:val="00C51748"/>
    <w:rsid w:val="00C5180C"/>
    <w:rsid w:val="00C51833"/>
    <w:rsid w:val="00C5195C"/>
    <w:rsid w:val="00C519CF"/>
    <w:rsid w:val="00C51B94"/>
    <w:rsid w:val="00C52066"/>
    <w:rsid w:val="00C5209E"/>
    <w:rsid w:val="00C52311"/>
    <w:rsid w:val="00C52431"/>
    <w:rsid w:val="00C5256A"/>
    <w:rsid w:val="00C52646"/>
    <w:rsid w:val="00C52783"/>
    <w:rsid w:val="00C529D9"/>
    <w:rsid w:val="00C52AA6"/>
    <w:rsid w:val="00C52BDF"/>
    <w:rsid w:val="00C52CD3"/>
    <w:rsid w:val="00C52CE2"/>
    <w:rsid w:val="00C52EE8"/>
    <w:rsid w:val="00C52F02"/>
    <w:rsid w:val="00C52F24"/>
    <w:rsid w:val="00C531DC"/>
    <w:rsid w:val="00C5337B"/>
    <w:rsid w:val="00C534D7"/>
    <w:rsid w:val="00C5359B"/>
    <w:rsid w:val="00C5371B"/>
    <w:rsid w:val="00C537D8"/>
    <w:rsid w:val="00C537F7"/>
    <w:rsid w:val="00C53801"/>
    <w:rsid w:val="00C538CC"/>
    <w:rsid w:val="00C539DA"/>
    <w:rsid w:val="00C53C1C"/>
    <w:rsid w:val="00C541E8"/>
    <w:rsid w:val="00C544E0"/>
    <w:rsid w:val="00C54684"/>
    <w:rsid w:val="00C54C9E"/>
    <w:rsid w:val="00C54D96"/>
    <w:rsid w:val="00C54F3B"/>
    <w:rsid w:val="00C55209"/>
    <w:rsid w:val="00C552E3"/>
    <w:rsid w:val="00C55546"/>
    <w:rsid w:val="00C5557F"/>
    <w:rsid w:val="00C5585A"/>
    <w:rsid w:val="00C55871"/>
    <w:rsid w:val="00C55AD2"/>
    <w:rsid w:val="00C55B29"/>
    <w:rsid w:val="00C55E73"/>
    <w:rsid w:val="00C55F71"/>
    <w:rsid w:val="00C56276"/>
    <w:rsid w:val="00C562CA"/>
    <w:rsid w:val="00C5635B"/>
    <w:rsid w:val="00C56548"/>
    <w:rsid w:val="00C56A7E"/>
    <w:rsid w:val="00C56FBD"/>
    <w:rsid w:val="00C56FD0"/>
    <w:rsid w:val="00C57047"/>
    <w:rsid w:val="00C574F5"/>
    <w:rsid w:val="00C57623"/>
    <w:rsid w:val="00C576CD"/>
    <w:rsid w:val="00C57B88"/>
    <w:rsid w:val="00C57C90"/>
    <w:rsid w:val="00C57C9B"/>
    <w:rsid w:val="00C57FE5"/>
    <w:rsid w:val="00C600B0"/>
    <w:rsid w:val="00C6013C"/>
    <w:rsid w:val="00C60397"/>
    <w:rsid w:val="00C60406"/>
    <w:rsid w:val="00C60BF7"/>
    <w:rsid w:val="00C6107C"/>
    <w:rsid w:val="00C61599"/>
    <w:rsid w:val="00C6167F"/>
    <w:rsid w:val="00C616F2"/>
    <w:rsid w:val="00C617AE"/>
    <w:rsid w:val="00C61C63"/>
    <w:rsid w:val="00C61D4E"/>
    <w:rsid w:val="00C61F50"/>
    <w:rsid w:val="00C6238F"/>
    <w:rsid w:val="00C623F0"/>
    <w:rsid w:val="00C62574"/>
    <w:rsid w:val="00C6257B"/>
    <w:rsid w:val="00C625B2"/>
    <w:rsid w:val="00C626D7"/>
    <w:rsid w:val="00C62AB5"/>
    <w:rsid w:val="00C62F55"/>
    <w:rsid w:val="00C62FCF"/>
    <w:rsid w:val="00C633DC"/>
    <w:rsid w:val="00C63474"/>
    <w:rsid w:val="00C6376D"/>
    <w:rsid w:val="00C637C8"/>
    <w:rsid w:val="00C638EF"/>
    <w:rsid w:val="00C63D60"/>
    <w:rsid w:val="00C63EE1"/>
    <w:rsid w:val="00C64052"/>
    <w:rsid w:val="00C640B9"/>
    <w:rsid w:val="00C641CE"/>
    <w:rsid w:val="00C64555"/>
    <w:rsid w:val="00C64559"/>
    <w:rsid w:val="00C6462D"/>
    <w:rsid w:val="00C646CF"/>
    <w:rsid w:val="00C6479C"/>
    <w:rsid w:val="00C647DA"/>
    <w:rsid w:val="00C64853"/>
    <w:rsid w:val="00C649FE"/>
    <w:rsid w:val="00C64A26"/>
    <w:rsid w:val="00C64A89"/>
    <w:rsid w:val="00C64C92"/>
    <w:rsid w:val="00C64D75"/>
    <w:rsid w:val="00C64E4B"/>
    <w:rsid w:val="00C6530A"/>
    <w:rsid w:val="00C65494"/>
    <w:rsid w:val="00C654F8"/>
    <w:rsid w:val="00C65503"/>
    <w:rsid w:val="00C65521"/>
    <w:rsid w:val="00C65551"/>
    <w:rsid w:val="00C655F1"/>
    <w:rsid w:val="00C656B1"/>
    <w:rsid w:val="00C65745"/>
    <w:rsid w:val="00C657EE"/>
    <w:rsid w:val="00C658C4"/>
    <w:rsid w:val="00C658E4"/>
    <w:rsid w:val="00C65A60"/>
    <w:rsid w:val="00C65A7F"/>
    <w:rsid w:val="00C65B0F"/>
    <w:rsid w:val="00C65E9C"/>
    <w:rsid w:val="00C65E9D"/>
    <w:rsid w:val="00C6603B"/>
    <w:rsid w:val="00C660A5"/>
    <w:rsid w:val="00C6622E"/>
    <w:rsid w:val="00C66390"/>
    <w:rsid w:val="00C663A3"/>
    <w:rsid w:val="00C665A7"/>
    <w:rsid w:val="00C66613"/>
    <w:rsid w:val="00C66A54"/>
    <w:rsid w:val="00C66B2F"/>
    <w:rsid w:val="00C66C7E"/>
    <w:rsid w:val="00C66C88"/>
    <w:rsid w:val="00C66DFB"/>
    <w:rsid w:val="00C67118"/>
    <w:rsid w:val="00C675EB"/>
    <w:rsid w:val="00C6784F"/>
    <w:rsid w:val="00C679BE"/>
    <w:rsid w:val="00C67A1D"/>
    <w:rsid w:val="00C67AB2"/>
    <w:rsid w:val="00C67B32"/>
    <w:rsid w:val="00C67C18"/>
    <w:rsid w:val="00C67CE4"/>
    <w:rsid w:val="00C67EA2"/>
    <w:rsid w:val="00C67ECA"/>
    <w:rsid w:val="00C70020"/>
    <w:rsid w:val="00C70238"/>
    <w:rsid w:val="00C703F4"/>
    <w:rsid w:val="00C7044F"/>
    <w:rsid w:val="00C7069F"/>
    <w:rsid w:val="00C7089E"/>
    <w:rsid w:val="00C7094E"/>
    <w:rsid w:val="00C70A5A"/>
    <w:rsid w:val="00C70A84"/>
    <w:rsid w:val="00C70BE8"/>
    <w:rsid w:val="00C70BF4"/>
    <w:rsid w:val="00C70DC2"/>
    <w:rsid w:val="00C70E8C"/>
    <w:rsid w:val="00C71028"/>
    <w:rsid w:val="00C71073"/>
    <w:rsid w:val="00C7109A"/>
    <w:rsid w:val="00C71123"/>
    <w:rsid w:val="00C713F2"/>
    <w:rsid w:val="00C71467"/>
    <w:rsid w:val="00C714E8"/>
    <w:rsid w:val="00C71537"/>
    <w:rsid w:val="00C719CA"/>
    <w:rsid w:val="00C71A9E"/>
    <w:rsid w:val="00C71BA4"/>
    <w:rsid w:val="00C71BD9"/>
    <w:rsid w:val="00C71C1B"/>
    <w:rsid w:val="00C71CAB"/>
    <w:rsid w:val="00C71D54"/>
    <w:rsid w:val="00C71F3D"/>
    <w:rsid w:val="00C71FF5"/>
    <w:rsid w:val="00C71FFC"/>
    <w:rsid w:val="00C72288"/>
    <w:rsid w:val="00C722CA"/>
    <w:rsid w:val="00C722F5"/>
    <w:rsid w:val="00C725A3"/>
    <w:rsid w:val="00C7262A"/>
    <w:rsid w:val="00C72740"/>
    <w:rsid w:val="00C7282E"/>
    <w:rsid w:val="00C72923"/>
    <w:rsid w:val="00C72928"/>
    <w:rsid w:val="00C72995"/>
    <w:rsid w:val="00C72AF1"/>
    <w:rsid w:val="00C72B39"/>
    <w:rsid w:val="00C72BC5"/>
    <w:rsid w:val="00C72C1F"/>
    <w:rsid w:val="00C72C32"/>
    <w:rsid w:val="00C72E25"/>
    <w:rsid w:val="00C72F76"/>
    <w:rsid w:val="00C72FA3"/>
    <w:rsid w:val="00C73275"/>
    <w:rsid w:val="00C73365"/>
    <w:rsid w:val="00C7337C"/>
    <w:rsid w:val="00C734CF"/>
    <w:rsid w:val="00C735E0"/>
    <w:rsid w:val="00C73698"/>
    <w:rsid w:val="00C738CF"/>
    <w:rsid w:val="00C739BC"/>
    <w:rsid w:val="00C73FCF"/>
    <w:rsid w:val="00C74025"/>
    <w:rsid w:val="00C74195"/>
    <w:rsid w:val="00C7426F"/>
    <w:rsid w:val="00C742CD"/>
    <w:rsid w:val="00C74410"/>
    <w:rsid w:val="00C74431"/>
    <w:rsid w:val="00C744E0"/>
    <w:rsid w:val="00C74523"/>
    <w:rsid w:val="00C747B5"/>
    <w:rsid w:val="00C74851"/>
    <w:rsid w:val="00C74B62"/>
    <w:rsid w:val="00C74CC4"/>
    <w:rsid w:val="00C74E63"/>
    <w:rsid w:val="00C75008"/>
    <w:rsid w:val="00C7507B"/>
    <w:rsid w:val="00C751F8"/>
    <w:rsid w:val="00C75411"/>
    <w:rsid w:val="00C756D2"/>
    <w:rsid w:val="00C75B4C"/>
    <w:rsid w:val="00C75E4F"/>
    <w:rsid w:val="00C75F20"/>
    <w:rsid w:val="00C76193"/>
    <w:rsid w:val="00C762D8"/>
    <w:rsid w:val="00C7643A"/>
    <w:rsid w:val="00C7698D"/>
    <w:rsid w:val="00C77487"/>
    <w:rsid w:val="00C7754F"/>
    <w:rsid w:val="00C7778A"/>
    <w:rsid w:val="00C77B94"/>
    <w:rsid w:val="00C77CC0"/>
    <w:rsid w:val="00C77D20"/>
    <w:rsid w:val="00C77D80"/>
    <w:rsid w:val="00C80529"/>
    <w:rsid w:val="00C8055F"/>
    <w:rsid w:val="00C805FC"/>
    <w:rsid w:val="00C807D8"/>
    <w:rsid w:val="00C808AB"/>
    <w:rsid w:val="00C80992"/>
    <w:rsid w:val="00C80AFA"/>
    <w:rsid w:val="00C80BB4"/>
    <w:rsid w:val="00C80BF2"/>
    <w:rsid w:val="00C80E61"/>
    <w:rsid w:val="00C81464"/>
    <w:rsid w:val="00C81883"/>
    <w:rsid w:val="00C81B2A"/>
    <w:rsid w:val="00C81D35"/>
    <w:rsid w:val="00C81F36"/>
    <w:rsid w:val="00C8221A"/>
    <w:rsid w:val="00C823C8"/>
    <w:rsid w:val="00C82560"/>
    <w:rsid w:val="00C8275F"/>
    <w:rsid w:val="00C82825"/>
    <w:rsid w:val="00C828F3"/>
    <w:rsid w:val="00C82AC7"/>
    <w:rsid w:val="00C82E7F"/>
    <w:rsid w:val="00C82E95"/>
    <w:rsid w:val="00C82EBF"/>
    <w:rsid w:val="00C82F9C"/>
    <w:rsid w:val="00C834D7"/>
    <w:rsid w:val="00C835AC"/>
    <w:rsid w:val="00C83E7B"/>
    <w:rsid w:val="00C83FD8"/>
    <w:rsid w:val="00C842FB"/>
    <w:rsid w:val="00C8472E"/>
    <w:rsid w:val="00C847E1"/>
    <w:rsid w:val="00C8486B"/>
    <w:rsid w:val="00C8493B"/>
    <w:rsid w:val="00C84A2B"/>
    <w:rsid w:val="00C84C62"/>
    <w:rsid w:val="00C85085"/>
    <w:rsid w:val="00C851DC"/>
    <w:rsid w:val="00C85220"/>
    <w:rsid w:val="00C8524C"/>
    <w:rsid w:val="00C85CC4"/>
    <w:rsid w:val="00C85CFE"/>
    <w:rsid w:val="00C85D2D"/>
    <w:rsid w:val="00C85D3A"/>
    <w:rsid w:val="00C85E2C"/>
    <w:rsid w:val="00C85EF8"/>
    <w:rsid w:val="00C85F45"/>
    <w:rsid w:val="00C85F47"/>
    <w:rsid w:val="00C85FA9"/>
    <w:rsid w:val="00C85FC8"/>
    <w:rsid w:val="00C8630F"/>
    <w:rsid w:val="00C86385"/>
    <w:rsid w:val="00C86422"/>
    <w:rsid w:val="00C86649"/>
    <w:rsid w:val="00C867EF"/>
    <w:rsid w:val="00C86812"/>
    <w:rsid w:val="00C8681F"/>
    <w:rsid w:val="00C8688A"/>
    <w:rsid w:val="00C8696D"/>
    <w:rsid w:val="00C86974"/>
    <w:rsid w:val="00C86E69"/>
    <w:rsid w:val="00C87248"/>
    <w:rsid w:val="00C872F5"/>
    <w:rsid w:val="00C873B1"/>
    <w:rsid w:val="00C87748"/>
    <w:rsid w:val="00C87843"/>
    <w:rsid w:val="00C878E2"/>
    <w:rsid w:val="00C87DB0"/>
    <w:rsid w:val="00C903A5"/>
    <w:rsid w:val="00C903D9"/>
    <w:rsid w:val="00C9042B"/>
    <w:rsid w:val="00C904AA"/>
    <w:rsid w:val="00C905E9"/>
    <w:rsid w:val="00C906BD"/>
    <w:rsid w:val="00C90721"/>
    <w:rsid w:val="00C9095D"/>
    <w:rsid w:val="00C909CE"/>
    <w:rsid w:val="00C909FD"/>
    <w:rsid w:val="00C90AD0"/>
    <w:rsid w:val="00C90C0C"/>
    <w:rsid w:val="00C90C60"/>
    <w:rsid w:val="00C90FE2"/>
    <w:rsid w:val="00C9103B"/>
    <w:rsid w:val="00C91184"/>
    <w:rsid w:val="00C911C5"/>
    <w:rsid w:val="00C912B0"/>
    <w:rsid w:val="00C912DD"/>
    <w:rsid w:val="00C915A0"/>
    <w:rsid w:val="00C91637"/>
    <w:rsid w:val="00C9163E"/>
    <w:rsid w:val="00C916C9"/>
    <w:rsid w:val="00C91BBA"/>
    <w:rsid w:val="00C91FA3"/>
    <w:rsid w:val="00C92176"/>
    <w:rsid w:val="00C921E8"/>
    <w:rsid w:val="00C92259"/>
    <w:rsid w:val="00C9227B"/>
    <w:rsid w:val="00C92290"/>
    <w:rsid w:val="00C924F1"/>
    <w:rsid w:val="00C9265C"/>
    <w:rsid w:val="00C9266D"/>
    <w:rsid w:val="00C929B8"/>
    <w:rsid w:val="00C92AE2"/>
    <w:rsid w:val="00C92CB7"/>
    <w:rsid w:val="00C93151"/>
    <w:rsid w:val="00C931BF"/>
    <w:rsid w:val="00C93294"/>
    <w:rsid w:val="00C932EA"/>
    <w:rsid w:val="00C9342D"/>
    <w:rsid w:val="00C936EF"/>
    <w:rsid w:val="00C937E1"/>
    <w:rsid w:val="00C93956"/>
    <w:rsid w:val="00C93BD0"/>
    <w:rsid w:val="00C93D84"/>
    <w:rsid w:val="00C94041"/>
    <w:rsid w:val="00C94092"/>
    <w:rsid w:val="00C94117"/>
    <w:rsid w:val="00C94408"/>
    <w:rsid w:val="00C944A7"/>
    <w:rsid w:val="00C94502"/>
    <w:rsid w:val="00C946D5"/>
    <w:rsid w:val="00C946EA"/>
    <w:rsid w:val="00C948B4"/>
    <w:rsid w:val="00C9493D"/>
    <w:rsid w:val="00C94B27"/>
    <w:rsid w:val="00C94D1E"/>
    <w:rsid w:val="00C94F75"/>
    <w:rsid w:val="00C94F86"/>
    <w:rsid w:val="00C94FB9"/>
    <w:rsid w:val="00C95054"/>
    <w:rsid w:val="00C9525A"/>
    <w:rsid w:val="00C95695"/>
    <w:rsid w:val="00C9584C"/>
    <w:rsid w:val="00C958EE"/>
    <w:rsid w:val="00C95C79"/>
    <w:rsid w:val="00C95DA6"/>
    <w:rsid w:val="00C95F86"/>
    <w:rsid w:val="00C95FC1"/>
    <w:rsid w:val="00C960A4"/>
    <w:rsid w:val="00C96264"/>
    <w:rsid w:val="00C96389"/>
    <w:rsid w:val="00C9647C"/>
    <w:rsid w:val="00C967F8"/>
    <w:rsid w:val="00C969A1"/>
    <w:rsid w:val="00C969E8"/>
    <w:rsid w:val="00C96A48"/>
    <w:rsid w:val="00C96C41"/>
    <w:rsid w:val="00C96D77"/>
    <w:rsid w:val="00C96E0A"/>
    <w:rsid w:val="00C96ED3"/>
    <w:rsid w:val="00C97084"/>
    <w:rsid w:val="00C97119"/>
    <w:rsid w:val="00C972B2"/>
    <w:rsid w:val="00C97435"/>
    <w:rsid w:val="00C976F6"/>
    <w:rsid w:val="00C9771F"/>
    <w:rsid w:val="00C97998"/>
    <w:rsid w:val="00C97AC0"/>
    <w:rsid w:val="00C97C53"/>
    <w:rsid w:val="00C97FF2"/>
    <w:rsid w:val="00CA0006"/>
    <w:rsid w:val="00CA0041"/>
    <w:rsid w:val="00CA010E"/>
    <w:rsid w:val="00CA0550"/>
    <w:rsid w:val="00CA0658"/>
    <w:rsid w:val="00CA0CB8"/>
    <w:rsid w:val="00CA0E18"/>
    <w:rsid w:val="00CA0EE9"/>
    <w:rsid w:val="00CA0FE3"/>
    <w:rsid w:val="00CA1114"/>
    <w:rsid w:val="00CA1197"/>
    <w:rsid w:val="00CA134F"/>
    <w:rsid w:val="00CA13F1"/>
    <w:rsid w:val="00CA14BC"/>
    <w:rsid w:val="00CA152F"/>
    <w:rsid w:val="00CA1533"/>
    <w:rsid w:val="00CA1884"/>
    <w:rsid w:val="00CA1904"/>
    <w:rsid w:val="00CA1B2D"/>
    <w:rsid w:val="00CA1CCB"/>
    <w:rsid w:val="00CA1E26"/>
    <w:rsid w:val="00CA1E4A"/>
    <w:rsid w:val="00CA1FCB"/>
    <w:rsid w:val="00CA2967"/>
    <w:rsid w:val="00CA2CA7"/>
    <w:rsid w:val="00CA2D81"/>
    <w:rsid w:val="00CA2DCC"/>
    <w:rsid w:val="00CA2F35"/>
    <w:rsid w:val="00CA301B"/>
    <w:rsid w:val="00CA3023"/>
    <w:rsid w:val="00CA30AB"/>
    <w:rsid w:val="00CA35AA"/>
    <w:rsid w:val="00CA35B0"/>
    <w:rsid w:val="00CA378E"/>
    <w:rsid w:val="00CA38EC"/>
    <w:rsid w:val="00CA399F"/>
    <w:rsid w:val="00CA3B9A"/>
    <w:rsid w:val="00CA3BF7"/>
    <w:rsid w:val="00CA43E7"/>
    <w:rsid w:val="00CA447B"/>
    <w:rsid w:val="00CA4776"/>
    <w:rsid w:val="00CA4A71"/>
    <w:rsid w:val="00CA4B70"/>
    <w:rsid w:val="00CA4E46"/>
    <w:rsid w:val="00CA4E64"/>
    <w:rsid w:val="00CA5023"/>
    <w:rsid w:val="00CA51EA"/>
    <w:rsid w:val="00CA525C"/>
    <w:rsid w:val="00CA528B"/>
    <w:rsid w:val="00CA546D"/>
    <w:rsid w:val="00CA58AD"/>
    <w:rsid w:val="00CA5A94"/>
    <w:rsid w:val="00CA5DFA"/>
    <w:rsid w:val="00CA5F22"/>
    <w:rsid w:val="00CA5FBF"/>
    <w:rsid w:val="00CA6192"/>
    <w:rsid w:val="00CA6D96"/>
    <w:rsid w:val="00CA7054"/>
    <w:rsid w:val="00CA7100"/>
    <w:rsid w:val="00CA7363"/>
    <w:rsid w:val="00CA73D3"/>
    <w:rsid w:val="00CA73DD"/>
    <w:rsid w:val="00CA7633"/>
    <w:rsid w:val="00CA7687"/>
    <w:rsid w:val="00CA77B0"/>
    <w:rsid w:val="00CA783D"/>
    <w:rsid w:val="00CA7871"/>
    <w:rsid w:val="00CA7883"/>
    <w:rsid w:val="00CA790B"/>
    <w:rsid w:val="00CA7B6C"/>
    <w:rsid w:val="00CA7D03"/>
    <w:rsid w:val="00CB0095"/>
    <w:rsid w:val="00CB00D8"/>
    <w:rsid w:val="00CB00DD"/>
    <w:rsid w:val="00CB00EF"/>
    <w:rsid w:val="00CB03F6"/>
    <w:rsid w:val="00CB0496"/>
    <w:rsid w:val="00CB0639"/>
    <w:rsid w:val="00CB0858"/>
    <w:rsid w:val="00CB0CDB"/>
    <w:rsid w:val="00CB0D1B"/>
    <w:rsid w:val="00CB0F09"/>
    <w:rsid w:val="00CB1099"/>
    <w:rsid w:val="00CB13DB"/>
    <w:rsid w:val="00CB1633"/>
    <w:rsid w:val="00CB1A1B"/>
    <w:rsid w:val="00CB1B46"/>
    <w:rsid w:val="00CB1E8D"/>
    <w:rsid w:val="00CB23D2"/>
    <w:rsid w:val="00CB26B3"/>
    <w:rsid w:val="00CB27ED"/>
    <w:rsid w:val="00CB2925"/>
    <w:rsid w:val="00CB2AB0"/>
    <w:rsid w:val="00CB304F"/>
    <w:rsid w:val="00CB3269"/>
    <w:rsid w:val="00CB333B"/>
    <w:rsid w:val="00CB356A"/>
    <w:rsid w:val="00CB35D3"/>
    <w:rsid w:val="00CB3935"/>
    <w:rsid w:val="00CB3937"/>
    <w:rsid w:val="00CB39A7"/>
    <w:rsid w:val="00CB3A12"/>
    <w:rsid w:val="00CB3B50"/>
    <w:rsid w:val="00CB3BAD"/>
    <w:rsid w:val="00CB43B4"/>
    <w:rsid w:val="00CB4553"/>
    <w:rsid w:val="00CB4977"/>
    <w:rsid w:val="00CB4984"/>
    <w:rsid w:val="00CB4A85"/>
    <w:rsid w:val="00CB4AB7"/>
    <w:rsid w:val="00CB4AC5"/>
    <w:rsid w:val="00CB4B85"/>
    <w:rsid w:val="00CB4C02"/>
    <w:rsid w:val="00CB4F40"/>
    <w:rsid w:val="00CB4F83"/>
    <w:rsid w:val="00CB508F"/>
    <w:rsid w:val="00CB51C7"/>
    <w:rsid w:val="00CB520F"/>
    <w:rsid w:val="00CB54BA"/>
    <w:rsid w:val="00CB56EE"/>
    <w:rsid w:val="00CB5B15"/>
    <w:rsid w:val="00CB5BDF"/>
    <w:rsid w:val="00CB5E9A"/>
    <w:rsid w:val="00CB6460"/>
    <w:rsid w:val="00CB6502"/>
    <w:rsid w:val="00CB675C"/>
    <w:rsid w:val="00CB6A5A"/>
    <w:rsid w:val="00CB6ABF"/>
    <w:rsid w:val="00CB6C47"/>
    <w:rsid w:val="00CB6C6D"/>
    <w:rsid w:val="00CB6EC9"/>
    <w:rsid w:val="00CB720C"/>
    <w:rsid w:val="00CB72F3"/>
    <w:rsid w:val="00CB7460"/>
    <w:rsid w:val="00CB7629"/>
    <w:rsid w:val="00CB76E5"/>
    <w:rsid w:val="00CB778F"/>
    <w:rsid w:val="00CB78FE"/>
    <w:rsid w:val="00CB7937"/>
    <w:rsid w:val="00CB7972"/>
    <w:rsid w:val="00CB79C0"/>
    <w:rsid w:val="00CB7A3B"/>
    <w:rsid w:val="00CB7CE4"/>
    <w:rsid w:val="00CB7E82"/>
    <w:rsid w:val="00CB7EB0"/>
    <w:rsid w:val="00CB7FFD"/>
    <w:rsid w:val="00CC0043"/>
    <w:rsid w:val="00CC0299"/>
    <w:rsid w:val="00CC0463"/>
    <w:rsid w:val="00CC0499"/>
    <w:rsid w:val="00CC088A"/>
    <w:rsid w:val="00CC08A6"/>
    <w:rsid w:val="00CC093D"/>
    <w:rsid w:val="00CC0A22"/>
    <w:rsid w:val="00CC0C8E"/>
    <w:rsid w:val="00CC0DC0"/>
    <w:rsid w:val="00CC102D"/>
    <w:rsid w:val="00CC130E"/>
    <w:rsid w:val="00CC13A4"/>
    <w:rsid w:val="00CC13B1"/>
    <w:rsid w:val="00CC13F3"/>
    <w:rsid w:val="00CC18D2"/>
    <w:rsid w:val="00CC1942"/>
    <w:rsid w:val="00CC1983"/>
    <w:rsid w:val="00CC1B0B"/>
    <w:rsid w:val="00CC1DD5"/>
    <w:rsid w:val="00CC1E65"/>
    <w:rsid w:val="00CC205D"/>
    <w:rsid w:val="00CC2598"/>
    <w:rsid w:val="00CC2AAD"/>
    <w:rsid w:val="00CC2EA8"/>
    <w:rsid w:val="00CC2F69"/>
    <w:rsid w:val="00CC2F81"/>
    <w:rsid w:val="00CC3066"/>
    <w:rsid w:val="00CC309D"/>
    <w:rsid w:val="00CC31D9"/>
    <w:rsid w:val="00CC3269"/>
    <w:rsid w:val="00CC32F4"/>
    <w:rsid w:val="00CC3463"/>
    <w:rsid w:val="00CC34C1"/>
    <w:rsid w:val="00CC3644"/>
    <w:rsid w:val="00CC3F93"/>
    <w:rsid w:val="00CC3FF1"/>
    <w:rsid w:val="00CC4290"/>
    <w:rsid w:val="00CC430E"/>
    <w:rsid w:val="00CC4342"/>
    <w:rsid w:val="00CC4539"/>
    <w:rsid w:val="00CC45C1"/>
    <w:rsid w:val="00CC4858"/>
    <w:rsid w:val="00CC4892"/>
    <w:rsid w:val="00CC4A6E"/>
    <w:rsid w:val="00CC4D4B"/>
    <w:rsid w:val="00CC56A6"/>
    <w:rsid w:val="00CC579B"/>
    <w:rsid w:val="00CC5A0C"/>
    <w:rsid w:val="00CC5A86"/>
    <w:rsid w:val="00CC5B65"/>
    <w:rsid w:val="00CC60B4"/>
    <w:rsid w:val="00CC61C3"/>
    <w:rsid w:val="00CC61F3"/>
    <w:rsid w:val="00CC65AA"/>
    <w:rsid w:val="00CC6609"/>
    <w:rsid w:val="00CC6A0F"/>
    <w:rsid w:val="00CC6DB8"/>
    <w:rsid w:val="00CC71C9"/>
    <w:rsid w:val="00CC749B"/>
    <w:rsid w:val="00CC75B0"/>
    <w:rsid w:val="00CC75EE"/>
    <w:rsid w:val="00CC77F2"/>
    <w:rsid w:val="00CC7B10"/>
    <w:rsid w:val="00CC7E49"/>
    <w:rsid w:val="00CD006E"/>
    <w:rsid w:val="00CD0306"/>
    <w:rsid w:val="00CD0386"/>
    <w:rsid w:val="00CD048C"/>
    <w:rsid w:val="00CD053D"/>
    <w:rsid w:val="00CD0676"/>
    <w:rsid w:val="00CD08A0"/>
    <w:rsid w:val="00CD0959"/>
    <w:rsid w:val="00CD0A94"/>
    <w:rsid w:val="00CD0D6C"/>
    <w:rsid w:val="00CD0F93"/>
    <w:rsid w:val="00CD1407"/>
    <w:rsid w:val="00CD17B5"/>
    <w:rsid w:val="00CD1825"/>
    <w:rsid w:val="00CD1C26"/>
    <w:rsid w:val="00CD1D7C"/>
    <w:rsid w:val="00CD2096"/>
    <w:rsid w:val="00CD21FD"/>
    <w:rsid w:val="00CD221F"/>
    <w:rsid w:val="00CD2221"/>
    <w:rsid w:val="00CD2222"/>
    <w:rsid w:val="00CD236C"/>
    <w:rsid w:val="00CD2555"/>
    <w:rsid w:val="00CD27C2"/>
    <w:rsid w:val="00CD28BB"/>
    <w:rsid w:val="00CD2A60"/>
    <w:rsid w:val="00CD2A83"/>
    <w:rsid w:val="00CD2BB3"/>
    <w:rsid w:val="00CD2D51"/>
    <w:rsid w:val="00CD3091"/>
    <w:rsid w:val="00CD3179"/>
    <w:rsid w:val="00CD321D"/>
    <w:rsid w:val="00CD32BA"/>
    <w:rsid w:val="00CD33DB"/>
    <w:rsid w:val="00CD3739"/>
    <w:rsid w:val="00CD3C71"/>
    <w:rsid w:val="00CD3F37"/>
    <w:rsid w:val="00CD4076"/>
    <w:rsid w:val="00CD4101"/>
    <w:rsid w:val="00CD4122"/>
    <w:rsid w:val="00CD44A6"/>
    <w:rsid w:val="00CD4560"/>
    <w:rsid w:val="00CD46CD"/>
    <w:rsid w:val="00CD477A"/>
    <w:rsid w:val="00CD47EB"/>
    <w:rsid w:val="00CD490B"/>
    <w:rsid w:val="00CD49D8"/>
    <w:rsid w:val="00CD4B8A"/>
    <w:rsid w:val="00CD4DD3"/>
    <w:rsid w:val="00CD4E41"/>
    <w:rsid w:val="00CD52F1"/>
    <w:rsid w:val="00CD5816"/>
    <w:rsid w:val="00CD5C24"/>
    <w:rsid w:val="00CD5F80"/>
    <w:rsid w:val="00CD617C"/>
    <w:rsid w:val="00CD61C7"/>
    <w:rsid w:val="00CD6264"/>
    <w:rsid w:val="00CD62DB"/>
    <w:rsid w:val="00CD66BD"/>
    <w:rsid w:val="00CD6797"/>
    <w:rsid w:val="00CD6ABE"/>
    <w:rsid w:val="00CD6FE4"/>
    <w:rsid w:val="00CD7003"/>
    <w:rsid w:val="00CD7153"/>
    <w:rsid w:val="00CD747A"/>
    <w:rsid w:val="00CD75A0"/>
    <w:rsid w:val="00CD764C"/>
    <w:rsid w:val="00CD7785"/>
    <w:rsid w:val="00CD7D9D"/>
    <w:rsid w:val="00CD7F7A"/>
    <w:rsid w:val="00CE0058"/>
    <w:rsid w:val="00CE017C"/>
    <w:rsid w:val="00CE02DA"/>
    <w:rsid w:val="00CE030F"/>
    <w:rsid w:val="00CE043F"/>
    <w:rsid w:val="00CE0463"/>
    <w:rsid w:val="00CE0538"/>
    <w:rsid w:val="00CE0A1A"/>
    <w:rsid w:val="00CE0B1C"/>
    <w:rsid w:val="00CE0C46"/>
    <w:rsid w:val="00CE0DC2"/>
    <w:rsid w:val="00CE0DF6"/>
    <w:rsid w:val="00CE103A"/>
    <w:rsid w:val="00CE1301"/>
    <w:rsid w:val="00CE1566"/>
    <w:rsid w:val="00CE1875"/>
    <w:rsid w:val="00CE1950"/>
    <w:rsid w:val="00CE1AB7"/>
    <w:rsid w:val="00CE1C57"/>
    <w:rsid w:val="00CE1CD5"/>
    <w:rsid w:val="00CE1E3B"/>
    <w:rsid w:val="00CE21FC"/>
    <w:rsid w:val="00CE22A3"/>
    <w:rsid w:val="00CE2A54"/>
    <w:rsid w:val="00CE2AB7"/>
    <w:rsid w:val="00CE2BB1"/>
    <w:rsid w:val="00CE2CB6"/>
    <w:rsid w:val="00CE2D53"/>
    <w:rsid w:val="00CE2DB7"/>
    <w:rsid w:val="00CE3002"/>
    <w:rsid w:val="00CE36FF"/>
    <w:rsid w:val="00CE37F4"/>
    <w:rsid w:val="00CE39A7"/>
    <w:rsid w:val="00CE3C94"/>
    <w:rsid w:val="00CE3CD6"/>
    <w:rsid w:val="00CE3EA1"/>
    <w:rsid w:val="00CE3F86"/>
    <w:rsid w:val="00CE4038"/>
    <w:rsid w:val="00CE40E0"/>
    <w:rsid w:val="00CE4199"/>
    <w:rsid w:val="00CE41E1"/>
    <w:rsid w:val="00CE43CB"/>
    <w:rsid w:val="00CE49DA"/>
    <w:rsid w:val="00CE4A43"/>
    <w:rsid w:val="00CE4B28"/>
    <w:rsid w:val="00CE4C6E"/>
    <w:rsid w:val="00CE4CA5"/>
    <w:rsid w:val="00CE4CEA"/>
    <w:rsid w:val="00CE4CFE"/>
    <w:rsid w:val="00CE4F48"/>
    <w:rsid w:val="00CE51A1"/>
    <w:rsid w:val="00CE51CC"/>
    <w:rsid w:val="00CE5245"/>
    <w:rsid w:val="00CE5366"/>
    <w:rsid w:val="00CE548C"/>
    <w:rsid w:val="00CE5620"/>
    <w:rsid w:val="00CE56C8"/>
    <w:rsid w:val="00CE56F3"/>
    <w:rsid w:val="00CE576B"/>
    <w:rsid w:val="00CE5D90"/>
    <w:rsid w:val="00CE5DBA"/>
    <w:rsid w:val="00CE5ECB"/>
    <w:rsid w:val="00CE6136"/>
    <w:rsid w:val="00CE6318"/>
    <w:rsid w:val="00CE6383"/>
    <w:rsid w:val="00CE6483"/>
    <w:rsid w:val="00CE64BB"/>
    <w:rsid w:val="00CE6594"/>
    <w:rsid w:val="00CE6675"/>
    <w:rsid w:val="00CE6AA2"/>
    <w:rsid w:val="00CE6BB2"/>
    <w:rsid w:val="00CE6BCE"/>
    <w:rsid w:val="00CE6CF1"/>
    <w:rsid w:val="00CE6F52"/>
    <w:rsid w:val="00CE7102"/>
    <w:rsid w:val="00CE713E"/>
    <w:rsid w:val="00CE73AB"/>
    <w:rsid w:val="00CE7637"/>
    <w:rsid w:val="00CE7694"/>
    <w:rsid w:val="00CE7766"/>
    <w:rsid w:val="00CE7C41"/>
    <w:rsid w:val="00CE7E05"/>
    <w:rsid w:val="00CE7E34"/>
    <w:rsid w:val="00CF01E3"/>
    <w:rsid w:val="00CF0552"/>
    <w:rsid w:val="00CF0600"/>
    <w:rsid w:val="00CF0774"/>
    <w:rsid w:val="00CF0A97"/>
    <w:rsid w:val="00CF0D0D"/>
    <w:rsid w:val="00CF0DEE"/>
    <w:rsid w:val="00CF0E63"/>
    <w:rsid w:val="00CF11F7"/>
    <w:rsid w:val="00CF129C"/>
    <w:rsid w:val="00CF1502"/>
    <w:rsid w:val="00CF168A"/>
    <w:rsid w:val="00CF1961"/>
    <w:rsid w:val="00CF1BE9"/>
    <w:rsid w:val="00CF20E2"/>
    <w:rsid w:val="00CF225E"/>
    <w:rsid w:val="00CF250A"/>
    <w:rsid w:val="00CF257B"/>
    <w:rsid w:val="00CF263C"/>
    <w:rsid w:val="00CF2815"/>
    <w:rsid w:val="00CF2906"/>
    <w:rsid w:val="00CF2B4C"/>
    <w:rsid w:val="00CF2C43"/>
    <w:rsid w:val="00CF3144"/>
    <w:rsid w:val="00CF342A"/>
    <w:rsid w:val="00CF377E"/>
    <w:rsid w:val="00CF37AD"/>
    <w:rsid w:val="00CF38C7"/>
    <w:rsid w:val="00CF3CF6"/>
    <w:rsid w:val="00CF3FE8"/>
    <w:rsid w:val="00CF4373"/>
    <w:rsid w:val="00CF44E7"/>
    <w:rsid w:val="00CF4666"/>
    <w:rsid w:val="00CF4682"/>
    <w:rsid w:val="00CF4715"/>
    <w:rsid w:val="00CF4749"/>
    <w:rsid w:val="00CF4A98"/>
    <w:rsid w:val="00CF4B10"/>
    <w:rsid w:val="00CF4B48"/>
    <w:rsid w:val="00CF4CB9"/>
    <w:rsid w:val="00CF4EC9"/>
    <w:rsid w:val="00CF4F1B"/>
    <w:rsid w:val="00CF5000"/>
    <w:rsid w:val="00CF5322"/>
    <w:rsid w:val="00CF5BF3"/>
    <w:rsid w:val="00CF5CB7"/>
    <w:rsid w:val="00CF5E01"/>
    <w:rsid w:val="00CF630D"/>
    <w:rsid w:val="00CF63A5"/>
    <w:rsid w:val="00CF63CB"/>
    <w:rsid w:val="00CF64A1"/>
    <w:rsid w:val="00CF676C"/>
    <w:rsid w:val="00CF67B3"/>
    <w:rsid w:val="00CF686D"/>
    <w:rsid w:val="00CF68BF"/>
    <w:rsid w:val="00CF6B49"/>
    <w:rsid w:val="00CF6D51"/>
    <w:rsid w:val="00CF6DBB"/>
    <w:rsid w:val="00CF6E88"/>
    <w:rsid w:val="00CF729D"/>
    <w:rsid w:val="00CF73CD"/>
    <w:rsid w:val="00CF77B0"/>
    <w:rsid w:val="00CF7AA0"/>
    <w:rsid w:val="00CF7AA4"/>
    <w:rsid w:val="00CF7D9C"/>
    <w:rsid w:val="00CF7E82"/>
    <w:rsid w:val="00D00660"/>
    <w:rsid w:val="00D006DB"/>
    <w:rsid w:val="00D008E5"/>
    <w:rsid w:val="00D00CB1"/>
    <w:rsid w:val="00D0115C"/>
    <w:rsid w:val="00D012B7"/>
    <w:rsid w:val="00D0140E"/>
    <w:rsid w:val="00D0152B"/>
    <w:rsid w:val="00D01D70"/>
    <w:rsid w:val="00D01DCA"/>
    <w:rsid w:val="00D01F77"/>
    <w:rsid w:val="00D0200E"/>
    <w:rsid w:val="00D02237"/>
    <w:rsid w:val="00D02271"/>
    <w:rsid w:val="00D02581"/>
    <w:rsid w:val="00D026AC"/>
    <w:rsid w:val="00D0289E"/>
    <w:rsid w:val="00D028E7"/>
    <w:rsid w:val="00D028FF"/>
    <w:rsid w:val="00D02939"/>
    <w:rsid w:val="00D029F1"/>
    <w:rsid w:val="00D02C48"/>
    <w:rsid w:val="00D02DBA"/>
    <w:rsid w:val="00D03057"/>
    <w:rsid w:val="00D030FA"/>
    <w:rsid w:val="00D03159"/>
    <w:rsid w:val="00D032A6"/>
    <w:rsid w:val="00D0361B"/>
    <w:rsid w:val="00D036A2"/>
    <w:rsid w:val="00D03842"/>
    <w:rsid w:val="00D039BC"/>
    <w:rsid w:val="00D03B08"/>
    <w:rsid w:val="00D03B5A"/>
    <w:rsid w:val="00D03BD5"/>
    <w:rsid w:val="00D03C5E"/>
    <w:rsid w:val="00D03DDD"/>
    <w:rsid w:val="00D0427F"/>
    <w:rsid w:val="00D0428A"/>
    <w:rsid w:val="00D042C4"/>
    <w:rsid w:val="00D044D9"/>
    <w:rsid w:val="00D046AA"/>
    <w:rsid w:val="00D04717"/>
    <w:rsid w:val="00D049DD"/>
    <w:rsid w:val="00D04C72"/>
    <w:rsid w:val="00D04F84"/>
    <w:rsid w:val="00D04F88"/>
    <w:rsid w:val="00D05061"/>
    <w:rsid w:val="00D050D2"/>
    <w:rsid w:val="00D05342"/>
    <w:rsid w:val="00D05412"/>
    <w:rsid w:val="00D05485"/>
    <w:rsid w:val="00D0554A"/>
    <w:rsid w:val="00D056C0"/>
    <w:rsid w:val="00D056E7"/>
    <w:rsid w:val="00D05824"/>
    <w:rsid w:val="00D058F6"/>
    <w:rsid w:val="00D059CD"/>
    <w:rsid w:val="00D05A77"/>
    <w:rsid w:val="00D05AD1"/>
    <w:rsid w:val="00D05BB7"/>
    <w:rsid w:val="00D05C38"/>
    <w:rsid w:val="00D05C5F"/>
    <w:rsid w:val="00D05C74"/>
    <w:rsid w:val="00D05DA6"/>
    <w:rsid w:val="00D0648B"/>
    <w:rsid w:val="00D0657E"/>
    <w:rsid w:val="00D06716"/>
    <w:rsid w:val="00D0673F"/>
    <w:rsid w:val="00D06816"/>
    <w:rsid w:val="00D0693D"/>
    <w:rsid w:val="00D06999"/>
    <w:rsid w:val="00D06A4D"/>
    <w:rsid w:val="00D06A81"/>
    <w:rsid w:val="00D06BA4"/>
    <w:rsid w:val="00D06C00"/>
    <w:rsid w:val="00D06CF8"/>
    <w:rsid w:val="00D06DA8"/>
    <w:rsid w:val="00D06E35"/>
    <w:rsid w:val="00D071BE"/>
    <w:rsid w:val="00D07390"/>
    <w:rsid w:val="00D07637"/>
    <w:rsid w:val="00D0773E"/>
    <w:rsid w:val="00D0784E"/>
    <w:rsid w:val="00D0786A"/>
    <w:rsid w:val="00D078BC"/>
    <w:rsid w:val="00D07A06"/>
    <w:rsid w:val="00D07ACE"/>
    <w:rsid w:val="00D07C2B"/>
    <w:rsid w:val="00D07C86"/>
    <w:rsid w:val="00D07E20"/>
    <w:rsid w:val="00D07E60"/>
    <w:rsid w:val="00D07F5D"/>
    <w:rsid w:val="00D1009B"/>
    <w:rsid w:val="00D10101"/>
    <w:rsid w:val="00D1019A"/>
    <w:rsid w:val="00D10240"/>
    <w:rsid w:val="00D10587"/>
    <w:rsid w:val="00D10598"/>
    <w:rsid w:val="00D10599"/>
    <w:rsid w:val="00D105CF"/>
    <w:rsid w:val="00D10614"/>
    <w:rsid w:val="00D10761"/>
    <w:rsid w:val="00D1082D"/>
    <w:rsid w:val="00D108CD"/>
    <w:rsid w:val="00D1097C"/>
    <w:rsid w:val="00D10AAF"/>
    <w:rsid w:val="00D10AD0"/>
    <w:rsid w:val="00D10ADF"/>
    <w:rsid w:val="00D10EA6"/>
    <w:rsid w:val="00D112E2"/>
    <w:rsid w:val="00D11313"/>
    <w:rsid w:val="00D113DB"/>
    <w:rsid w:val="00D114A8"/>
    <w:rsid w:val="00D11507"/>
    <w:rsid w:val="00D1172D"/>
    <w:rsid w:val="00D117BB"/>
    <w:rsid w:val="00D11984"/>
    <w:rsid w:val="00D11E46"/>
    <w:rsid w:val="00D120F9"/>
    <w:rsid w:val="00D1214C"/>
    <w:rsid w:val="00D1220E"/>
    <w:rsid w:val="00D12256"/>
    <w:rsid w:val="00D1275B"/>
    <w:rsid w:val="00D12954"/>
    <w:rsid w:val="00D12BF8"/>
    <w:rsid w:val="00D13430"/>
    <w:rsid w:val="00D137A1"/>
    <w:rsid w:val="00D137A2"/>
    <w:rsid w:val="00D137D1"/>
    <w:rsid w:val="00D137D9"/>
    <w:rsid w:val="00D13904"/>
    <w:rsid w:val="00D1394F"/>
    <w:rsid w:val="00D13A6D"/>
    <w:rsid w:val="00D13C87"/>
    <w:rsid w:val="00D13DA6"/>
    <w:rsid w:val="00D13E57"/>
    <w:rsid w:val="00D13FD2"/>
    <w:rsid w:val="00D14134"/>
    <w:rsid w:val="00D14234"/>
    <w:rsid w:val="00D143F8"/>
    <w:rsid w:val="00D144E1"/>
    <w:rsid w:val="00D14609"/>
    <w:rsid w:val="00D147DF"/>
    <w:rsid w:val="00D1481A"/>
    <w:rsid w:val="00D14973"/>
    <w:rsid w:val="00D149A5"/>
    <w:rsid w:val="00D14A25"/>
    <w:rsid w:val="00D14DE7"/>
    <w:rsid w:val="00D14F52"/>
    <w:rsid w:val="00D150DF"/>
    <w:rsid w:val="00D1534D"/>
    <w:rsid w:val="00D154A1"/>
    <w:rsid w:val="00D15522"/>
    <w:rsid w:val="00D156AF"/>
    <w:rsid w:val="00D15816"/>
    <w:rsid w:val="00D15A86"/>
    <w:rsid w:val="00D15ADA"/>
    <w:rsid w:val="00D16055"/>
    <w:rsid w:val="00D16226"/>
    <w:rsid w:val="00D162D9"/>
    <w:rsid w:val="00D16374"/>
    <w:rsid w:val="00D163EB"/>
    <w:rsid w:val="00D1694E"/>
    <w:rsid w:val="00D169C5"/>
    <w:rsid w:val="00D16D1B"/>
    <w:rsid w:val="00D16FF7"/>
    <w:rsid w:val="00D171E0"/>
    <w:rsid w:val="00D173A8"/>
    <w:rsid w:val="00D17703"/>
    <w:rsid w:val="00D177AE"/>
    <w:rsid w:val="00D177DA"/>
    <w:rsid w:val="00D177F9"/>
    <w:rsid w:val="00D178A8"/>
    <w:rsid w:val="00D178B3"/>
    <w:rsid w:val="00D17A44"/>
    <w:rsid w:val="00D17A9B"/>
    <w:rsid w:val="00D17C0F"/>
    <w:rsid w:val="00D17D80"/>
    <w:rsid w:val="00D2006A"/>
    <w:rsid w:val="00D2009A"/>
    <w:rsid w:val="00D201FC"/>
    <w:rsid w:val="00D20368"/>
    <w:rsid w:val="00D2049F"/>
    <w:rsid w:val="00D2069E"/>
    <w:rsid w:val="00D20770"/>
    <w:rsid w:val="00D207A3"/>
    <w:rsid w:val="00D20DDD"/>
    <w:rsid w:val="00D20FD0"/>
    <w:rsid w:val="00D2100C"/>
    <w:rsid w:val="00D21174"/>
    <w:rsid w:val="00D21187"/>
    <w:rsid w:val="00D213AA"/>
    <w:rsid w:val="00D2146C"/>
    <w:rsid w:val="00D21495"/>
    <w:rsid w:val="00D21573"/>
    <w:rsid w:val="00D21829"/>
    <w:rsid w:val="00D219CC"/>
    <w:rsid w:val="00D21B45"/>
    <w:rsid w:val="00D21FF3"/>
    <w:rsid w:val="00D22026"/>
    <w:rsid w:val="00D2207C"/>
    <w:rsid w:val="00D22281"/>
    <w:rsid w:val="00D22348"/>
    <w:rsid w:val="00D223A0"/>
    <w:rsid w:val="00D2247A"/>
    <w:rsid w:val="00D22725"/>
    <w:rsid w:val="00D2296D"/>
    <w:rsid w:val="00D22AE7"/>
    <w:rsid w:val="00D22BC6"/>
    <w:rsid w:val="00D22CD3"/>
    <w:rsid w:val="00D22DAF"/>
    <w:rsid w:val="00D22E2D"/>
    <w:rsid w:val="00D22F35"/>
    <w:rsid w:val="00D22F54"/>
    <w:rsid w:val="00D22FC4"/>
    <w:rsid w:val="00D23277"/>
    <w:rsid w:val="00D23342"/>
    <w:rsid w:val="00D234BC"/>
    <w:rsid w:val="00D2354D"/>
    <w:rsid w:val="00D239FF"/>
    <w:rsid w:val="00D23A13"/>
    <w:rsid w:val="00D23C1D"/>
    <w:rsid w:val="00D23CC7"/>
    <w:rsid w:val="00D23EA0"/>
    <w:rsid w:val="00D24155"/>
    <w:rsid w:val="00D244E4"/>
    <w:rsid w:val="00D246A0"/>
    <w:rsid w:val="00D24906"/>
    <w:rsid w:val="00D24A1A"/>
    <w:rsid w:val="00D24D16"/>
    <w:rsid w:val="00D24DAA"/>
    <w:rsid w:val="00D24EA6"/>
    <w:rsid w:val="00D24FD9"/>
    <w:rsid w:val="00D250E6"/>
    <w:rsid w:val="00D2513D"/>
    <w:rsid w:val="00D25295"/>
    <w:rsid w:val="00D25297"/>
    <w:rsid w:val="00D2541C"/>
    <w:rsid w:val="00D25552"/>
    <w:rsid w:val="00D2565C"/>
    <w:rsid w:val="00D256C6"/>
    <w:rsid w:val="00D256D5"/>
    <w:rsid w:val="00D25A2D"/>
    <w:rsid w:val="00D25A76"/>
    <w:rsid w:val="00D25C69"/>
    <w:rsid w:val="00D25E23"/>
    <w:rsid w:val="00D25ED5"/>
    <w:rsid w:val="00D25EEE"/>
    <w:rsid w:val="00D26080"/>
    <w:rsid w:val="00D260BC"/>
    <w:rsid w:val="00D26414"/>
    <w:rsid w:val="00D264D4"/>
    <w:rsid w:val="00D26680"/>
    <w:rsid w:val="00D26799"/>
    <w:rsid w:val="00D2684A"/>
    <w:rsid w:val="00D2689D"/>
    <w:rsid w:val="00D268B6"/>
    <w:rsid w:val="00D26E3C"/>
    <w:rsid w:val="00D26F83"/>
    <w:rsid w:val="00D26FFF"/>
    <w:rsid w:val="00D27157"/>
    <w:rsid w:val="00D2724D"/>
    <w:rsid w:val="00D272F1"/>
    <w:rsid w:val="00D27374"/>
    <w:rsid w:val="00D27395"/>
    <w:rsid w:val="00D273A5"/>
    <w:rsid w:val="00D2744B"/>
    <w:rsid w:val="00D27726"/>
    <w:rsid w:val="00D27804"/>
    <w:rsid w:val="00D2787E"/>
    <w:rsid w:val="00D278D0"/>
    <w:rsid w:val="00D27922"/>
    <w:rsid w:val="00D27ACC"/>
    <w:rsid w:val="00D27B46"/>
    <w:rsid w:val="00D27D92"/>
    <w:rsid w:val="00D30301"/>
    <w:rsid w:val="00D30413"/>
    <w:rsid w:val="00D30461"/>
    <w:rsid w:val="00D305BC"/>
    <w:rsid w:val="00D30771"/>
    <w:rsid w:val="00D307B2"/>
    <w:rsid w:val="00D30922"/>
    <w:rsid w:val="00D3099A"/>
    <w:rsid w:val="00D30B14"/>
    <w:rsid w:val="00D30B84"/>
    <w:rsid w:val="00D30CAC"/>
    <w:rsid w:val="00D30CC1"/>
    <w:rsid w:val="00D30D08"/>
    <w:rsid w:val="00D31040"/>
    <w:rsid w:val="00D31099"/>
    <w:rsid w:val="00D31100"/>
    <w:rsid w:val="00D311F6"/>
    <w:rsid w:val="00D31475"/>
    <w:rsid w:val="00D31486"/>
    <w:rsid w:val="00D314CC"/>
    <w:rsid w:val="00D316B6"/>
    <w:rsid w:val="00D31B49"/>
    <w:rsid w:val="00D31B5D"/>
    <w:rsid w:val="00D31C78"/>
    <w:rsid w:val="00D31CBE"/>
    <w:rsid w:val="00D31DDB"/>
    <w:rsid w:val="00D31FDF"/>
    <w:rsid w:val="00D31FE7"/>
    <w:rsid w:val="00D32134"/>
    <w:rsid w:val="00D32508"/>
    <w:rsid w:val="00D3263A"/>
    <w:rsid w:val="00D3263D"/>
    <w:rsid w:val="00D3272F"/>
    <w:rsid w:val="00D32BF6"/>
    <w:rsid w:val="00D32E0C"/>
    <w:rsid w:val="00D32E31"/>
    <w:rsid w:val="00D32F9D"/>
    <w:rsid w:val="00D33457"/>
    <w:rsid w:val="00D33813"/>
    <w:rsid w:val="00D33992"/>
    <w:rsid w:val="00D33A9F"/>
    <w:rsid w:val="00D33B55"/>
    <w:rsid w:val="00D33DCA"/>
    <w:rsid w:val="00D33EB6"/>
    <w:rsid w:val="00D340EC"/>
    <w:rsid w:val="00D342E5"/>
    <w:rsid w:val="00D342F8"/>
    <w:rsid w:val="00D34512"/>
    <w:rsid w:val="00D34620"/>
    <w:rsid w:val="00D34768"/>
    <w:rsid w:val="00D348F3"/>
    <w:rsid w:val="00D34F4A"/>
    <w:rsid w:val="00D3516B"/>
    <w:rsid w:val="00D354AB"/>
    <w:rsid w:val="00D35825"/>
    <w:rsid w:val="00D3599C"/>
    <w:rsid w:val="00D359A2"/>
    <w:rsid w:val="00D35B6A"/>
    <w:rsid w:val="00D35E7C"/>
    <w:rsid w:val="00D35EA2"/>
    <w:rsid w:val="00D36040"/>
    <w:rsid w:val="00D36171"/>
    <w:rsid w:val="00D3648E"/>
    <w:rsid w:val="00D36593"/>
    <w:rsid w:val="00D3662E"/>
    <w:rsid w:val="00D367C0"/>
    <w:rsid w:val="00D36A87"/>
    <w:rsid w:val="00D36A92"/>
    <w:rsid w:val="00D36C86"/>
    <w:rsid w:val="00D36E82"/>
    <w:rsid w:val="00D36E9F"/>
    <w:rsid w:val="00D370D6"/>
    <w:rsid w:val="00D37154"/>
    <w:rsid w:val="00D3744F"/>
    <w:rsid w:val="00D374F3"/>
    <w:rsid w:val="00D375CE"/>
    <w:rsid w:val="00D37882"/>
    <w:rsid w:val="00D37AAE"/>
    <w:rsid w:val="00D37C2C"/>
    <w:rsid w:val="00D37C81"/>
    <w:rsid w:val="00D37C96"/>
    <w:rsid w:val="00D37CCA"/>
    <w:rsid w:val="00D37EF4"/>
    <w:rsid w:val="00D40518"/>
    <w:rsid w:val="00D40537"/>
    <w:rsid w:val="00D40539"/>
    <w:rsid w:val="00D40973"/>
    <w:rsid w:val="00D409D6"/>
    <w:rsid w:val="00D40BF3"/>
    <w:rsid w:val="00D40D13"/>
    <w:rsid w:val="00D40D8E"/>
    <w:rsid w:val="00D40E37"/>
    <w:rsid w:val="00D41048"/>
    <w:rsid w:val="00D4106A"/>
    <w:rsid w:val="00D412F0"/>
    <w:rsid w:val="00D413D5"/>
    <w:rsid w:val="00D41452"/>
    <w:rsid w:val="00D415A2"/>
    <w:rsid w:val="00D4169C"/>
    <w:rsid w:val="00D416C8"/>
    <w:rsid w:val="00D419E2"/>
    <w:rsid w:val="00D41A74"/>
    <w:rsid w:val="00D41C94"/>
    <w:rsid w:val="00D41F68"/>
    <w:rsid w:val="00D41F71"/>
    <w:rsid w:val="00D42243"/>
    <w:rsid w:val="00D4233F"/>
    <w:rsid w:val="00D42349"/>
    <w:rsid w:val="00D42482"/>
    <w:rsid w:val="00D4286D"/>
    <w:rsid w:val="00D42EBB"/>
    <w:rsid w:val="00D42EE9"/>
    <w:rsid w:val="00D434ED"/>
    <w:rsid w:val="00D43971"/>
    <w:rsid w:val="00D439B8"/>
    <w:rsid w:val="00D43A40"/>
    <w:rsid w:val="00D43D00"/>
    <w:rsid w:val="00D43D57"/>
    <w:rsid w:val="00D44115"/>
    <w:rsid w:val="00D44489"/>
    <w:rsid w:val="00D444C2"/>
    <w:rsid w:val="00D44B03"/>
    <w:rsid w:val="00D44EE6"/>
    <w:rsid w:val="00D45386"/>
    <w:rsid w:val="00D455EA"/>
    <w:rsid w:val="00D4565E"/>
    <w:rsid w:val="00D4572E"/>
    <w:rsid w:val="00D458BC"/>
    <w:rsid w:val="00D45A70"/>
    <w:rsid w:val="00D45CC2"/>
    <w:rsid w:val="00D46220"/>
    <w:rsid w:val="00D4636B"/>
    <w:rsid w:val="00D46532"/>
    <w:rsid w:val="00D46568"/>
    <w:rsid w:val="00D46BF5"/>
    <w:rsid w:val="00D46C14"/>
    <w:rsid w:val="00D46C77"/>
    <w:rsid w:val="00D46D64"/>
    <w:rsid w:val="00D4709B"/>
    <w:rsid w:val="00D47106"/>
    <w:rsid w:val="00D47168"/>
    <w:rsid w:val="00D4719F"/>
    <w:rsid w:val="00D47286"/>
    <w:rsid w:val="00D473E3"/>
    <w:rsid w:val="00D4744C"/>
    <w:rsid w:val="00D4781E"/>
    <w:rsid w:val="00D47A28"/>
    <w:rsid w:val="00D47A88"/>
    <w:rsid w:val="00D47C1C"/>
    <w:rsid w:val="00D47CF3"/>
    <w:rsid w:val="00D47D0D"/>
    <w:rsid w:val="00D47D20"/>
    <w:rsid w:val="00D47D8F"/>
    <w:rsid w:val="00D47EBF"/>
    <w:rsid w:val="00D47EE3"/>
    <w:rsid w:val="00D5010F"/>
    <w:rsid w:val="00D50138"/>
    <w:rsid w:val="00D504FE"/>
    <w:rsid w:val="00D506C0"/>
    <w:rsid w:val="00D50B2C"/>
    <w:rsid w:val="00D50B69"/>
    <w:rsid w:val="00D50C28"/>
    <w:rsid w:val="00D50CEF"/>
    <w:rsid w:val="00D51213"/>
    <w:rsid w:val="00D512AF"/>
    <w:rsid w:val="00D51635"/>
    <w:rsid w:val="00D5195E"/>
    <w:rsid w:val="00D51997"/>
    <w:rsid w:val="00D51C95"/>
    <w:rsid w:val="00D51EA2"/>
    <w:rsid w:val="00D51FF9"/>
    <w:rsid w:val="00D52147"/>
    <w:rsid w:val="00D52167"/>
    <w:rsid w:val="00D525F1"/>
    <w:rsid w:val="00D526EC"/>
    <w:rsid w:val="00D52728"/>
    <w:rsid w:val="00D5298A"/>
    <w:rsid w:val="00D52A8A"/>
    <w:rsid w:val="00D52A96"/>
    <w:rsid w:val="00D52B17"/>
    <w:rsid w:val="00D52D03"/>
    <w:rsid w:val="00D52E44"/>
    <w:rsid w:val="00D52ECB"/>
    <w:rsid w:val="00D52F0A"/>
    <w:rsid w:val="00D52F18"/>
    <w:rsid w:val="00D5300D"/>
    <w:rsid w:val="00D53246"/>
    <w:rsid w:val="00D534A7"/>
    <w:rsid w:val="00D53578"/>
    <w:rsid w:val="00D535E8"/>
    <w:rsid w:val="00D5384F"/>
    <w:rsid w:val="00D53A09"/>
    <w:rsid w:val="00D53A14"/>
    <w:rsid w:val="00D53B07"/>
    <w:rsid w:val="00D53E28"/>
    <w:rsid w:val="00D541A0"/>
    <w:rsid w:val="00D54509"/>
    <w:rsid w:val="00D5477A"/>
    <w:rsid w:val="00D54786"/>
    <w:rsid w:val="00D547B9"/>
    <w:rsid w:val="00D54921"/>
    <w:rsid w:val="00D54A7C"/>
    <w:rsid w:val="00D54EF8"/>
    <w:rsid w:val="00D5507B"/>
    <w:rsid w:val="00D552F8"/>
    <w:rsid w:val="00D5532D"/>
    <w:rsid w:val="00D553A3"/>
    <w:rsid w:val="00D553F9"/>
    <w:rsid w:val="00D5553A"/>
    <w:rsid w:val="00D55543"/>
    <w:rsid w:val="00D555EB"/>
    <w:rsid w:val="00D555F5"/>
    <w:rsid w:val="00D55668"/>
    <w:rsid w:val="00D5574F"/>
    <w:rsid w:val="00D55D20"/>
    <w:rsid w:val="00D55FFF"/>
    <w:rsid w:val="00D56114"/>
    <w:rsid w:val="00D5616C"/>
    <w:rsid w:val="00D56312"/>
    <w:rsid w:val="00D563F8"/>
    <w:rsid w:val="00D5657D"/>
    <w:rsid w:val="00D56617"/>
    <w:rsid w:val="00D567FA"/>
    <w:rsid w:val="00D5689C"/>
    <w:rsid w:val="00D568CD"/>
    <w:rsid w:val="00D568FB"/>
    <w:rsid w:val="00D56914"/>
    <w:rsid w:val="00D56B3B"/>
    <w:rsid w:val="00D56ED0"/>
    <w:rsid w:val="00D56FBA"/>
    <w:rsid w:val="00D571FD"/>
    <w:rsid w:val="00D57244"/>
    <w:rsid w:val="00D572B9"/>
    <w:rsid w:val="00D574A5"/>
    <w:rsid w:val="00D574E6"/>
    <w:rsid w:val="00D575D4"/>
    <w:rsid w:val="00D57CBF"/>
    <w:rsid w:val="00D57DC6"/>
    <w:rsid w:val="00D600E8"/>
    <w:rsid w:val="00D600F8"/>
    <w:rsid w:val="00D60385"/>
    <w:rsid w:val="00D60426"/>
    <w:rsid w:val="00D60441"/>
    <w:rsid w:val="00D604D6"/>
    <w:rsid w:val="00D60525"/>
    <w:rsid w:val="00D6053F"/>
    <w:rsid w:val="00D605BB"/>
    <w:rsid w:val="00D60634"/>
    <w:rsid w:val="00D60783"/>
    <w:rsid w:val="00D6082D"/>
    <w:rsid w:val="00D608D2"/>
    <w:rsid w:val="00D60B05"/>
    <w:rsid w:val="00D60E34"/>
    <w:rsid w:val="00D60F30"/>
    <w:rsid w:val="00D61195"/>
    <w:rsid w:val="00D61247"/>
    <w:rsid w:val="00D6129B"/>
    <w:rsid w:val="00D61515"/>
    <w:rsid w:val="00D6160F"/>
    <w:rsid w:val="00D61684"/>
    <w:rsid w:val="00D61739"/>
    <w:rsid w:val="00D61B9B"/>
    <w:rsid w:val="00D61CE3"/>
    <w:rsid w:val="00D622F5"/>
    <w:rsid w:val="00D6233B"/>
    <w:rsid w:val="00D624E2"/>
    <w:rsid w:val="00D62BB6"/>
    <w:rsid w:val="00D62FE3"/>
    <w:rsid w:val="00D6335E"/>
    <w:rsid w:val="00D634AF"/>
    <w:rsid w:val="00D6353B"/>
    <w:rsid w:val="00D636A6"/>
    <w:rsid w:val="00D63782"/>
    <w:rsid w:val="00D639A2"/>
    <w:rsid w:val="00D63B37"/>
    <w:rsid w:val="00D63CFA"/>
    <w:rsid w:val="00D63FAA"/>
    <w:rsid w:val="00D642CD"/>
    <w:rsid w:val="00D644E9"/>
    <w:rsid w:val="00D64512"/>
    <w:rsid w:val="00D6471D"/>
    <w:rsid w:val="00D64A92"/>
    <w:rsid w:val="00D64C02"/>
    <w:rsid w:val="00D64D28"/>
    <w:rsid w:val="00D64F22"/>
    <w:rsid w:val="00D650E5"/>
    <w:rsid w:val="00D65231"/>
    <w:rsid w:val="00D6524E"/>
    <w:rsid w:val="00D652A2"/>
    <w:rsid w:val="00D65344"/>
    <w:rsid w:val="00D65378"/>
    <w:rsid w:val="00D653F4"/>
    <w:rsid w:val="00D65523"/>
    <w:rsid w:val="00D6555A"/>
    <w:rsid w:val="00D656C8"/>
    <w:rsid w:val="00D6579C"/>
    <w:rsid w:val="00D657E4"/>
    <w:rsid w:val="00D65A1B"/>
    <w:rsid w:val="00D65A92"/>
    <w:rsid w:val="00D65B79"/>
    <w:rsid w:val="00D65D36"/>
    <w:rsid w:val="00D66599"/>
    <w:rsid w:val="00D666F8"/>
    <w:rsid w:val="00D66701"/>
    <w:rsid w:val="00D6678E"/>
    <w:rsid w:val="00D66BCC"/>
    <w:rsid w:val="00D66D8D"/>
    <w:rsid w:val="00D66F6B"/>
    <w:rsid w:val="00D66FB2"/>
    <w:rsid w:val="00D67175"/>
    <w:rsid w:val="00D671C4"/>
    <w:rsid w:val="00D67296"/>
    <w:rsid w:val="00D677D7"/>
    <w:rsid w:val="00D677FF"/>
    <w:rsid w:val="00D67968"/>
    <w:rsid w:val="00D67DF5"/>
    <w:rsid w:val="00D67E41"/>
    <w:rsid w:val="00D7000B"/>
    <w:rsid w:val="00D704A9"/>
    <w:rsid w:val="00D704CD"/>
    <w:rsid w:val="00D7054C"/>
    <w:rsid w:val="00D7068F"/>
    <w:rsid w:val="00D70783"/>
    <w:rsid w:val="00D7089B"/>
    <w:rsid w:val="00D708B6"/>
    <w:rsid w:val="00D70ACF"/>
    <w:rsid w:val="00D70B1E"/>
    <w:rsid w:val="00D70B4D"/>
    <w:rsid w:val="00D70B50"/>
    <w:rsid w:val="00D70B63"/>
    <w:rsid w:val="00D70D19"/>
    <w:rsid w:val="00D70FB6"/>
    <w:rsid w:val="00D70FC6"/>
    <w:rsid w:val="00D71308"/>
    <w:rsid w:val="00D71317"/>
    <w:rsid w:val="00D71661"/>
    <w:rsid w:val="00D717B0"/>
    <w:rsid w:val="00D71848"/>
    <w:rsid w:val="00D71ABD"/>
    <w:rsid w:val="00D71AE5"/>
    <w:rsid w:val="00D71BF3"/>
    <w:rsid w:val="00D71C00"/>
    <w:rsid w:val="00D71C08"/>
    <w:rsid w:val="00D72018"/>
    <w:rsid w:val="00D7204A"/>
    <w:rsid w:val="00D721CF"/>
    <w:rsid w:val="00D723A4"/>
    <w:rsid w:val="00D72483"/>
    <w:rsid w:val="00D724A8"/>
    <w:rsid w:val="00D724E8"/>
    <w:rsid w:val="00D725E9"/>
    <w:rsid w:val="00D72690"/>
    <w:rsid w:val="00D72702"/>
    <w:rsid w:val="00D7284F"/>
    <w:rsid w:val="00D728AD"/>
    <w:rsid w:val="00D72903"/>
    <w:rsid w:val="00D72B3D"/>
    <w:rsid w:val="00D72BD1"/>
    <w:rsid w:val="00D72D20"/>
    <w:rsid w:val="00D72E30"/>
    <w:rsid w:val="00D72EEE"/>
    <w:rsid w:val="00D73643"/>
    <w:rsid w:val="00D736BE"/>
    <w:rsid w:val="00D736F7"/>
    <w:rsid w:val="00D73762"/>
    <w:rsid w:val="00D73884"/>
    <w:rsid w:val="00D739A9"/>
    <w:rsid w:val="00D73B6D"/>
    <w:rsid w:val="00D73C21"/>
    <w:rsid w:val="00D73C2A"/>
    <w:rsid w:val="00D73CE2"/>
    <w:rsid w:val="00D73F54"/>
    <w:rsid w:val="00D740EC"/>
    <w:rsid w:val="00D743FE"/>
    <w:rsid w:val="00D744A3"/>
    <w:rsid w:val="00D744D4"/>
    <w:rsid w:val="00D74518"/>
    <w:rsid w:val="00D74A1C"/>
    <w:rsid w:val="00D74A4A"/>
    <w:rsid w:val="00D74BD5"/>
    <w:rsid w:val="00D74FA9"/>
    <w:rsid w:val="00D74FBE"/>
    <w:rsid w:val="00D74FCE"/>
    <w:rsid w:val="00D750F8"/>
    <w:rsid w:val="00D7512F"/>
    <w:rsid w:val="00D75361"/>
    <w:rsid w:val="00D75431"/>
    <w:rsid w:val="00D754D6"/>
    <w:rsid w:val="00D757DA"/>
    <w:rsid w:val="00D758C4"/>
    <w:rsid w:val="00D75A1A"/>
    <w:rsid w:val="00D75A69"/>
    <w:rsid w:val="00D75BC9"/>
    <w:rsid w:val="00D7647C"/>
    <w:rsid w:val="00D76703"/>
    <w:rsid w:val="00D76787"/>
    <w:rsid w:val="00D768F4"/>
    <w:rsid w:val="00D769FB"/>
    <w:rsid w:val="00D76A9A"/>
    <w:rsid w:val="00D76BB8"/>
    <w:rsid w:val="00D76CDA"/>
    <w:rsid w:val="00D76E37"/>
    <w:rsid w:val="00D76F0E"/>
    <w:rsid w:val="00D770C2"/>
    <w:rsid w:val="00D77131"/>
    <w:rsid w:val="00D7714C"/>
    <w:rsid w:val="00D77465"/>
    <w:rsid w:val="00D777B5"/>
    <w:rsid w:val="00D777F2"/>
    <w:rsid w:val="00D7782C"/>
    <w:rsid w:val="00D778B8"/>
    <w:rsid w:val="00D77A19"/>
    <w:rsid w:val="00D77A64"/>
    <w:rsid w:val="00D77D49"/>
    <w:rsid w:val="00D77E9B"/>
    <w:rsid w:val="00D77FA2"/>
    <w:rsid w:val="00D77FCC"/>
    <w:rsid w:val="00D77FD3"/>
    <w:rsid w:val="00D80394"/>
    <w:rsid w:val="00D80433"/>
    <w:rsid w:val="00D80439"/>
    <w:rsid w:val="00D805A7"/>
    <w:rsid w:val="00D80623"/>
    <w:rsid w:val="00D806BF"/>
    <w:rsid w:val="00D80772"/>
    <w:rsid w:val="00D80BBE"/>
    <w:rsid w:val="00D80DF4"/>
    <w:rsid w:val="00D80F4F"/>
    <w:rsid w:val="00D812D9"/>
    <w:rsid w:val="00D813A5"/>
    <w:rsid w:val="00D813F1"/>
    <w:rsid w:val="00D8172D"/>
    <w:rsid w:val="00D81935"/>
    <w:rsid w:val="00D81992"/>
    <w:rsid w:val="00D81B0F"/>
    <w:rsid w:val="00D81F8D"/>
    <w:rsid w:val="00D821C9"/>
    <w:rsid w:val="00D82274"/>
    <w:rsid w:val="00D824EE"/>
    <w:rsid w:val="00D826D1"/>
    <w:rsid w:val="00D827F2"/>
    <w:rsid w:val="00D828AE"/>
    <w:rsid w:val="00D828CE"/>
    <w:rsid w:val="00D82921"/>
    <w:rsid w:val="00D8292E"/>
    <w:rsid w:val="00D82935"/>
    <w:rsid w:val="00D82B1C"/>
    <w:rsid w:val="00D82BEA"/>
    <w:rsid w:val="00D82BF2"/>
    <w:rsid w:val="00D82C23"/>
    <w:rsid w:val="00D82DEA"/>
    <w:rsid w:val="00D82DFD"/>
    <w:rsid w:val="00D830FE"/>
    <w:rsid w:val="00D831DE"/>
    <w:rsid w:val="00D83252"/>
    <w:rsid w:val="00D83390"/>
    <w:rsid w:val="00D83504"/>
    <w:rsid w:val="00D835D7"/>
    <w:rsid w:val="00D838E1"/>
    <w:rsid w:val="00D839B6"/>
    <w:rsid w:val="00D83CB0"/>
    <w:rsid w:val="00D83D3B"/>
    <w:rsid w:val="00D83EEC"/>
    <w:rsid w:val="00D840BF"/>
    <w:rsid w:val="00D840F7"/>
    <w:rsid w:val="00D8418E"/>
    <w:rsid w:val="00D841EF"/>
    <w:rsid w:val="00D846F1"/>
    <w:rsid w:val="00D847C2"/>
    <w:rsid w:val="00D84860"/>
    <w:rsid w:val="00D8491A"/>
    <w:rsid w:val="00D84B40"/>
    <w:rsid w:val="00D8515E"/>
    <w:rsid w:val="00D8516B"/>
    <w:rsid w:val="00D85275"/>
    <w:rsid w:val="00D852DD"/>
    <w:rsid w:val="00D85354"/>
    <w:rsid w:val="00D8569D"/>
    <w:rsid w:val="00D85830"/>
    <w:rsid w:val="00D85875"/>
    <w:rsid w:val="00D85ACF"/>
    <w:rsid w:val="00D85C26"/>
    <w:rsid w:val="00D85D7D"/>
    <w:rsid w:val="00D85D7F"/>
    <w:rsid w:val="00D85FF1"/>
    <w:rsid w:val="00D86128"/>
    <w:rsid w:val="00D86334"/>
    <w:rsid w:val="00D864B3"/>
    <w:rsid w:val="00D8662F"/>
    <w:rsid w:val="00D86783"/>
    <w:rsid w:val="00D8697F"/>
    <w:rsid w:val="00D86AA3"/>
    <w:rsid w:val="00D86B00"/>
    <w:rsid w:val="00D86FFA"/>
    <w:rsid w:val="00D87489"/>
    <w:rsid w:val="00D87811"/>
    <w:rsid w:val="00D87C49"/>
    <w:rsid w:val="00D87CCC"/>
    <w:rsid w:val="00D90271"/>
    <w:rsid w:val="00D902BD"/>
    <w:rsid w:val="00D90310"/>
    <w:rsid w:val="00D90322"/>
    <w:rsid w:val="00D90400"/>
    <w:rsid w:val="00D9053C"/>
    <w:rsid w:val="00D90636"/>
    <w:rsid w:val="00D9069A"/>
    <w:rsid w:val="00D9093E"/>
    <w:rsid w:val="00D90B03"/>
    <w:rsid w:val="00D90BEE"/>
    <w:rsid w:val="00D90D89"/>
    <w:rsid w:val="00D910C1"/>
    <w:rsid w:val="00D9128E"/>
    <w:rsid w:val="00D912D4"/>
    <w:rsid w:val="00D91359"/>
    <w:rsid w:val="00D9142E"/>
    <w:rsid w:val="00D91598"/>
    <w:rsid w:val="00D916D5"/>
    <w:rsid w:val="00D91781"/>
    <w:rsid w:val="00D917A3"/>
    <w:rsid w:val="00D917C9"/>
    <w:rsid w:val="00D918CF"/>
    <w:rsid w:val="00D9192B"/>
    <w:rsid w:val="00D91BFF"/>
    <w:rsid w:val="00D91C0D"/>
    <w:rsid w:val="00D91CF2"/>
    <w:rsid w:val="00D91F37"/>
    <w:rsid w:val="00D920AA"/>
    <w:rsid w:val="00D921D4"/>
    <w:rsid w:val="00D921E0"/>
    <w:rsid w:val="00D921F3"/>
    <w:rsid w:val="00D922C0"/>
    <w:rsid w:val="00D922C5"/>
    <w:rsid w:val="00D927B5"/>
    <w:rsid w:val="00D927FB"/>
    <w:rsid w:val="00D92DFA"/>
    <w:rsid w:val="00D932CE"/>
    <w:rsid w:val="00D93359"/>
    <w:rsid w:val="00D938F1"/>
    <w:rsid w:val="00D939E6"/>
    <w:rsid w:val="00D93BAF"/>
    <w:rsid w:val="00D93BF9"/>
    <w:rsid w:val="00D93CB5"/>
    <w:rsid w:val="00D93DB7"/>
    <w:rsid w:val="00D94067"/>
    <w:rsid w:val="00D9411D"/>
    <w:rsid w:val="00D941EA"/>
    <w:rsid w:val="00D94221"/>
    <w:rsid w:val="00D9430E"/>
    <w:rsid w:val="00D944D4"/>
    <w:rsid w:val="00D94668"/>
    <w:rsid w:val="00D948B4"/>
    <w:rsid w:val="00D94A09"/>
    <w:rsid w:val="00D94DA5"/>
    <w:rsid w:val="00D94E6E"/>
    <w:rsid w:val="00D94F67"/>
    <w:rsid w:val="00D95027"/>
    <w:rsid w:val="00D950E1"/>
    <w:rsid w:val="00D9511E"/>
    <w:rsid w:val="00D951C5"/>
    <w:rsid w:val="00D956E0"/>
    <w:rsid w:val="00D95823"/>
    <w:rsid w:val="00D95885"/>
    <w:rsid w:val="00D95AC9"/>
    <w:rsid w:val="00D95BBE"/>
    <w:rsid w:val="00D95CA2"/>
    <w:rsid w:val="00D95D53"/>
    <w:rsid w:val="00D95D68"/>
    <w:rsid w:val="00D95D84"/>
    <w:rsid w:val="00D95D8B"/>
    <w:rsid w:val="00D95F2C"/>
    <w:rsid w:val="00D96254"/>
    <w:rsid w:val="00D9633C"/>
    <w:rsid w:val="00D96593"/>
    <w:rsid w:val="00D96762"/>
    <w:rsid w:val="00D967AE"/>
    <w:rsid w:val="00D968B9"/>
    <w:rsid w:val="00D96CF1"/>
    <w:rsid w:val="00D96CF9"/>
    <w:rsid w:val="00D96CFE"/>
    <w:rsid w:val="00D96EC6"/>
    <w:rsid w:val="00D96F34"/>
    <w:rsid w:val="00D971C9"/>
    <w:rsid w:val="00D972CB"/>
    <w:rsid w:val="00D973CE"/>
    <w:rsid w:val="00D975CF"/>
    <w:rsid w:val="00D97616"/>
    <w:rsid w:val="00D97C83"/>
    <w:rsid w:val="00D97E65"/>
    <w:rsid w:val="00D97FB2"/>
    <w:rsid w:val="00DA02A1"/>
    <w:rsid w:val="00DA050D"/>
    <w:rsid w:val="00DA0723"/>
    <w:rsid w:val="00DA0809"/>
    <w:rsid w:val="00DA09AB"/>
    <w:rsid w:val="00DA0BF1"/>
    <w:rsid w:val="00DA0C2C"/>
    <w:rsid w:val="00DA111C"/>
    <w:rsid w:val="00DA128C"/>
    <w:rsid w:val="00DA14E2"/>
    <w:rsid w:val="00DA15DF"/>
    <w:rsid w:val="00DA1607"/>
    <w:rsid w:val="00DA2225"/>
    <w:rsid w:val="00DA241D"/>
    <w:rsid w:val="00DA243E"/>
    <w:rsid w:val="00DA25AB"/>
    <w:rsid w:val="00DA281B"/>
    <w:rsid w:val="00DA2AF0"/>
    <w:rsid w:val="00DA2D93"/>
    <w:rsid w:val="00DA3188"/>
    <w:rsid w:val="00DA3221"/>
    <w:rsid w:val="00DA32FD"/>
    <w:rsid w:val="00DA3487"/>
    <w:rsid w:val="00DA34D4"/>
    <w:rsid w:val="00DA3564"/>
    <w:rsid w:val="00DA360C"/>
    <w:rsid w:val="00DA363A"/>
    <w:rsid w:val="00DA36F6"/>
    <w:rsid w:val="00DA3816"/>
    <w:rsid w:val="00DA3B04"/>
    <w:rsid w:val="00DA3CC1"/>
    <w:rsid w:val="00DA3D3A"/>
    <w:rsid w:val="00DA3E4F"/>
    <w:rsid w:val="00DA3EEF"/>
    <w:rsid w:val="00DA3FCF"/>
    <w:rsid w:val="00DA4359"/>
    <w:rsid w:val="00DA46AD"/>
    <w:rsid w:val="00DA4825"/>
    <w:rsid w:val="00DA492D"/>
    <w:rsid w:val="00DA4AC1"/>
    <w:rsid w:val="00DA4E2C"/>
    <w:rsid w:val="00DA5090"/>
    <w:rsid w:val="00DA50E9"/>
    <w:rsid w:val="00DA50FF"/>
    <w:rsid w:val="00DA51CF"/>
    <w:rsid w:val="00DA539D"/>
    <w:rsid w:val="00DA55DE"/>
    <w:rsid w:val="00DA563B"/>
    <w:rsid w:val="00DA58AA"/>
    <w:rsid w:val="00DA5A32"/>
    <w:rsid w:val="00DA6121"/>
    <w:rsid w:val="00DA616D"/>
    <w:rsid w:val="00DA61F6"/>
    <w:rsid w:val="00DA64D3"/>
    <w:rsid w:val="00DA65DC"/>
    <w:rsid w:val="00DA67BC"/>
    <w:rsid w:val="00DA67EF"/>
    <w:rsid w:val="00DA6BB2"/>
    <w:rsid w:val="00DA6D09"/>
    <w:rsid w:val="00DA6E40"/>
    <w:rsid w:val="00DA6E9C"/>
    <w:rsid w:val="00DA6F9A"/>
    <w:rsid w:val="00DA700D"/>
    <w:rsid w:val="00DA7400"/>
    <w:rsid w:val="00DA7694"/>
    <w:rsid w:val="00DA76DC"/>
    <w:rsid w:val="00DA7844"/>
    <w:rsid w:val="00DA7859"/>
    <w:rsid w:val="00DB00DD"/>
    <w:rsid w:val="00DB06DB"/>
    <w:rsid w:val="00DB07E6"/>
    <w:rsid w:val="00DB0AB7"/>
    <w:rsid w:val="00DB0AF6"/>
    <w:rsid w:val="00DB0E59"/>
    <w:rsid w:val="00DB0E7E"/>
    <w:rsid w:val="00DB117B"/>
    <w:rsid w:val="00DB16EE"/>
    <w:rsid w:val="00DB1774"/>
    <w:rsid w:val="00DB1852"/>
    <w:rsid w:val="00DB18C6"/>
    <w:rsid w:val="00DB1C70"/>
    <w:rsid w:val="00DB1D18"/>
    <w:rsid w:val="00DB1D38"/>
    <w:rsid w:val="00DB23C9"/>
    <w:rsid w:val="00DB2483"/>
    <w:rsid w:val="00DB2528"/>
    <w:rsid w:val="00DB275D"/>
    <w:rsid w:val="00DB29F5"/>
    <w:rsid w:val="00DB2AD4"/>
    <w:rsid w:val="00DB2B5B"/>
    <w:rsid w:val="00DB2CA1"/>
    <w:rsid w:val="00DB2CFA"/>
    <w:rsid w:val="00DB2E45"/>
    <w:rsid w:val="00DB2F6E"/>
    <w:rsid w:val="00DB31A2"/>
    <w:rsid w:val="00DB31E8"/>
    <w:rsid w:val="00DB38A7"/>
    <w:rsid w:val="00DB3DB1"/>
    <w:rsid w:val="00DB3DD2"/>
    <w:rsid w:val="00DB3E16"/>
    <w:rsid w:val="00DB4199"/>
    <w:rsid w:val="00DB4252"/>
    <w:rsid w:val="00DB4467"/>
    <w:rsid w:val="00DB45AF"/>
    <w:rsid w:val="00DB4991"/>
    <w:rsid w:val="00DB4B34"/>
    <w:rsid w:val="00DB4BB9"/>
    <w:rsid w:val="00DB4BEF"/>
    <w:rsid w:val="00DB4ECF"/>
    <w:rsid w:val="00DB4F48"/>
    <w:rsid w:val="00DB503C"/>
    <w:rsid w:val="00DB51F5"/>
    <w:rsid w:val="00DB5201"/>
    <w:rsid w:val="00DB5620"/>
    <w:rsid w:val="00DB577E"/>
    <w:rsid w:val="00DB57E1"/>
    <w:rsid w:val="00DB580A"/>
    <w:rsid w:val="00DB5837"/>
    <w:rsid w:val="00DB591C"/>
    <w:rsid w:val="00DB5958"/>
    <w:rsid w:val="00DB5D55"/>
    <w:rsid w:val="00DB5FC3"/>
    <w:rsid w:val="00DB66A2"/>
    <w:rsid w:val="00DB66DC"/>
    <w:rsid w:val="00DB67CB"/>
    <w:rsid w:val="00DB686B"/>
    <w:rsid w:val="00DB6AA4"/>
    <w:rsid w:val="00DB6ADC"/>
    <w:rsid w:val="00DB6AEC"/>
    <w:rsid w:val="00DB6B8F"/>
    <w:rsid w:val="00DB6C34"/>
    <w:rsid w:val="00DB6D1E"/>
    <w:rsid w:val="00DB6D3F"/>
    <w:rsid w:val="00DB6E18"/>
    <w:rsid w:val="00DB6E9C"/>
    <w:rsid w:val="00DB7270"/>
    <w:rsid w:val="00DB773A"/>
    <w:rsid w:val="00DB77B9"/>
    <w:rsid w:val="00DB7A9F"/>
    <w:rsid w:val="00DB7B6F"/>
    <w:rsid w:val="00DB7BD7"/>
    <w:rsid w:val="00DB7C4A"/>
    <w:rsid w:val="00DB7C6C"/>
    <w:rsid w:val="00DC01D0"/>
    <w:rsid w:val="00DC029E"/>
    <w:rsid w:val="00DC04FC"/>
    <w:rsid w:val="00DC0951"/>
    <w:rsid w:val="00DC0AD4"/>
    <w:rsid w:val="00DC0BBE"/>
    <w:rsid w:val="00DC0BC0"/>
    <w:rsid w:val="00DC1108"/>
    <w:rsid w:val="00DC115D"/>
    <w:rsid w:val="00DC11DB"/>
    <w:rsid w:val="00DC14CD"/>
    <w:rsid w:val="00DC14D1"/>
    <w:rsid w:val="00DC1759"/>
    <w:rsid w:val="00DC180E"/>
    <w:rsid w:val="00DC19E1"/>
    <w:rsid w:val="00DC1CBF"/>
    <w:rsid w:val="00DC1D39"/>
    <w:rsid w:val="00DC1E4D"/>
    <w:rsid w:val="00DC1ED9"/>
    <w:rsid w:val="00DC2044"/>
    <w:rsid w:val="00DC221C"/>
    <w:rsid w:val="00DC25B0"/>
    <w:rsid w:val="00DC26E6"/>
    <w:rsid w:val="00DC2A9D"/>
    <w:rsid w:val="00DC2BEC"/>
    <w:rsid w:val="00DC2C58"/>
    <w:rsid w:val="00DC2C98"/>
    <w:rsid w:val="00DC2D45"/>
    <w:rsid w:val="00DC2DC8"/>
    <w:rsid w:val="00DC2F9B"/>
    <w:rsid w:val="00DC2FE3"/>
    <w:rsid w:val="00DC3119"/>
    <w:rsid w:val="00DC32A7"/>
    <w:rsid w:val="00DC337D"/>
    <w:rsid w:val="00DC3557"/>
    <w:rsid w:val="00DC3777"/>
    <w:rsid w:val="00DC37AE"/>
    <w:rsid w:val="00DC38D3"/>
    <w:rsid w:val="00DC39BE"/>
    <w:rsid w:val="00DC3A29"/>
    <w:rsid w:val="00DC3EAA"/>
    <w:rsid w:val="00DC4297"/>
    <w:rsid w:val="00DC4459"/>
    <w:rsid w:val="00DC4475"/>
    <w:rsid w:val="00DC46BD"/>
    <w:rsid w:val="00DC47CD"/>
    <w:rsid w:val="00DC4C3A"/>
    <w:rsid w:val="00DC4C87"/>
    <w:rsid w:val="00DC4F67"/>
    <w:rsid w:val="00DC50DC"/>
    <w:rsid w:val="00DC51A6"/>
    <w:rsid w:val="00DC5207"/>
    <w:rsid w:val="00DC5261"/>
    <w:rsid w:val="00DC52F4"/>
    <w:rsid w:val="00DC55FA"/>
    <w:rsid w:val="00DC5643"/>
    <w:rsid w:val="00DC5731"/>
    <w:rsid w:val="00DC5846"/>
    <w:rsid w:val="00DC5859"/>
    <w:rsid w:val="00DC59E5"/>
    <w:rsid w:val="00DC5A9D"/>
    <w:rsid w:val="00DC5AEE"/>
    <w:rsid w:val="00DC5BD2"/>
    <w:rsid w:val="00DC5C03"/>
    <w:rsid w:val="00DC5E0E"/>
    <w:rsid w:val="00DC6192"/>
    <w:rsid w:val="00DC665A"/>
    <w:rsid w:val="00DC670B"/>
    <w:rsid w:val="00DC6799"/>
    <w:rsid w:val="00DC67AB"/>
    <w:rsid w:val="00DC6C51"/>
    <w:rsid w:val="00DC6D71"/>
    <w:rsid w:val="00DC6DDB"/>
    <w:rsid w:val="00DC710B"/>
    <w:rsid w:val="00DC71AF"/>
    <w:rsid w:val="00DC7761"/>
    <w:rsid w:val="00DC77A7"/>
    <w:rsid w:val="00DC7A03"/>
    <w:rsid w:val="00DC7B05"/>
    <w:rsid w:val="00DC7B3E"/>
    <w:rsid w:val="00DC7B5A"/>
    <w:rsid w:val="00DD015A"/>
    <w:rsid w:val="00DD03D4"/>
    <w:rsid w:val="00DD05E1"/>
    <w:rsid w:val="00DD075D"/>
    <w:rsid w:val="00DD0765"/>
    <w:rsid w:val="00DD0A0E"/>
    <w:rsid w:val="00DD0BC3"/>
    <w:rsid w:val="00DD0DA7"/>
    <w:rsid w:val="00DD0DCF"/>
    <w:rsid w:val="00DD0DD9"/>
    <w:rsid w:val="00DD0FF5"/>
    <w:rsid w:val="00DD1352"/>
    <w:rsid w:val="00DD1990"/>
    <w:rsid w:val="00DD19CA"/>
    <w:rsid w:val="00DD1DD7"/>
    <w:rsid w:val="00DD20B0"/>
    <w:rsid w:val="00DD2156"/>
    <w:rsid w:val="00DD2163"/>
    <w:rsid w:val="00DD216D"/>
    <w:rsid w:val="00DD2170"/>
    <w:rsid w:val="00DD223D"/>
    <w:rsid w:val="00DD2318"/>
    <w:rsid w:val="00DD2417"/>
    <w:rsid w:val="00DD2558"/>
    <w:rsid w:val="00DD274B"/>
    <w:rsid w:val="00DD276A"/>
    <w:rsid w:val="00DD281B"/>
    <w:rsid w:val="00DD28CB"/>
    <w:rsid w:val="00DD2A3A"/>
    <w:rsid w:val="00DD2ADD"/>
    <w:rsid w:val="00DD2B5C"/>
    <w:rsid w:val="00DD2D30"/>
    <w:rsid w:val="00DD2EE0"/>
    <w:rsid w:val="00DD3277"/>
    <w:rsid w:val="00DD32BF"/>
    <w:rsid w:val="00DD3335"/>
    <w:rsid w:val="00DD3358"/>
    <w:rsid w:val="00DD3411"/>
    <w:rsid w:val="00DD35AB"/>
    <w:rsid w:val="00DD362C"/>
    <w:rsid w:val="00DD38D9"/>
    <w:rsid w:val="00DD3B80"/>
    <w:rsid w:val="00DD3CFD"/>
    <w:rsid w:val="00DD3E2F"/>
    <w:rsid w:val="00DD3FF8"/>
    <w:rsid w:val="00DD41C8"/>
    <w:rsid w:val="00DD4206"/>
    <w:rsid w:val="00DD464D"/>
    <w:rsid w:val="00DD4692"/>
    <w:rsid w:val="00DD48F7"/>
    <w:rsid w:val="00DD49F9"/>
    <w:rsid w:val="00DD4B87"/>
    <w:rsid w:val="00DD4D9A"/>
    <w:rsid w:val="00DD4DB3"/>
    <w:rsid w:val="00DD4E67"/>
    <w:rsid w:val="00DD526B"/>
    <w:rsid w:val="00DD52E1"/>
    <w:rsid w:val="00DD5424"/>
    <w:rsid w:val="00DD550C"/>
    <w:rsid w:val="00DD552E"/>
    <w:rsid w:val="00DD56A3"/>
    <w:rsid w:val="00DD5971"/>
    <w:rsid w:val="00DD5BF6"/>
    <w:rsid w:val="00DD5DAD"/>
    <w:rsid w:val="00DD605F"/>
    <w:rsid w:val="00DD60D1"/>
    <w:rsid w:val="00DD6178"/>
    <w:rsid w:val="00DD61FA"/>
    <w:rsid w:val="00DD623B"/>
    <w:rsid w:val="00DD667C"/>
    <w:rsid w:val="00DD6827"/>
    <w:rsid w:val="00DD6936"/>
    <w:rsid w:val="00DD6AD3"/>
    <w:rsid w:val="00DD6BB0"/>
    <w:rsid w:val="00DD6CF1"/>
    <w:rsid w:val="00DD6D87"/>
    <w:rsid w:val="00DD6DBA"/>
    <w:rsid w:val="00DD6E80"/>
    <w:rsid w:val="00DD71A6"/>
    <w:rsid w:val="00DD71DB"/>
    <w:rsid w:val="00DD72DF"/>
    <w:rsid w:val="00DD72EE"/>
    <w:rsid w:val="00DD746C"/>
    <w:rsid w:val="00DE0124"/>
    <w:rsid w:val="00DE01F7"/>
    <w:rsid w:val="00DE051A"/>
    <w:rsid w:val="00DE06D8"/>
    <w:rsid w:val="00DE0726"/>
    <w:rsid w:val="00DE0BCE"/>
    <w:rsid w:val="00DE0EFF"/>
    <w:rsid w:val="00DE11EF"/>
    <w:rsid w:val="00DE1543"/>
    <w:rsid w:val="00DE15CE"/>
    <w:rsid w:val="00DE16E8"/>
    <w:rsid w:val="00DE1A2A"/>
    <w:rsid w:val="00DE1B4D"/>
    <w:rsid w:val="00DE1B86"/>
    <w:rsid w:val="00DE1BDB"/>
    <w:rsid w:val="00DE1C9E"/>
    <w:rsid w:val="00DE1D3B"/>
    <w:rsid w:val="00DE1DF3"/>
    <w:rsid w:val="00DE20DE"/>
    <w:rsid w:val="00DE2157"/>
    <w:rsid w:val="00DE21B3"/>
    <w:rsid w:val="00DE2290"/>
    <w:rsid w:val="00DE2426"/>
    <w:rsid w:val="00DE248F"/>
    <w:rsid w:val="00DE2691"/>
    <w:rsid w:val="00DE272E"/>
    <w:rsid w:val="00DE2857"/>
    <w:rsid w:val="00DE2963"/>
    <w:rsid w:val="00DE2D3B"/>
    <w:rsid w:val="00DE3536"/>
    <w:rsid w:val="00DE39D7"/>
    <w:rsid w:val="00DE3B93"/>
    <w:rsid w:val="00DE3D2D"/>
    <w:rsid w:val="00DE3DB4"/>
    <w:rsid w:val="00DE42B0"/>
    <w:rsid w:val="00DE434A"/>
    <w:rsid w:val="00DE47E0"/>
    <w:rsid w:val="00DE484B"/>
    <w:rsid w:val="00DE4986"/>
    <w:rsid w:val="00DE4A14"/>
    <w:rsid w:val="00DE4A45"/>
    <w:rsid w:val="00DE4B27"/>
    <w:rsid w:val="00DE50DB"/>
    <w:rsid w:val="00DE5261"/>
    <w:rsid w:val="00DE536A"/>
    <w:rsid w:val="00DE539E"/>
    <w:rsid w:val="00DE5435"/>
    <w:rsid w:val="00DE55DF"/>
    <w:rsid w:val="00DE5999"/>
    <w:rsid w:val="00DE5C07"/>
    <w:rsid w:val="00DE62ED"/>
    <w:rsid w:val="00DE6304"/>
    <w:rsid w:val="00DE634C"/>
    <w:rsid w:val="00DE647A"/>
    <w:rsid w:val="00DE64D0"/>
    <w:rsid w:val="00DE6624"/>
    <w:rsid w:val="00DE66C9"/>
    <w:rsid w:val="00DE69F2"/>
    <w:rsid w:val="00DE6AE0"/>
    <w:rsid w:val="00DE6BC3"/>
    <w:rsid w:val="00DE6D3C"/>
    <w:rsid w:val="00DE71AF"/>
    <w:rsid w:val="00DE7262"/>
    <w:rsid w:val="00DE73FD"/>
    <w:rsid w:val="00DE77F4"/>
    <w:rsid w:val="00DE7A61"/>
    <w:rsid w:val="00DE7B91"/>
    <w:rsid w:val="00DE7D0A"/>
    <w:rsid w:val="00DF00FE"/>
    <w:rsid w:val="00DF02FE"/>
    <w:rsid w:val="00DF03B3"/>
    <w:rsid w:val="00DF05EF"/>
    <w:rsid w:val="00DF0645"/>
    <w:rsid w:val="00DF08B0"/>
    <w:rsid w:val="00DF0A44"/>
    <w:rsid w:val="00DF0B2D"/>
    <w:rsid w:val="00DF0B39"/>
    <w:rsid w:val="00DF0BA4"/>
    <w:rsid w:val="00DF0C8C"/>
    <w:rsid w:val="00DF0D4F"/>
    <w:rsid w:val="00DF0DE1"/>
    <w:rsid w:val="00DF0E1E"/>
    <w:rsid w:val="00DF0E9D"/>
    <w:rsid w:val="00DF0F27"/>
    <w:rsid w:val="00DF11E0"/>
    <w:rsid w:val="00DF15BC"/>
    <w:rsid w:val="00DF16B0"/>
    <w:rsid w:val="00DF16E8"/>
    <w:rsid w:val="00DF174C"/>
    <w:rsid w:val="00DF182C"/>
    <w:rsid w:val="00DF184D"/>
    <w:rsid w:val="00DF18D8"/>
    <w:rsid w:val="00DF19F8"/>
    <w:rsid w:val="00DF1B7C"/>
    <w:rsid w:val="00DF1B97"/>
    <w:rsid w:val="00DF1BEE"/>
    <w:rsid w:val="00DF1F9F"/>
    <w:rsid w:val="00DF2046"/>
    <w:rsid w:val="00DF2302"/>
    <w:rsid w:val="00DF234A"/>
    <w:rsid w:val="00DF26E8"/>
    <w:rsid w:val="00DF281E"/>
    <w:rsid w:val="00DF2953"/>
    <w:rsid w:val="00DF2A34"/>
    <w:rsid w:val="00DF2A8E"/>
    <w:rsid w:val="00DF2AEF"/>
    <w:rsid w:val="00DF2BE3"/>
    <w:rsid w:val="00DF2C6A"/>
    <w:rsid w:val="00DF2C88"/>
    <w:rsid w:val="00DF2CBF"/>
    <w:rsid w:val="00DF2CE6"/>
    <w:rsid w:val="00DF310F"/>
    <w:rsid w:val="00DF33E8"/>
    <w:rsid w:val="00DF3515"/>
    <w:rsid w:val="00DF367A"/>
    <w:rsid w:val="00DF367C"/>
    <w:rsid w:val="00DF37A1"/>
    <w:rsid w:val="00DF38EF"/>
    <w:rsid w:val="00DF39B5"/>
    <w:rsid w:val="00DF3A90"/>
    <w:rsid w:val="00DF3C0B"/>
    <w:rsid w:val="00DF3E6D"/>
    <w:rsid w:val="00DF4062"/>
    <w:rsid w:val="00DF40B4"/>
    <w:rsid w:val="00DF414C"/>
    <w:rsid w:val="00DF42F0"/>
    <w:rsid w:val="00DF439B"/>
    <w:rsid w:val="00DF43AD"/>
    <w:rsid w:val="00DF43E1"/>
    <w:rsid w:val="00DF444F"/>
    <w:rsid w:val="00DF4643"/>
    <w:rsid w:val="00DF4645"/>
    <w:rsid w:val="00DF46A5"/>
    <w:rsid w:val="00DF49B9"/>
    <w:rsid w:val="00DF4A2C"/>
    <w:rsid w:val="00DF4ACE"/>
    <w:rsid w:val="00DF4B7A"/>
    <w:rsid w:val="00DF5394"/>
    <w:rsid w:val="00DF55CE"/>
    <w:rsid w:val="00DF5B94"/>
    <w:rsid w:val="00DF5D4F"/>
    <w:rsid w:val="00DF5D9E"/>
    <w:rsid w:val="00DF5DA2"/>
    <w:rsid w:val="00DF5F33"/>
    <w:rsid w:val="00DF5F5B"/>
    <w:rsid w:val="00DF5F97"/>
    <w:rsid w:val="00DF6137"/>
    <w:rsid w:val="00DF62B4"/>
    <w:rsid w:val="00DF66E8"/>
    <w:rsid w:val="00DF69A7"/>
    <w:rsid w:val="00DF69B5"/>
    <w:rsid w:val="00DF6D44"/>
    <w:rsid w:val="00DF6E02"/>
    <w:rsid w:val="00DF728D"/>
    <w:rsid w:val="00DF7307"/>
    <w:rsid w:val="00DF76BF"/>
    <w:rsid w:val="00DF7912"/>
    <w:rsid w:val="00DF7BBD"/>
    <w:rsid w:val="00DF7C5A"/>
    <w:rsid w:val="00DF7D23"/>
    <w:rsid w:val="00DF7D48"/>
    <w:rsid w:val="00DF7F0A"/>
    <w:rsid w:val="00E0018B"/>
    <w:rsid w:val="00E0048A"/>
    <w:rsid w:val="00E00960"/>
    <w:rsid w:val="00E00C36"/>
    <w:rsid w:val="00E00F5A"/>
    <w:rsid w:val="00E00FE0"/>
    <w:rsid w:val="00E00FF6"/>
    <w:rsid w:val="00E0172F"/>
    <w:rsid w:val="00E017A3"/>
    <w:rsid w:val="00E01B5F"/>
    <w:rsid w:val="00E01C89"/>
    <w:rsid w:val="00E01CE6"/>
    <w:rsid w:val="00E01D61"/>
    <w:rsid w:val="00E020F3"/>
    <w:rsid w:val="00E02165"/>
    <w:rsid w:val="00E02581"/>
    <w:rsid w:val="00E02773"/>
    <w:rsid w:val="00E027B8"/>
    <w:rsid w:val="00E02896"/>
    <w:rsid w:val="00E02AF7"/>
    <w:rsid w:val="00E02C44"/>
    <w:rsid w:val="00E03057"/>
    <w:rsid w:val="00E03071"/>
    <w:rsid w:val="00E0328E"/>
    <w:rsid w:val="00E03570"/>
    <w:rsid w:val="00E035C3"/>
    <w:rsid w:val="00E0371B"/>
    <w:rsid w:val="00E03AD3"/>
    <w:rsid w:val="00E03CBD"/>
    <w:rsid w:val="00E03D3A"/>
    <w:rsid w:val="00E03D97"/>
    <w:rsid w:val="00E03FED"/>
    <w:rsid w:val="00E040C4"/>
    <w:rsid w:val="00E0442E"/>
    <w:rsid w:val="00E04448"/>
    <w:rsid w:val="00E0446C"/>
    <w:rsid w:val="00E046F7"/>
    <w:rsid w:val="00E047D1"/>
    <w:rsid w:val="00E04992"/>
    <w:rsid w:val="00E04A0C"/>
    <w:rsid w:val="00E04AB0"/>
    <w:rsid w:val="00E05364"/>
    <w:rsid w:val="00E05519"/>
    <w:rsid w:val="00E0571C"/>
    <w:rsid w:val="00E059A3"/>
    <w:rsid w:val="00E05D4F"/>
    <w:rsid w:val="00E05F2D"/>
    <w:rsid w:val="00E06167"/>
    <w:rsid w:val="00E0630F"/>
    <w:rsid w:val="00E0688C"/>
    <w:rsid w:val="00E068E8"/>
    <w:rsid w:val="00E06A80"/>
    <w:rsid w:val="00E06F57"/>
    <w:rsid w:val="00E0713F"/>
    <w:rsid w:val="00E07536"/>
    <w:rsid w:val="00E07845"/>
    <w:rsid w:val="00E0794B"/>
    <w:rsid w:val="00E07B57"/>
    <w:rsid w:val="00E07CB8"/>
    <w:rsid w:val="00E07D21"/>
    <w:rsid w:val="00E07D9D"/>
    <w:rsid w:val="00E10369"/>
    <w:rsid w:val="00E10FDB"/>
    <w:rsid w:val="00E111A9"/>
    <w:rsid w:val="00E11293"/>
    <w:rsid w:val="00E11309"/>
    <w:rsid w:val="00E11680"/>
    <w:rsid w:val="00E116CA"/>
    <w:rsid w:val="00E117C0"/>
    <w:rsid w:val="00E11A09"/>
    <w:rsid w:val="00E11AC4"/>
    <w:rsid w:val="00E11B8E"/>
    <w:rsid w:val="00E11F06"/>
    <w:rsid w:val="00E12009"/>
    <w:rsid w:val="00E12154"/>
    <w:rsid w:val="00E121EA"/>
    <w:rsid w:val="00E1220B"/>
    <w:rsid w:val="00E1227A"/>
    <w:rsid w:val="00E1256A"/>
    <w:rsid w:val="00E12627"/>
    <w:rsid w:val="00E12991"/>
    <w:rsid w:val="00E12993"/>
    <w:rsid w:val="00E129B7"/>
    <w:rsid w:val="00E12A73"/>
    <w:rsid w:val="00E12C17"/>
    <w:rsid w:val="00E12DC3"/>
    <w:rsid w:val="00E12E55"/>
    <w:rsid w:val="00E12F79"/>
    <w:rsid w:val="00E12FDB"/>
    <w:rsid w:val="00E131D5"/>
    <w:rsid w:val="00E1326E"/>
    <w:rsid w:val="00E135A3"/>
    <w:rsid w:val="00E13A3B"/>
    <w:rsid w:val="00E13A7F"/>
    <w:rsid w:val="00E13A8E"/>
    <w:rsid w:val="00E13B8B"/>
    <w:rsid w:val="00E13CBA"/>
    <w:rsid w:val="00E141DA"/>
    <w:rsid w:val="00E14409"/>
    <w:rsid w:val="00E14931"/>
    <w:rsid w:val="00E149A9"/>
    <w:rsid w:val="00E149D2"/>
    <w:rsid w:val="00E149D5"/>
    <w:rsid w:val="00E14C04"/>
    <w:rsid w:val="00E14CF4"/>
    <w:rsid w:val="00E14EFD"/>
    <w:rsid w:val="00E1529B"/>
    <w:rsid w:val="00E152C2"/>
    <w:rsid w:val="00E15855"/>
    <w:rsid w:val="00E159CE"/>
    <w:rsid w:val="00E15B31"/>
    <w:rsid w:val="00E15EEB"/>
    <w:rsid w:val="00E15F27"/>
    <w:rsid w:val="00E15FD9"/>
    <w:rsid w:val="00E1613B"/>
    <w:rsid w:val="00E161A6"/>
    <w:rsid w:val="00E161BB"/>
    <w:rsid w:val="00E161D2"/>
    <w:rsid w:val="00E16370"/>
    <w:rsid w:val="00E16402"/>
    <w:rsid w:val="00E1647F"/>
    <w:rsid w:val="00E1660E"/>
    <w:rsid w:val="00E167C6"/>
    <w:rsid w:val="00E16920"/>
    <w:rsid w:val="00E16AA1"/>
    <w:rsid w:val="00E16B0B"/>
    <w:rsid w:val="00E16C73"/>
    <w:rsid w:val="00E16DD1"/>
    <w:rsid w:val="00E16EB2"/>
    <w:rsid w:val="00E16F13"/>
    <w:rsid w:val="00E16FCE"/>
    <w:rsid w:val="00E1722E"/>
    <w:rsid w:val="00E17469"/>
    <w:rsid w:val="00E174B5"/>
    <w:rsid w:val="00E17653"/>
    <w:rsid w:val="00E17B88"/>
    <w:rsid w:val="00E17BA3"/>
    <w:rsid w:val="00E17BCB"/>
    <w:rsid w:val="00E17CC0"/>
    <w:rsid w:val="00E17F73"/>
    <w:rsid w:val="00E2001D"/>
    <w:rsid w:val="00E201B3"/>
    <w:rsid w:val="00E201C4"/>
    <w:rsid w:val="00E2030E"/>
    <w:rsid w:val="00E2041D"/>
    <w:rsid w:val="00E2064A"/>
    <w:rsid w:val="00E206BC"/>
    <w:rsid w:val="00E2094E"/>
    <w:rsid w:val="00E20AB8"/>
    <w:rsid w:val="00E20BE4"/>
    <w:rsid w:val="00E20D3E"/>
    <w:rsid w:val="00E20F39"/>
    <w:rsid w:val="00E21396"/>
    <w:rsid w:val="00E214D7"/>
    <w:rsid w:val="00E2176F"/>
    <w:rsid w:val="00E21960"/>
    <w:rsid w:val="00E21CFD"/>
    <w:rsid w:val="00E21F5A"/>
    <w:rsid w:val="00E220E4"/>
    <w:rsid w:val="00E223E9"/>
    <w:rsid w:val="00E225F3"/>
    <w:rsid w:val="00E22672"/>
    <w:rsid w:val="00E22691"/>
    <w:rsid w:val="00E22776"/>
    <w:rsid w:val="00E2278F"/>
    <w:rsid w:val="00E22C62"/>
    <w:rsid w:val="00E22C73"/>
    <w:rsid w:val="00E22D44"/>
    <w:rsid w:val="00E22E20"/>
    <w:rsid w:val="00E23182"/>
    <w:rsid w:val="00E2328F"/>
    <w:rsid w:val="00E232AC"/>
    <w:rsid w:val="00E2333B"/>
    <w:rsid w:val="00E234EF"/>
    <w:rsid w:val="00E23656"/>
    <w:rsid w:val="00E23671"/>
    <w:rsid w:val="00E23874"/>
    <w:rsid w:val="00E23894"/>
    <w:rsid w:val="00E23C1F"/>
    <w:rsid w:val="00E23EC8"/>
    <w:rsid w:val="00E23F2D"/>
    <w:rsid w:val="00E24270"/>
    <w:rsid w:val="00E24559"/>
    <w:rsid w:val="00E2469F"/>
    <w:rsid w:val="00E24872"/>
    <w:rsid w:val="00E24AEC"/>
    <w:rsid w:val="00E24B94"/>
    <w:rsid w:val="00E24C22"/>
    <w:rsid w:val="00E24C6C"/>
    <w:rsid w:val="00E24D64"/>
    <w:rsid w:val="00E24DB1"/>
    <w:rsid w:val="00E24EAA"/>
    <w:rsid w:val="00E2517D"/>
    <w:rsid w:val="00E25257"/>
    <w:rsid w:val="00E25355"/>
    <w:rsid w:val="00E254A0"/>
    <w:rsid w:val="00E2557E"/>
    <w:rsid w:val="00E25615"/>
    <w:rsid w:val="00E256B6"/>
    <w:rsid w:val="00E257CC"/>
    <w:rsid w:val="00E25949"/>
    <w:rsid w:val="00E25A35"/>
    <w:rsid w:val="00E25A3A"/>
    <w:rsid w:val="00E25B17"/>
    <w:rsid w:val="00E25C64"/>
    <w:rsid w:val="00E25CFC"/>
    <w:rsid w:val="00E25E1C"/>
    <w:rsid w:val="00E26023"/>
    <w:rsid w:val="00E26193"/>
    <w:rsid w:val="00E262C0"/>
    <w:rsid w:val="00E26306"/>
    <w:rsid w:val="00E264AE"/>
    <w:rsid w:val="00E264FF"/>
    <w:rsid w:val="00E2681C"/>
    <w:rsid w:val="00E26834"/>
    <w:rsid w:val="00E26ADD"/>
    <w:rsid w:val="00E26B0E"/>
    <w:rsid w:val="00E26D23"/>
    <w:rsid w:val="00E26DD4"/>
    <w:rsid w:val="00E26E46"/>
    <w:rsid w:val="00E26F2A"/>
    <w:rsid w:val="00E27455"/>
    <w:rsid w:val="00E27583"/>
    <w:rsid w:val="00E275F9"/>
    <w:rsid w:val="00E27739"/>
    <w:rsid w:val="00E27AA3"/>
    <w:rsid w:val="00E27EAE"/>
    <w:rsid w:val="00E27F5B"/>
    <w:rsid w:val="00E3020D"/>
    <w:rsid w:val="00E306BC"/>
    <w:rsid w:val="00E306DC"/>
    <w:rsid w:val="00E308F8"/>
    <w:rsid w:val="00E3098F"/>
    <w:rsid w:val="00E309A4"/>
    <w:rsid w:val="00E309EF"/>
    <w:rsid w:val="00E30BA2"/>
    <w:rsid w:val="00E30C0C"/>
    <w:rsid w:val="00E30D38"/>
    <w:rsid w:val="00E30D4C"/>
    <w:rsid w:val="00E31249"/>
    <w:rsid w:val="00E3160E"/>
    <w:rsid w:val="00E318A4"/>
    <w:rsid w:val="00E318EF"/>
    <w:rsid w:val="00E3190E"/>
    <w:rsid w:val="00E32192"/>
    <w:rsid w:val="00E3229D"/>
    <w:rsid w:val="00E326A1"/>
    <w:rsid w:val="00E32739"/>
    <w:rsid w:val="00E3288A"/>
    <w:rsid w:val="00E32954"/>
    <w:rsid w:val="00E32C4B"/>
    <w:rsid w:val="00E32DB3"/>
    <w:rsid w:val="00E32DE5"/>
    <w:rsid w:val="00E330B6"/>
    <w:rsid w:val="00E33612"/>
    <w:rsid w:val="00E336F1"/>
    <w:rsid w:val="00E33863"/>
    <w:rsid w:val="00E33998"/>
    <w:rsid w:val="00E33ADB"/>
    <w:rsid w:val="00E33C16"/>
    <w:rsid w:val="00E33CD6"/>
    <w:rsid w:val="00E33D65"/>
    <w:rsid w:val="00E33D9B"/>
    <w:rsid w:val="00E33F24"/>
    <w:rsid w:val="00E33FAF"/>
    <w:rsid w:val="00E33FF3"/>
    <w:rsid w:val="00E34014"/>
    <w:rsid w:val="00E340FD"/>
    <w:rsid w:val="00E34146"/>
    <w:rsid w:val="00E34230"/>
    <w:rsid w:val="00E3423A"/>
    <w:rsid w:val="00E343E5"/>
    <w:rsid w:val="00E34432"/>
    <w:rsid w:val="00E34536"/>
    <w:rsid w:val="00E34784"/>
    <w:rsid w:val="00E3481C"/>
    <w:rsid w:val="00E34879"/>
    <w:rsid w:val="00E3490F"/>
    <w:rsid w:val="00E34B15"/>
    <w:rsid w:val="00E34B8A"/>
    <w:rsid w:val="00E350EA"/>
    <w:rsid w:val="00E350FD"/>
    <w:rsid w:val="00E35127"/>
    <w:rsid w:val="00E354AA"/>
    <w:rsid w:val="00E35560"/>
    <w:rsid w:val="00E35598"/>
    <w:rsid w:val="00E355B4"/>
    <w:rsid w:val="00E356BF"/>
    <w:rsid w:val="00E35882"/>
    <w:rsid w:val="00E35DF4"/>
    <w:rsid w:val="00E35E97"/>
    <w:rsid w:val="00E35FA8"/>
    <w:rsid w:val="00E360F9"/>
    <w:rsid w:val="00E36645"/>
    <w:rsid w:val="00E368F1"/>
    <w:rsid w:val="00E36A9F"/>
    <w:rsid w:val="00E36AA1"/>
    <w:rsid w:val="00E36BEE"/>
    <w:rsid w:val="00E36FBF"/>
    <w:rsid w:val="00E3714B"/>
    <w:rsid w:val="00E373D6"/>
    <w:rsid w:val="00E37579"/>
    <w:rsid w:val="00E379BE"/>
    <w:rsid w:val="00E37C77"/>
    <w:rsid w:val="00E37D77"/>
    <w:rsid w:val="00E37E6A"/>
    <w:rsid w:val="00E37FB8"/>
    <w:rsid w:val="00E4003C"/>
    <w:rsid w:val="00E4016A"/>
    <w:rsid w:val="00E4017C"/>
    <w:rsid w:val="00E4063B"/>
    <w:rsid w:val="00E40823"/>
    <w:rsid w:val="00E40971"/>
    <w:rsid w:val="00E409D5"/>
    <w:rsid w:val="00E40C41"/>
    <w:rsid w:val="00E40DF6"/>
    <w:rsid w:val="00E40F7C"/>
    <w:rsid w:val="00E4102B"/>
    <w:rsid w:val="00E410A9"/>
    <w:rsid w:val="00E414FA"/>
    <w:rsid w:val="00E4154D"/>
    <w:rsid w:val="00E41613"/>
    <w:rsid w:val="00E4162C"/>
    <w:rsid w:val="00E416BB"/>
    <w:rsid w:val="00E41898"/>
    <w:rsid w:val="00E41948"/>
    <w:rsid w:val="00E41A6A"/>
    <w:rsid w:val="00E41AF6"/>
    <w:rsid w:val="00E41B5B"/>
    <w:rsid w:val="00E41B63"/>
    <w:rsid w:val="00E41BEE"/>
    <w:rsid w:val="00E41C51"/>
    <w:rsid w:val="00E41D9B"/>
    <w:rsid w:val="00E41E3D"/>
    <w:rsid w:val="00E41EB6"/>
    <w:rsid w:val="00E41F18"/>
    <w:rsid w:val="00E41F1D"/>
    <w:rsid w:val="00E420F1"/>
    <w:rsid w:val="00E4229C"/>
    <w:rsid w:val="00E423FA"/>
    <w:rsid w:val="00E42458"/>
    <w:rsid w:val="00E424B3"/>
    <w:rsid w:val="00E42539"/>
    <w:rsid w:val="00E42816"/>
    <w:rsid w:val="00E428D8"/>
    <w:rsid w:val="00E42A36"/>
    <w:rsid w:val="00E42B94"/>
    <w:rsid w:val="00E43197"/>
    <w:rsid w:val="00E4338A"/>
    <w:rsid w:val="00E43497"/>
    <w:rsid w:val="00E43556"/>
    <w:rsid w:val="00E4390B"/>
    <w:rsid w:val="00E439E8"/>
    <w:rsid w:val="00E43A62"/>
    <w:rsid w:val="00E43DC6"/>
    <w:rsid w:val="00E43E36"/>
    <w:rsid w:val="00E43EAF"/>
    <w:rsid w:val="00E43F01"/>
    <w:rsid w:val="00E44159"/>
    <w:rsid w:val="00E4427C"/>
    <w:rsid w:val="00E44557"/>
    <w:rsid w:val="00E4472F"/>
    <w:rsid w:val="00E44860"/>
    <w:rsid w:val="00E4496B"/>
    <w:rsid w:val="00E44BA7"/>
    <w:rsid w:val="00E44C0E"/>
    <w:rsid w:val="00E451F2"/>
    <w:rsid w:val="00E453B4"/>
    <w:rsid w:val="00E45469"/>
    <w:rsid w:val="00E4560C"/>
    <w:rsid w:val="00E457EC"/>
    <w:rsid w:val="00E45B40"/>
    <w:rsid w:val="00E45D26"/>
    <w:rsid w:val="00E45E1C"/>
    <w:rsid w:val="00E45E2C"/>
    <w:rsid w:val="00E45F1B"/>
    <w:rsid w:val="00E45F8F"/>
    <w:rsid w:val="00E45FC9"/>
    <w:rsid w:val="00E460D2"/>
    <w:rsid w:val="00E4615E"/>
    <w:rsid w:val="00E46200"/>
    <w:rsid w:val="00E46385"/>
    <w:rsid w:val="00E46449"/>
    <w:rsid w:val="00E46672"/>
    <w:rsid w:val="00E466C6"/>
    <w:rsid w:val="00E467DE"/>
    <w:rsid w:val="00E4690F"/>
    <w:rsid w:val="00E46A4D"/>
    <w:rsid w:val="00E46BA0"/>
    <w:rsid w:val="00E46DA5"/>
    <w:rsid w:val="00E4715F"/>
    <w:rsid w:val="00E472D2"/>
    <w:rsid w:val="00E475A0"/>
    <w:rsid w:val="00E476A8"/>
    <w:rsid w:val="00E476CD"/>
    <w:rsid w:val="00E479FB"/>
    <w:rsid w:val="00E47AB1"/>
    <w:rsid w:val="00E47ABE"/>
    <w:rsid w:val="00E47D40"/>
    <w:rsid w:val="00E5001F"/>
    <w:rsid w:val="00E50075"/>
    <w:rsid w:val="00E50089"/>
    <w:rsid w:val="00E500B7"/>
    <w:rsid w:val="00E5041F"/>
    <w:rsid w:val="00E504C8"/>
    <w:rsid w:val="00E5055D"/>
    <w:rsid w:val="00E505B7"/>
    <w:rsid w:val="00E508FA"/>
    <w:rsid w:val="00E50920"/>
    <w:rsid w:val="00E50925"/>
    <w:rsid w:val="00E50AC4"/>
    <w:rsid w:val="00E50B46"/>
    <w:rsid w:val="00E50D93"/>
    <w:rsid w:val="00E50DF2"/>
    <w:rsid w:val="00E50EEF"/>
    <w:rsid w:val="00E510D4"/>
    <w:rsid w:val="00E5121F"/>
    <w:rsid w:val="00E51245"/>
    <w:rsid w:val="00E5143F"/>
    <w:rsid w:val="00E515F6"/>
    <w:rsid w:val="00E5165E"/>
    <w:rsid w:val="00E5167D"/>
    <w:rsid w:val="00E518A2"/>
    <w:rsid w:val="00E519D1"/>
    <w:rsid w:val="00E51B2E"/>
    <w:rsid w:val="00E51B51"/>
    <w:rsid w:val="00E51F37"/>
    <w:rsid w:val="00E51F54"/>
    <w:rsid w:val="00E52059"/>
    <w:rsid w:val="00E5221C"/>
    <w:rsid w:val="00E522C2"/>
    <w:rsid w:val="00E52347"/>
    <w:rsid w:val="00E52388"/>
    <w:rsid w:val="00E523DA"/>
    <w:rsid w:val="00E529B7"/>
    <w:rsid w:val="00E52AEB"/>
    <w:rsid w:val="00E52E11"/>
    <w:rsid w:val="00E52E38"/>
    <w:rsid w:val="00E52F0F"/>
    <w:rsid w:val="00E5334F"/>
    <w:rsid w:val="00E53394"/>
    <w:rsid w:val="00E53665"/>
    <w:rsid w:val="00E53730"/>
    <w:rsid w:val="00E53827"/>
    <w:rsid w:val="00E53F15"/>
    <w:rsid w:val="00E5417A"/>
    <w:rsid w:val="00E541C4"/>
    <w:rsid w:val="00E544E1"/>
    <w:rsid w:val="00E54589"/>
    <w:rsid w:val="00E54596"/>
    <w:rsid w:val="00E54770"/>
    <w:rsid w:val="00E551AF"/>
    <w:rsid w:val="00E55295"/>
    <w:rsid w:val="00E554E4"/>
    <w:rsid w:val="00E55739"/>
    <w:rsid w:val="00E558C1"/>
    <w:rsid w:val="00E55927"/>
    <w:rsid w:val="00E55965"/>
    <w:rsid w:val="00E5600C"/>
    <w:rsid w:val="00E5609E"/>
    <w:rsid w:val="00E561CD"/>
    <w:rsid w:val="00E561E6"/>
    <w:rsid w:val="00E56556"/>
    <w:rsid w:val="00E56578"/>
    <w:rsid w:val="00E566A7"/>
    <w:rsid w:val="00E568A4"/>
    <w:rsid w:val="00E56BD3"/>
    <w:rsid w:val="00E56C60"/>
    <w:rsid w:val="00E56E66"/>
    <w:rsid w:val="00E5716F"/>
    <w:rsid w:val="00E57197"/>
    <w:rsid w:val="00E571D4"/>
    <w:rsid w:val="00E57288"/>
    <w:rsid w:val="00E5737D"/>
    <w:rsid w:val="00E57491"/>
    <w:rsid w:val="00E574A6"/>
    <w:rsid w:val="00E5768F"/>
    <w:rsid w:val="00E57729"/>
    <w:rsid w:val="00E57934"/>
    <w:rsid w:val="00E57AD2"/>
    <w:rsid w:val="00E57AF8"/>
    <w:rsid w:val="00E57B09"/>
    <w:rsid w:val="00E57C4A"/>
    <w:rsid w:val="00E57DE4"/>
    <w:rsid w:val="00E57F46"/>
    <w:rsid w:val="00E57F55"/>
    <w:rsid w:val="00E602E2"/>
    <w:rsid w:val="00E602E4"/>
    <w:rsid w:val="00E6056A"/>
    <w:rsid w:val="00E605F5"/>
    <w:rsid w:val="00E607D0"/>
    <w:rsid w:val="00E60851"/>
    <w:rsid w:val="00E60946"/>
    <w:rsid w:val="00E60966"/>
    <w:rsid w:val="00E60972"/>
    <w:rsid w:val="00E60A40"/>
    <w:rsid w:val="00E60A44"/>
    <w:rsid w:val="00E60B8E"/>
    <w:rsid w:val="00E60BFD"/>
    <w:rsid w:val="00E61133"/>
    <w:rsid w:val="00E613BC"/>
    <w:rsid w:val="00E61427"/>
    <w:rsid w:val="00E6169E"/>
    <w:rsid w:val="00E616EF"/>
    <w:rsid w:val="00E61728"/>
    <w:rsid w:val="00E6179C"/>
    <w:rsid w:val="00E61ABC"/>
    <w:rsid w:val="00E61B18"/>
    <w:rsid w:val="00E61CDA"/>
    <w:rsid w:val="00E61D90"/>
    <w:rsid w:val="00E61F67"/>
    <w:rsid w:val="00E6211F"/>
    <w:rsid w:val="00E62486"/>
    <w:rsid w:val="00E624C3"/>
    <w:rsid w:val="00E62601"/>
    <w:rsid w:val="00E6285A"/>
    <w:rsid w:val="00E62949"/>
    <w:rsid w:val="00E62BD9"/>
    <w:rsid w:val="00E62CF3"/>
    <w:rsid w:val="00E62DFB"/>
    <w:rsid w:val="00E62FC1"/>
    <w:rsid w:val="00E63020"/>
    <w:rsid w:val="00E630D0"/>
    <w:rsid w:val="00E633DB"/>
    <w:rsid w:val="00E637DF"/>
    <w:rsid w:val="00E637FA"/>
    <w:rsid w:val="00E638A1"/>
    <w:rsid w:val="00E638CF"/>
    <w:rsid w:val="00E638FE"/>
    <w:rsid w:val="00E639AE"/>
    <w:rsid w:val="00E639B4"/>
    <w:rsid w:val="00E63A5E"/>
    <w:rsid w:val="00E63AB6"/>
    <w:rsid w:val="00E63AD4"/>
    <w:rsid w:val="00E63B09"/>
    <w:rsid w:val="00E63E53"/>
    <w:rsid w:val="00E63E95"/>
    <w:rsid w:val="00E63F48"/>
    <w:rsid w:val="00E642D1"/>
    <w:rsid w:val="00E643F2"/>
    <w:rsid w:val="00E647B2"/>
    <w:rsid w:val="00E64DD8"/>
    <w:rsid w:val="00E6500A"/>
    <w:rsid w:val="00E651DB"/>
    <w:rsid w:val="00E6523E"/>
    <w:rsid w:val="00E65473"/>
    <w:rsid w:val="00E65C38"/>
    <w:rsid w:val="00E65DC3"/>
    <w:rsid w:val="00E66059"/>
    <w:rsid w:val="00E6615B"/>
    <w:rsid w:val="00E66249"/>
    <w:rsid w:val="00E663BA"/>
    <w:rsid w:val="00E664A5"/>
    <w:rsid w:val="00E664FC"/>
    <w:rsid w:val="00E66725"/>
    <w:rsid w:val="00E668CA"/>
    <w:rsid w:val="00E669D8"/>
    <w:rsid w:val="00E66C44"/>
    <w:rsid w:val="00E66CC6"/>
    <w:rsid w:val="00E66D67"/>
    <w:rsid w:val="00E66EE7"/>
    <w:rsid w:val="00E67164"/>
    <w:rsid w:val="00E6748E"/>
    <w:rsid w:val="00E67652"/>
    <w:rsid w:val="00E67783"/>
    <w:rsid w:val="00E677C6"/>
    <w:rsid w:val="00E67A28"/>
    <w:rsid w:val="00E67C15"/>
    <w:rsid w:val="00E67CDE"/>
    <w:rsid w:val="00E67DB6"/>
    <w:rsid w:val="00E67EC9"/>
    <w:rsid w:val="00E67EEF"/>
    <w:rsid w:val="00E700C9"/>
    <w:rsid w:val="00E703A7"/>
    <w:rsid w:val="00E7046A"/>
    <w:rsid w:val="00E704C8"/>
    <w:rsid w:val="00E70645"/>
    <w:rsid w:val="00E706A1"/>
    <w:rsid w:val="00E708B8"/>
    <w:rsid w:val="00E70B6F"/>
    <w:rsid w:val="00E70B93"/>
    <w:rsid w:val="00E70C70"/>
    <w:rsid w:val="00E70D89"/>
    <w:rsid w:val="00E70F05"/>
    <w:rsid w:val="00E70F48"/>
    <w:rsid w:val="00E71067"/>
    <w:rsid w:val="00E71237"/>
    <w:rsid w:val="00E7135F"/>
    <w:rsid w:val="00E714DF"/>
    <w:rsid w:val="00E71529"/>
    <w:rsid w:val="00E719DF"/>
    <w:rsid w:val="00E71F94"/>
    <w:rsid w:val="00E72096"/>
    <w:rsid w:val="00E72150"/>
    <w:rsid w:val="00E724B1"/>
    <w:rsid w:val="00E72735"/>
    <w:rsid w:val="00E72857"/>
    <w:rsid w:val="00E72881"/>
    <w:rsid w:val="00E728ED"/>
    <w:rsid w:val="00E72A97"/>
    <w:rsid w:val="00E72B1D"/>
    <w:rsid w:val="00E730C1"/>
    <w:rsid w:val="00E730D2"/>
    <w:rsid w:val="00E730F9"/>
    <w:rsid w:val="00E73139"/>
    <w:rsid w:val="00E73224"/>
    <w:rsid w:val="00E73242"/>
    <w:rsid w:val="00E7359B"/>
    <w:rsid w:val="00E735BE"/>
    <w:rsid w:val="00E73611"/>
    <w:rsid w:val="00E73C56"/>
    <w:rsid w:val="00E73CE0"/>
    <w:rsid w:val="00E73DE0"/>
    <w:rsid w:val="00E73E9A"/>
    <w:rsid w:val="00E74153"/>
    <w:rsid w:val="00E74253"/>
    <w:rsid w:val="00E74580"/>
    <w:rsid w:val="00E747AC"/>
    <w:rsid w:val="00E74AFB"/>
    <w:rsid w:val="00E74C37"/>
    <w:rsid w:val="00E74C3D"/>
    <w:rsid w:val="00E74F1C"/>
    <w:rsid w:val="00E75445"/>
    <w:rsid w:val="00E7554C"/>
    <w:rsid w:val="00E75586"/>
    <w:rsid w:val="00E7584E"/>
    <w:rsid w:val="00E75AE0"/>
    <w:rsid w:val="00E75AF2"/>
    <w:rsid w:val="00E75B6A"/>
    <w:rsid w:val="00E75C18"/>
    <w:rsid w:val="00E75EDA"/>
    <w:rsid w:val="00E75F29"/>
    <w:rsid w:val="00E75F55"/>
    <w:rsid w:val="00E761C9"/>
    <w:rsid w:val="00E7623E"/>
    <w:rsid w:val="00E76527"/>
    <w:rsid w:val="00E7678D"/>
    <w:rsid w:val="00E7684C"/>
    <w:rsid w:val="00E7688D"/>
    <w:rsid w:val="00E76A99"/>
    <w:rsid w:val="00E76B08"/>
    <w:rsid w:val="00E76B0D"/>
    <w:rsid w:val="00E76D35"/>
    <w:rsid w:val="00E76E86"/>
    <w:rsid w:val="00E77475"/>
    <w:rsid w:val="00E776FE"/>
    <w:rsid w:val="00E7773F"/>
    <w:rsid w:val="00E778E8"/>
    <w:rsid w:val="00E77A95"/>
    <w:rsid w:val="00E77B93"/>
    <w:rsid w:val="00E77CCC"/>
    <w:rsid w:val="00E77D82"/>
    <w:rsid w:val="00E80034"/>
    <w:rsid w:val="00E802A4"/>
    <w:rsid w:val="00E80457"/>
    <w:rsid w:val="00E805CE"/>
    <w:rsid w:val="00E805D6"/>
    <w:rsid w:val="00E80846"/>
    <w:rsid w:val="00E809A5"/>
    <w:rsid w:val="00E80A19"/>
    <w:rsid w:val="00E80ADA"/>
    <w:rsid w:val="00E80BB8"/>
    <w:rsid w:val="00E80C94"/>
    <w:rsid w:val="00E80D20"/>
    <w:rsid w:val="00E80DAA"/>
    <w:rsid w:val="00E80E64"/>
    <w:rsid w:val="00E80E87"/>
    <w:rsid w:val="00E80F69"/>
    <w:rsid w:val="00E80F87"/>
    <w:rsid w:val="00E81064"/>
    <w:rsid w:val="00E812BA"/>
    <w:rsid w:val="00E812D8"/>
    <w:rsid w:val="00E812DF"/>
    <w:rsid w:val="00E81334"/>
    <w:rsid w:val="00E81401"/>
    <w:rsid w:val="00E817CE"/>
    <w:rsid w:val="00E8182C"/>
    <w:rsid w:val="00E8186B"/>
    <w:rsid w:val="00E818CC"/>
    <w:rsid w:val="00E81A94"/>
    <w:rsid w:val="00E81A9D"/>
    <w:rsid w:val="00E81ED5"/>
    <w:rsid w:val="00E820D7"/>
    <w:rsid w:val="00E821B5"/>
    <w:rsid w:val="00E821BE"/>
    <w:rsid w:val="00E82353"/>
    <w:rsid w:val="00E824CC"/>
    <w:rsid w:val="00E8269D"/>
    <w:rsid w:val="00E827D7"/>
    <w:rsid w:val="00E82823"/>
    <w:rsid w:val="00E82829"/>
    <w:rsid w:val="00E82857"/>
    <w:rsid w:val="00E829F7"/>
    <w:rsid w:val="00E82A85"/>
    <w:rsid w:val="00E83082"/>
    <w:rsid w:val="00E835D5"/>
    <w:rsid w:val="00E8374A"/>
    <w:rsid w:val="00E83876"/>
    <w:rsid w:val="00E838C3"/>
    <w:rsid w:val="00E838E4"/>
    <w:rsid w:val="00E83A87"/>
    <w:rsid w:val="00E83B71"/>
    <w:rsid w:val="00E83D2F"/>
    <w:rsid w:val="00E83E83"/>
    <w:rsid w:val="00E83EF3"/>
    <w:rsid w:val="00E84013"/>
    <w:rsid w:val="00E84325"/>
    <w:rsid w:val="00E84534"/>
    <w:rsid w:val="00E846CC"/>
    <w:rsid w:val="00E8472D"/>
    <w:rsid w:val="00E849F8"/>
    <w:rsid w:val="00E84AC9"/>
    <w:rsid w:val="00E84D67"/>
    <w:rsid w:val="00E84E3E"/>
    <w:rsid w:val="00E84E84"/>
    <w:rsid w:val="00E85002"/>
    <w:rsid w:val="00E8537D"/>
    <w:rsid w:val="00E854E1"/>
    <w:rsid w:val="00E85929"/>
    <w:rsid w:val="00E85A48"/>
    <w:rsid w:val="00E85E87"/>
    <w:rsid w:val="00E85FA1"/>
    <w:rsid w:val="00E864F8"/>
    <w:rsid w:val="00E8666A"/>
    <w:rsid w:val="00E866FE"/>
    <w:rsid w:val="00E86757"/>
    <w:rsid w:val="00E86810"/>
    <w:rsid w:val="00E86A6F"/>
    <w:rsid w:val="00E86AC8"/>
    <w:rsid w:val="00E86ACD"/>
    <w:rsid w:val="00E86BE3"/>
    <w:rsid w:val="00E86D11"/>
    <w:rsid w:val="00E86E83"/>
    <w:rsid w:val="00E86F8C"/>
    <w:rsid w:val="00E86F9A"/>
    <w:rsid w:val="00E8704D"/>
    <w:rsid w:val="00E87086"/>
    <w:rsid w:val="00E87218"/>
    <w:rsid w:val="00E87316"/>
    <w:rsid w:val="00E87403"/>
    <w:rsid w:val="00E8743E"/>
    <w:rsid w:val="00E8755D"/>
    <w:rsid w:val="00E875DC"/>
    <w:rsid w:val="00E87609"/>
    <w:rsid w:val="00E87701"/>
    <w:rsid w:val="00E87822"/>
    <w:rsid w:val="00E878E6"/>
    <w:rsid w:val="00E87AF4"/>
    <w:rsid w:val="00E87BDB"/>
    <w:rsid w:val="00E87C25"/>
    <w:rsid w:val="00E87C65"/>
    <w:rsid w:val="00E87D4F"/>
    <w:rsid w:val="00E87F81"/>
    <w:rsid w:val="00E9006A"/>
    <w:rsid w:val="00E90469"/>
    <w:rsid w:val="00E904F9"/>
    <w:rsid w:val="00E90630"/>
    <w:rsid w:val="00E907DD"/>
    <w:rsid w:val="00E908E2"/>
    <w:rsid w:val="00E90970"/>
    <w:rsid w:val="00E90AA3"/>
    <w:rsid w:val="00E90C8A"/>
    <w:rsid w:val="00E90F28"/>
    <w:rsid w:val="00E90F6F"/>
    <w:rsid w:val="00E91091"/>
    <w:rsid w:val="00E9156E"/>
    <w:rsid w:val="00E91606"/>
    <w:rsid w:val="00E91729"/>
    <w:rsid w:val="00E917F4"/>
    <w:rsid w:val="00E9190A"/>
    <w:rsid w:val="00E91935"/>
    <w:rsid w:val="00E91CEF"/>
    <w:rsid w:val="00E91DF2"/>
    <w:rsid w:val="00E91EE5"/>
    <w:rsid w:val="00E92023"/>
    <w:rsid w:val="00E92145"/>
    <w:rsid w:val="00E921C1"/>
    <w:rsid w:val="00E9264E"/>
    <w:rsid w:val="00E92ABB"/>
    <w:rsid w:val="00E92EA6"/>
    <w:rsid w:val="00E92ED7"/>
    <w:rsid w:val="00E92F4D"/>
    <w:rsid w:val="00E92FF5"/>
    <w:rsid w:val="00E932ED"/>
    <w:rsid w:val="00E9344C"/>
    <w:rsid w:val="00E934FB"/>
    <w:rsid w:val="00E937E5"/>
    <w:rsid w:val="00E93888"/>
    <w:rsid w:val="00E938F2"/>
    <w:rsid w:val="00E93B48"/>
    <w:rsid w:val="00E93B50"/>
    <w:rsid w:val="00E93D3B"/>
    <w:rsid w:val="00E94021"/>
    <w:rsid w:val="00E94067"/>
    <w:rsid w:val="00E94241"/>
    <w:rsid w:val="00E942D5"/>
    <w:rsid w:val="00E94386"/>
    <w:rsid w:val="00E947CE"/>
    <w:rsid w:val="00E94937"/>
    <w:rsid w:val="00E9496D"/>
    <w:rsid w:val="00E9499C"/>
    <w:rsid w:val="00E94D79"/>
    <w:rsid w:val="00E952B0"/>
    <w:rsid w:val="00E953C9"/>
    <w:rsid w:val="00E956D7"/>
    <w:rsid w:val="00E9593A"/>
    <w:rsid w:val="00E95956"/>
    <w:rsid w:val="00E959B5"/>
    <w:rsid w:val="00E95C9B"/>
    <w:rsid w:val="00E95D18"/>
    <w:rsid w:val="00E95E74"/>
    <w:rsid w:val="00E95EE7"/>
    <w:rsid w:val="00E9604C"/>
    <w:rsid w:val="00E96189"/>
    <w:rsid w:val="00E96408"/>
    <w:rsid w:val="00E9655A"/>
    <w:rsid w:val="00E96689"/>
    <w:rsid w:val="00E96718"/>
    <w:rsid w:val="00E969EA"/>
    <w:rsid w:val="00E96A4E"/>
    <w:rsid w:val="00E96D30"/>
    <w:rsid w:val="00E96E36"/>
    <w:rsid w:val="00E9701A"/>
    <w:rsid w:val="00E9719A"/>
    <w:rsid w:val="00E9724D"/>
    <w:rsid w:val="00E97265"/>
    <w:rsid w:val="00E97285"/>
    <w:rsid w:val="00E972FE"/>
    <w:rsid w:val="00E9763A"/>
    <w:rsid w:val="00E97838"/>
    <w:rsid w:val="00E979A5"/>
    <w:rsid w:val="00E97BBD"/>
    <w:rsid w:val="00E97D29"/>
    <w:rsid w:val="00E97E64"/>
    <w:rsid w:val="00E97FDD"/>
    <w:rsid w:val="00EA0075"/>
    <w:rsid w:val="00EA00C5"/>
    <w:rsid w:val="00EA00E1"/>
    <w:rsid w:val="00EA0143"/>
    <w:rsid w:val="00EA0150"/>
    <w:rsid w:val="00EA0346"/>
    <w:rsid w:val="00EA04BC"/>
    <w:rsid w:val="00EA0781"/>
    <w:rsid w:val="00EA0882"/>
    <w:rsid w:val="00EA0A6A"/>
    <w:rsid w:val="00EA0B8E"/>
    <w:rsid w:val="00EA0EA5"/>
    <w:rsid w:val="00EA124F"/>
    <w:rsid w:val="00EA14EC"/>
    <w:rsid w:val="00EA1627"/>
    <w:rsid w:val="00EA16B9"/>
    <w:rsid w:val="00EA1755"/>
    <w:rsid w:val="00EA1918"/>
    <w:rsid w:val="00EA1983"/>
    <w:rsid w:val="00EA1A3F"/>
    <w:rsid w:val="00EA1A40"/>
    <w:rsid w:val="00EA1B50"/>
    <w:rsid w:val="00EA1C8A"/>
    <w:rsid w:val="00EA1D2B"/>
    <w:rsid w:val="00EA1D35"/>
    <w:rsid w:val="00EA1D8E"/>
    <w:rsid w:val="00EA1DA2"/>
    <w:rsid w:val="00EA1E10"/>
    <w:rsid w:val="00EA232B"/>
    <w:rsid w:val="00EA24FC"/>
    <w:rsid w:val="00EA2549"/>
    <w:rsid w:val="00EA28B1"/>
    <w:rsid w:val="00EA2953"/>
    <w:rsid w:val="00EA298C"/>
    <w:rsid w:val="00EA2A50"/>
    <w:rsid w:val="00EA2D17"/>
    <w:rsid w:val="00EA3164"/>
    <w:rsid w:val="00EA32CD"/>
    <w:rsid w:val="00EA341F"/>
    <w:rsid w:val="00EA34D1"/>
    <w:rsid w:val="00EA353F"/>
    <w:rsid w:val="00EA3834"/>
    <w:rsid w:val="00EA3996"/>
    <w:rsid w:val="00EA3B17"/>
    <w:rsid w:val="00EA3B53"/>
    <w:rsid w:val="00EA3C2E"/>
    <w:rsid w:val="00EA3DB6"/>
    <w:rsid w:val="00EA42E0"/>
    <w:rsid w:val="00EA43EC"/>
    <w:rsid w:val="00EA447D"/>
    <w:rsid w:val="00EA4607"/>
    <w:rsid w:val="00EA4ADB"/>
    <w:rsid w:val="00EA4EB6"/>
    <w:rsid w:val="00EA4ED4"/>
    <w:rsid w:val="00EA4FB7"/>
    <w:rsid w:val="00EA506C"/>
    <w:rsid w:val="00EA509A"/>
    <w:rsid w:val="00EA525F"/>
    <w:rsid w:val="00EA54B8"/>
    <w:rsid w:val="00EA57A5"/>
    <w:rsid w:val="00EA5DB8"/>
    <w:rsid w:val="00EA5E68"/>
    <w:rsid w:val="00EA5FFE"/>
    <w:rsid w:val="00EA6125"/>
    <w:rsid w:val="00EA629C"/>
    <w:rsid w:val="00EA6340"/>
    <w:rsid w:val="00EA66CF"/>
    <w:rsid w:val="00EA672C"/>
    <w:rsid w:val="00EA672F"/>
    <w:rsid w:val="00EA6973"/>
    <w:rsid w:val="00EA6B15"/>
    <w:rsid w:val="00EA6CD6"/>
    <w:rsid w:val="00EA6D45"/>
    <w:rsid w:val="00EA70A4"/>
    <w:rsid w:val="00EA718C"/>
    <w:rsid w:val="00EA74FB"/>
    <w:rsid w:val="00EA7528"/>
    <w:rsid w:val="00EA7608"/>
    <w:rsid w:val="00EA7977"/>
    <w:rsid w:val="00EA7D11"/>
    <w:rsid w:val="00EA7D57"/>
    <w:rsid w:val="00EA7DE7"/>
    <w:rsid w:val="00EB01CC"/>
    <w:rsid w:val="00EB02C5"/>
    <w:rsid w:val="00EB02CB"/>
    <w:rsid w:val="00EB0485"/>
    <w:rsid w:val="00EB04DC"/>
    <w:rsid w:val="00EB061A"/>
    <w:rsid w:val="00EB0673"/>
    <w:rsid w:val="00EB0B9F"/>
    <w:rsid w:val="00EB11BF"/>
    <w:rsid w:val="00EB142B"/>
    <w:rsid w:val="00EB14A4"/>
    <w:rsid w:val="00EB14F0"/>
    <w:rsid w:val="00EB15C9"/>
    <w:rsid w:val="00EB1604"/>
    <w:rsid w:val="00EB1BD3"/>
    <w:rsid w:val="00EB1CBB"/>
    <w:rsid w:val="00EB1EBA"/>
    <w:rsid w:val="00EB1F07"/>
    <w:rsid w:val="00EB2287"/>
    <w:rsid w:val="00EB24DE"/>
    <w:rsid w:val="00EB2555"/>
    <w:rsid w:val="00EB25D1"/>
    <w:rsid w:val="00EB2D42"/>
    <w:rsid w:val="00EB2D5F"/>
    <w:rsid w:val="00EB2E2D"/>
    <w:rsid w:val="00EB3162"/>
    <w:rsid w:val="00EB325F"/>
    <w:rsid w:val="00EB3427"/>
    <w:rsid w:val="00EB3476"/>
    <w:rsid w:val="00EB34CD"/>
    <w:rsid w:val="00EB34EB"/>
    <w:rsid w:val="00EB351B"/>
    <w:rsid w:val="00EB3667"/>
    <w:rsid w:val="00EB3836"/>
    <w:rsid w:val="00EB3A80"/>
    <w:rsid w:val="00EB3B33"/>
    <w:rsid w:val="00EB3C90"/>
    <w:rsid w:val="00EB3D27"/>
    <w:rsid w:val="00EB421B"/>
    <w:rsid w:val="00EB494B"/>
    <w:rsid w:val="00EB49CD"/>
    <w:rsid w:val="00EB4D5B"/>
    <w:rsid w:val="00EB4EA8"/>
    <w:rsid w:val="00EB4FC2"/>
    <w:rsid w:val="00EB50F2"/>
    <w:rsid w:val="00EB527E"/>
    <w:rsid w:val="00EB52FA"/>
    <w:rsid w:val="00EB5618"/>
    <w:rsid w:val="00EB5792"/>
    <w:rsid w:val="00EB5838"/>
    <w:rsid w:val="00EB5E0F"/>
    <w:rsid w:val="00EB5EA3"/>
    <w:rsid w:val="00EB6329"/>
    <w:rsid w:val="00EB651D"/>
    <w:rsid w:val="00EB6553"/>
    <w:rsid w:val="00EB658E"/>
    <w:rsid w:val="00EB65E0"/>
    <w:rsid w:val="00EB6679"/>
    <w:rsid w:val="00EB6683"/>
    <w:rsid w:val="00EB66A5"/>
    <w:rsid w:val="00EB66E0"/>
    <w:rsid w:val="00EB67F2"/>
    <w:rsid w:val="00EB6804"/>
    <w:rsid w:val="00EB68EE"/>
    <w:rsid w:val="00EB6A40"/>
    <w:rsid w:val="00EB6AB6"/>
    <w:rsid w:val="00EB6E3D"/>
    <w:rsid w:val="00EB6E7B"/>
    <w:rsid w:val="00EB76BB"/>
    <w:rsid w:val="00EB7774"/>
    <w:rsid w:val="00EB782B"/>
    <w:rsid w:val="00EB799D"/>
    <w:rsid w:val="00EB7A6A"/>
    <w:rsid w:val="00EB7D0B"/>
    <w:rsid w:val="00EB7D6A"/>
    <w:rsid w:val="00EC0093"/>
    <w:rsid w:val="00EC00DC"/>
    <w:rsid w:val="00EC0128"/>
    <w:rsid w:val="00EC0340"/>
    <w:rsid w:val="00EC0371"/>
    <w:rsid w:val="00EC04B6"/>
    <w:rsid w:val="00EC0576"/>
    <w:rsid w:val="00EC05C2"/>
    <w:rsid w:val="00EC063C"/>
    <w:rsid w:val="00EC0957"/>
    <w:rsid w:val="00EC0B55"/>
    <w:rsid w:val="00EC0E7C"/>
    <w:rsid w:val="00EC1131"/>
    <w:rsid w:val="00EC14E4"/>
    <w:rsid w:val="00EC15F6"/>
    <w:rsid w:val="00EC1896"/>
    <w:rsid w:val="00EC1984"/>
    <w:rsid w:val="00EC1A2A"/>
    <w:rsid w:val="00EC1AE7"/>
    <w:rsid w:val="00EC1B00"/>
    <w:rsid w:val="00EC1CE3"/>
    <w:rsid w:val="00EC1EE0"/>
    <w:rsid w:val="00EC1F2A"/>
    <w:rsid w:val="00EC2107"/>
    <w:rsid w:val="00EC2240"/>
    <w:rsid w:val="00EC26CC"/>
    <w:rsid w:val="00EC26F6"/>
    <w:rsid w:val="00EC272E"/>
    <w:rsid w:val="00EC2932"/>
    <w:rsid w:val="00EC2E88"/>
    <w:rsid w:val="00EC2EDA"/>
    <w:rsid w:val="00EC2F06"/>
    <w:rsid w:val="00EC2F98"/>
    <w:rsid w:val="00EC3034"/>
    <w:rsid w:val="00EC334F"/>
    <w:rsid w:val="00EC347E"/>
    <w:rsid w:val="00EC353C"/>
    <w:rsid w:val="00EC370A"/>
    <w:rsid w:val="00EC3927"/>
    <w:rsid w:val="00EC39D1"/>
    <w:rsid w:val="00EC3D42"/>
    <w:rsid w:val="00EC3DC9"/>
    <w:rsid w:val="00EC41F1"/>
    <w:rsid w:val="00EC41FA"/>
    <w:rsid w:val="00EC4366"/>
    <w:rsid w:val="00EC4385"/>
    <w:rsid w:val="00EC4511"/>
    <w:rsid w:val="00EC45E6"/>
    <w:rsid w:val="00EC460A"/>
    <w:rsid w:val="00EC4A55"/>
    <w:rsid w:val="00EC4AE6"/>
    <w:rsid w:val="00EC4B03"/>
    <w:rsid w:val="00EC4B5D"/>
    <w:rsid w:val="00EC4C19"/>
    <w:rsid w:val="00EC4D1F"/>
    <w:rsid w:val="00EC4D31"/>
    <w:rsid w:val="00EC4E2A"/>
    <w:rsid w:val="00EC4E8A"/>
    <w:rsid w:val="00EC5158"/>
    <w:rsid w:val="00EC51E1"/>
    <w:rsid w:val="00EC5288"/>
    <w:rsid w:val="00EC5539"/>
    <w:rsid w:val="00EC590C"/>
    <w:rsid w:val="00EC597C"/>
    <w:rsid w:val="00EC5B41"/>
    <w:rsid w:val="00EC5D88"/>
    <w:rsid w:val="00EC5E0D"/>
    <w:rsid w:val="00EC5F27"/>
    <w:rsid w:val="00EC615C"/>
    <w:rsid w:val="00EC621C"/>
    <w:rsid w:val="00EC62B8"/>
    <w:rsid w:val="00EC6337"/>
    <w:rsid w:val="00EC64A1"/>
    <w:rsid w:val="00EC64C5"/>
    <w:rsid w:val="00EC68B0"/>
    <w:rsid w:val="00EC6C97"/>
    <w:rsid w:val="00EC6EB2"/>
    <w:rsid w:val="00EC6EB4"/>
    <w:rsid w:val="00EC6FDA"/>
    <w:rsid w:val="00EC71BC"/>
    <w:rsid w:val="00EC739E"/>
    <w:rsid w:val="00EC7B62"/>
    <w:rsid w:val="00EC7D86"/>
    <w:rsid w:val="00ED0025"/>
    <w:rsid w:val="00ED006F"/>
    <w:rsid w:val="00ED02F6"/>
    <w:rsid w:val="00ED0416"/>
    <w:rsid w:val="00ED08D6"/>
    <w:rsid w:val="00ED1016"/>
    <w:rsid w:val="00ED10C7"/>
    <w:rsid w:val="00ED1205"/>
    <w:rsid w:val="00ED1206"/>
    <w:rsid w:val="00ED142C"/>
    <w:rsid w:val="00ED14F1"/>
    <w:rsid w:val="00ED1568"/>
    <w:rsid w:val="00ED15DB"/>
    <w:rsid w:val="00ED165B"/>
    <w:rsid w:val="00ED165C"/>
    <w:rsid w:val="00ED16AA"/>
    <w:rsid w:val="00ED16BC"/>
    <w:rsid w:val="00ED19AB"/>
    <w:rsid w:val="00ED19ED"/>
    <w:rsid w:val="00ED1B43"/>
    <w:rsid w:val="00ED1B8C"/>
    <w:rsid w:val="00ED1DD2"/>
    <w:rsid w:val="00ED1EC2"/>
    <w:rsid w:val="00ED2154"/>
    <w:rsid w:val="00ED244F"/>
    <w:rsid w:val="00ED2542"/>
    <w:rsid w:val="00ED255A"/>
    <w:rsid w:val="00ED2716"/>
    <w:rsid w:val="00ED2959"/>
    <w:rsid w:val="00ED299C"/>
    <w:rsid w:val="00ED2CCE"/>
    <w:rsid w:val="00ED2DC7"/>
    <w:rsid w:val="00ED3064"/>
    <w:rsid w:val="00ED32A1"/>
    <w:rsid w:val="00ED32B3"/>
    <w:rsid w:val="00ED33F2"/>
    <w:rsid w:val="00ED3456"/>
    <w:rsid w:val="00ED3557"/>
    <w:rsid w:val="00ED3701"/>
    <w:rsid w:val="00ED37B9"/>
    <w:rsid w:val="00ED3CB8"/>
    <w:rsid w:val="00ED3D5C"/>
    <w:rsid w:val="00ED4071"/>
    <w:rsid w:val="00ED411E"/>
    <w:rsid w:val="00ED45A7"/>
    <w:rsid w:val="00ED4650"/>
    <w:rsid w:val="00ED46C5"/>
    <w:rsid w:val="00ED49C8"/>
    <w:rsid w:val="00ED49E1"/>
    <w:rsid w:val="00ED4D99"/>
    <w:rsid w:val="00ED4FBA"/>
    <w:rsid w:val="00ED4FE8"/>
    <w:rsid w:val="00ED4FEF"/>
    <w:rsid w:val="00ED5019"/>
    <w:rsid w:val="00ED5129"/>
    <w:rsid w:val="00ED51D9"/>
    <w:rsid w:val="00ED5235"/>
    <w:rsid w:val="00ED58A5"/>
    <w:rsid w:val="00ED5976"/>
    <w:rsid w:val="00ED5A77"/>
    <w:rsid w:val="00ED5D5F"/>
    <w:rsid w:val="00ED5D60"/>
    <w:rsid w:val="00ED6550"/>
    <w:rsid w:val="00ED683F"/>
    <w:rsid w:val="00ED690B"/>
    <w:rsid w:val="00ED697F"/>
    <w:rsid w:val="00ED6A07"/>
    <w:rsid w:val="00ED6C92"/>
    <w:rsid w:val="00ED6FF1"/>
    <w:rsid w:val="00ED7070"/>
    <w:rsid w:val="00ED70F5"/>
    <w:rsid w:val="00ED72A2"/>
    <w:rsid w:val="00ED7314"/>
    <w:rsid w:val="00ED7458"/>
    <w:rsid w:val="00ED746C"/>
    <w:rsid w:val="00ED7647"/>
    <w:rsid w:val="00ED77C3"/>
    <w:rsid w:val="00ED7888"/>
    <w:rsid w:val="00ED792A"/>
    <w:rsid w:val="00ED7946"/>
    <w:rsid w:val="00ED7A0E"/>
    <w:rsid w:val="00ED7C15"/>
    <w:rsid w:val="00ED7F1A"/>
    <w:rsid w:val="00ED7F3C"/>
    <w:rsid w:val="00EE0042"/>
    <w:rsid w:val="00EE01DA"/>
    <w:rsid w:val="00EE02C9"/>
    <w:rsid w:val="00EE03DD"/>
    <w:rsid w:val="00EE058D"/>
    <w:rsid w:val="00EE05AF"/>
    <w:rsid w:val="00EE076B"/>
    <w:rsid w:val="00EE07BC"/>
    <w:rsid w:val="00EE0BE7"/>
    <w:rsid w:val="00EE0C78"/>
    <w:rsid w:val="00EE0F11"/>
    <w:rsid w:val="00EE0FD8"/>
    <w:rsid w:val="00EE1166"/>
    <w:rsid w:val="00EE11C3"/>
    <w:rsid w:val="00EE1266"/>
    <w:rsid w:val="00EE12FD"/>
    <w:rsid w:val="00EE130C"/>
    <w:rsid w:val="00EE136F"/>
    <w:rsid w:val="00EE166C"/>
    <w:rsid w:val="00EE18C3"/>
    <w:rsid w:val="00EE1B66"/>
    <w:rsid w:val="00EE1C46"/>
    <w:rsid w:val="00EE2123"/>
    <w:rsid w:val="00EE2208"/>
    <w:rsid w:val="00EE2278"/>
    <w:rsid w:val="00EE26FB"/>
    <w:rsid w:val="00EE28CF"/>
    <w:rsid w:val="00EE2AF2"/>
    <w:rsid w:val="00EE2B49"/>
    <w:rsid w:val="00EE2E03"/>
    <w:rsid w:val="00EE2FC7"/>
    <w:rsid w:val="00EE3282"/>
    <w:rsid w:val="00EE336C"/>
    <w:rsid w:val="00EE3428"/>
    <w:rsid w:val="00EE384C"/>
    <w:rsid w:val="00EE3913"/>
    <w:rsid w:val="00EE3A75"/>
    <w:rsid w:val="00EE3BCD"/>
    <w:rsid w:val="00EE3C6E"/>
    <w:rsid w:val="00EE3CD7"/>
    <w:rsid w:val="00EE40EE"/>
    <w:rsid w:val="00EE419F"/>
    <w:rsid w:val="00EE424C"/>
    <w:rsid w:val="00EE44CC"/>
    <w:rsid w:val="00EE464A"/>
    <w:rsid w:val="00EE464C"/>
    <w:rsid w:val="00EE4760"/>
    <w:rsid w:val="00EE4B08"/>
    <w:rsid w:val="00EE4C49"/>
    <w:rsid w:val="00EE4E19"/>
    <w:rsid w:val="00EE5308"/>
    <w:rsid w:val="00EE5355"/>
    <w:rsid w:val="00EE5399"/>
    <w:rsid w:val="00EE54D6"/>
    <w:rsid w:val="00EE578E"/>
    <w:rsid w:val="00EE5B2B"/>
    <w:rsid w:val="00EE5B59"/>
    <w:rsid w:val="00EE5BB5"/>
    <w:rsid w:val="00EE5C5A"/>
    <w:rsid w:val="00EE5F4B"/>
    <w:rsid w:val="00EE606F"/>
    <w:rsid w:val="00EE6294"/>
    <w:rsid w:val="00EE631C"/>
    <w:rsid w:val="00EE6472"/>
    <w:rsid w:val="00EE65A9"/>
    <w:rsid w:val="00EE6642"/>
    <w:rsid w:val="00EE68BF"/>
    <w:rsid w:val="00EE6A2E"/>
    <w:rsid w:val="00EE6BCE"/>
    <w:rsid w:val="00EE726E"/>
    <w:rsid w:val="00EE7395"/>
    <w:rsid w:val="00EE7432"/>
    <w:rsid w:val="00EE7493"/>
    <w:rsid w:val="00EE74F7"/>
    <w:rsid w:val="00EE7650"/>
    <w:rsid w:val="00EE7670"/>
    <w:rsid w:val="00EE789E"/>
    <w:rsid w:val="00EE7942"/>
    <w:rsid w:val="00EE7C20"/>
    <w:rsid w:val="00EE7D94"/>
    <w:rsid w:val="00EF0052"/>
    <w:rsid w:val="00EF01F6"/>
    <w:rsid w:val="00EF039D"/>
    <w:rsid w:val="00EF0462"/>
    <w:rsid w:val="00EF070B"/>
    <w:rsid w:val="00EF0754"/>
    <w:rsid w:val="00EF079C"/>
    <w:rsid w:val="00EF0B33"/>
    <w:rsid w:val="00EF0D1F"/>
    <w:rsid w:val="00EF0E34"/>
    <w:rsid w:val="00EF1153"/>
    <w:rsid w:val="00EF11D0"/>
    <w:rsid w:val="00EF11DE"/>
    <w:rsid w:val="00EF1531"/>
    <w:rsid w:val="00EF1806"/>
    <w:rsid w:val="00EF1882"/>
    <w:rsid w:val="00EF1D04"/>
    <w:rsid w:val="00EF1D40"/>
    <w:rsid w:val="00EF1DD4"/>
    <w:rsid w:val="00EF1FBB"/>
    <w:rsid w:val="00EF2249"/>
    <w:rsid w:val="00EF225D"/>
    <w:rsid w:val="00EF23B4"/>
    <w:rsid w:val="00EF2889"/>
    <w:rsid w:val="00EF2905"/>
    <w:rsid w:val="00EF29AA"/>
    <w:rsid w:val="00EF2DA0"/>
    <w:rsid w:val="00EF2E91"/>
    <w:rsid w:val="00EF2EB4"/>
    <w:rsid w:val="00EF2FAD"/>
    <w:rsid w:val="00EF31CD"/>
    <w:rsid w:val="00EF3337"/>
    <w:rsid w:val="00EF34C7"/>
    <w:rsid w:val="00EF351F"/>
    <w:rsid w:val="00EF382C"/>
    <w:rsid w:val="00EF3836"/>
    <w:rsid w:val="00EF388B"/>
    <w:rsid w:val="00EF39DD"/>
    <w:rsid w:val="00EF3B56"/>
    <w:rsid w:val="00EF3E04"/>
    <w:rsid w:val="00EF4076"/>
    <w:rsid w:val="00EF414A"/>
    <w:rsid w:val="00EF41D4"/>
    <w:rsid w:val="00EF47C5"/>
    <w:rsid w:val="00EF48D4"/>
    <w:rsid w:val="00EF493A"/>
    <w:rsid w:val="00EF4C92"/>
    <w:rsid w:val="00EF4DEA"/>
    <w:rsid w:val="00EF4E56"/>
    <w:rsid w:val="00EF5026"/>
    <w:rsid w:val="00EF5357"/>
    <w:rsid w:val="00EF54AE"/>
    <w:rsid w:val="00EF5601"/>
    <w:rsid w:val="00EF5624"/>
    <w:rsid w:val="00EF56F6"/>
    <w:rsid w:val="00EF5769"/>
    <w:rsid w:val="00EF5AC3"/>
    <w:rsid w:val="00EF5EBA"/>
    <w:rsid w:val="00EF6032"/>
    <w:rsid w:val="00EF609F"/>
    <w:rsid w:val="00EF62AB"/>
    <w:rsid w:val="00EF6491"/>
    <w:rsid w:val="00EF66BE"/>
    <w:rsid w:val="00EF6811"/>
    <w:rsid w:val="00EF69C5"/>
    <w:rsid w:val="00EF6C09"/>
    <w:rsid w:val="00EF6D52"/>
    <w:rsid w:val="00EF6E28"/>
    <w:rsid w:val="00EF6ED8"/>
    <w:rsid w:val="00EF714A"/>
    <w:rsid w:val="00EF740C"/>
    <w:rsid w:val="00EF75F7"/>
    <w:rsid w:val="00EF7A90"/>
    <w:rsid w:val="00EF7BF5"/>
    <w:rsid w:val="00EF7C90"/>
    <w:rsid w:val="00EF7FEC"/>
    <w:rsid w:val="00F0010D"/>
    <w:rsid w:val="00F00357"/>
    <w:rsid w:val="00F00AE6"/>
    <w:rsid w:val="00F00B12"/>
    <w:rsid w:val="00F00C22"/>
    <w:rsid w:val="00F00E96"/>
    <w:rsid w:val="00F01152"/>
    <w:rsid w:val="00F011C2"/>
    <w:rsid w:val="00F01295"/>
    <w:rsid w:val="00F014B6"/>
    <w:rsid w:val="00F01648"/>
    <w:rsid w:val="00F018D4"/>
    <w:rsid w:val="00F01AC4"/>
    <w:rsid w:val="00F01B9B"/>
    <w:rsid w:val="00F02441"/>
    <w:rsid w:val="00F024DF"/>
    <w:rsid w:val="00F0260B"/>
    <w:rsid w:val="00F0288C"/>
    <w:rsid w:val="00F02CA6"/>
    <w:rsid w:val="00F02CFA"/>
    <w:rsid w:val="00F02ECC"/>
    <w:rsid w:val="00F032E9"/>
    <w:rsid w:val="00F035CE"/>
    <w:rsid w:val="00F036C3"/>
    <w:rsid w:val="00F03714"/>
    <w:rsid w:val="00F038A8"/>
    <w:rsid w:val="00F040BD"/>
    <w:rsid w:val="00F042C9"/>
    <w:rsid w:val="00F043E9"/>
    <w:rsid w:val="00F05064"/>
    <w:rsid w:val="00F052E2"/>
    <w:rsid w:val="00F053FA"/>
    <w:rsid w:val="00F05536"/>
    <w:rsid w:val="00F055AA"/>
    <w:rsid w:val="00F055C3"/>
    <w:rsid w:val="00F056B6"/>
    <w:rsid w:val="00F056E6"/>
    <w:rsid w:val="00F05757"/>
    <w:rsid w:val="00F057B9"/>
    <w:rsid w:val="00F058C4"/>
    <w:rsid w:val="00F058EF"/>
    <w:rsid w:val="00F05A2C"/>
    <w:rsid w:val="00F06127"/>
    <w:rsid w:val="00F06146"/>
    <w:rsid w:val="00F064F8"/>
    <w:rsid w:val="00F06638"/>
    <w:rsid w:val="00F066D7"/>
    <w:rsid w:val="00F067B8"/>
    <w:rsid w:val="00F06B37"/>
    <w:rsid w:val="00F06D7A"/>
    <w:rsid w:val="00F072F4"/>
    <w:rsid w:val="00F07436"/>
    <w:rsid w:val="00F07700"/>
    <w:rsid w:val="00F077A2"/>
    <w:rsid w:val="00F07812"/>
    <w:rsid w:val="00F078B5"/>
    <w:rsid w:val="00F079EC"/>
    <w:rsid w:val="00F07A1C"/>
    <w:rsid w:val="00F07ACB"/>
    <w:rsid w:val="00F07AF3"/>
    <w:rsid w:val="00F07C7C"/>
    <w:rsid w:val="00F07C8A"/>
    <w:rsid w:val="00F07D81"/>
    <w:rsid w:val="00F07EC7"/>
    <w:rsid w:val="00F10003"/>
    <w:rsid w:val="00F1007A"/>
    <w:rsid w:val="00F100BF"/>
    <w:rsid w:val="00F101E6"/>
    <w:rsid w:val="00F10354"/>
    <w:rsid w:val="00F1047C"/>
    <w:rsid w:val="00F105C6"/>
    <w:rsid w:val="00F108EB"/>
    <w:rsid w:val="00F10925"/>
    <w:rsid w:val="00F10928"/>
    <w:rsid w:val="00F10B41"/>
    <w:rsid w:val="00F10BF4"/>
    <w:rsid w:val="00F10E74"/>
    <w:rsid w:val="00F10F95"/>
    <w:rsid w:val="00F1107E"/>
    <w:rsid w:val="00F11357"/>
    <w:rsid w:val="00F11456"/>
    <w:rsid w:val="00F114F3"/>
    <w:rsid w:val="00F11592"/>
    <w:rsid w:val="00F11605"/>
    <w:rsid w:val="00F11704"/>
    <w:rsid w:val="00F1180A"/>
    <w:rsid w:val="00F1181D"/>
    <w:rsid w:val="00F11877"/>
    <w:rsid w:val="00F118DE"/>
    <w:rsid w:val="00F11A14"/>
    <w:rsid w:val="00F11D52"/>
    <w:rsid w:val="00F11FCC"/>
    <w:rsid w:val="00F12022"/>
    <w:rsid w:val="00F12098"/>
    <w:rsid w:val="00F121B5"/>
    <w:rsid w:val="00F121D6"/>
    <w:rsid w:val="00F12245"/>
    <w:rsid w:val="00F124A1"/>
    <w:rsid w:val="00F124EA"/>
    <w:rsid w:val="00F1250B"/>
    <w:rsid w:val="00F125E6"/>
    <w:rsid w:val="00F12610"/>
    <w:rsid w:val="00F12788"/>
    <w:rsid w:val="00F12915"/>
    <w:rsid w:val="00F12BD7"/>
    <w:rsid w:val="00F12C5D"/>
    <w:rsid w:val="00F12D17"/>
    <w:rsid w:val="00F12D3F"/>
    <w:rsid w:val="00F12D88"/>
    <w:rsid w:val="00F12DB8"/>
    <w:rsid w:val="00F12DFC"/>
    <w:rsid w:val="00F131FE"/>
    <w:rsid w:val="00F1328C"/>
    <w:rsid w:val="00F137C4"/>
    <w:rsid w:val="00F13932"/>
    <w:rsid w:val="00F13A25"/>
    <w:rsid w:val="00F13B27"/>
    <w:rsid w:val="00F13C53"/>
    <w:rsid w:val="00F1409B"/>
    <w:rsid w:val="00F14227"/>
    <w:rsid w:val="00F1428D"/>
    <w:rsid w:val="00F143B5"/>
    <w:rsid w:val="00F14482"/>
    <w:rsid w:val="00F14508"/>
    <w:rsid w:val="00F145A0"/>
    <w:rsid w:val="00F1469C"/>
    <w:rsid w:val="00F14A77"/>
    <w:rsid w:val="00F14C42"/>
    <w:rsid w:val="00F14DA6"/>
    <w:rsid w:val="00F14DCD"/>
    <w:rsid w:val="00F15769"/>
    <w:rsid w:val="00F157FA"/>
    <w:rsid w:val="00F15935"/>
    <w:rsid w:val="00F159B0"/>
    <w:rsid w:val="00F15A08"/>
    <w:rsid w:val="00F15D97"/>
    <w:rsid w:val="00F15E07"/>
    <w:rsid w:val="00F15F6C"/>
    <w:rsid w:val="00F160D3"/>
    <w:rsid w:val="00F163B3"/>
    <w:rsid w:val="00F1645C"/>
    <w:rsid w:val="00F165A7"/>
    <w:rsid w:val="00F167E9"/>
    <w:rsid w:val="00F1683B"/>
    <w:rsid w:val="00F168E9"/>
    <w:rsid w:val="00F1697A"/>
    <w:rsid w:val="00F169AD"/>
    <w:rsid w:val="00F16A62"/>
    <w:rsid w:val="00F16AF5"/>
    <w:rsid w:val="00F16B2B"/>
    <w:rsid w:val="00F16C91"/>
    <w:rsid w:val="00F16CDE"/>
    <w:rsid w:val="00F16D73"/>
    <w:rsid w:val="00F172BC"/>
    <w:rsid w:val="00F17572"/>
    <w:rsid w:val="00F17659"/>
    <w:rsid w:val="00F178E8"/>
    <w:rsid w:val="00F17BF5"/>
    <w:rsid w:val="00F20122"/>
    <w:rsid w:val="00F20175"/>
    <w:rsid w:val="00F201D7"/>
    <w:rsid w:val="00F203E5"/>
    <w:rsid w:val="00F20620"/>
    <w:rsid w:val="00F207F5"/>
    <w:rsid w:val="00F207FE"/>
    <w:rsid w:val="00F20D31"/>
    <w:rsid w:val="00F20D4D"/>
    <w:rsid w:val="00F20DEA"/>
    <w:rsid w:val="00F20E90"/>
    <w:rsid w:val="00F211E0"/>
    <w:rsid w:val="00F21951"/>
    <w:rsid w:val="00F2198B"/>
    <w:rsid w:val="00F21D66"/>
    <w:rsid w:val="00F21E26"/>
    <w:rsid w:val="00F21EA2"/>
    <w:rsid w:val="00F21F93"/>
    <w:rsid w:val="00F2280C"/>
    <w:rsid w:val="00F228EB"/>
    <w:rsid w:val="00F22B08"/>
    <w:rsid w:val="00F22BAB"/>
    <w:rsid w:val="00F22CB5"/>
    <w:rsid w:val="00F22F0F"/>
    <w:rsid w:val="00F2319B"/>
    <w:rsid w:val="00F2342A"/>
    <w:rsid w:val="00F234EF"/>
    <w:rsid w:val="00F23676"/>
    <w:rsid w:val="00F23736"/>
    <w:rsid w:val="00F237B0"/>
    <w:rsid w:val="00F23824"/>
    <w:rsid w:val="00F23882"/>
    <w:rsid w:val="00F23934"/>
    <w:rsid w:val="00F23E04"/>
    <w:rsid w:val="00F23E39"/>
    <w:rsid w:val="00F23F16"/>
    <w:rsid w:val="00F23F76"/>
    <w:rsid w:val="00F2403C"/>
    <w:rsid w:val="00F2422F"/>
    <w:rsid w:val="00F242C7"/>
    <w:rsid w:val="00F24356"/>
    <w:rsid w:val="00F244DB"/>
    <w:rsid w:val="00F2467C"/>
    <w:rsid w:val="00F24BA9"/>
    <w:rsid w:val="00F24C46"/>
    <w:rsid w:val="00F24CA1"/>
    <w:rsid w:val="00F24D07"/>
    <w:rsid w:val="00F258AC"/>
    <w:rsid w:val="00F259F6"/>
    <w:rsid w:val="00F25B7E"/>
    <w:rsid w:val="00F25EFA"/>
    <w:rsid w:val="00F25FD5"/>
    <w:rsid w:val="00F26170"/>
    <w:rsid w:val="00F26180"/>
    <w:rsid w:val="00F26234"/>
    <w:rsid w:val="00F2625E"/>
    <w:rsid w:val="00F2630B"/>
    <w:rsid w:val="00F26455"/>
    <w:rsid w:val="00F26520"/>
    <w:rsid w:val="00F26560"/>
    <w:rsid w:val="00F266CC"/>
    <w:rsid w:val="00F267D1"/>
    <w:rsid w:val="00F26C40"/>
    <w:rsid w:val="00F26CC5"/>
    <w:rsid w:val="00F26ED0"/>
    <w:rsid w:val="00F27063"/>
    <w:rsid w:val="00F27098"/>
    <w:rsid w:val="00F27313"/>
    <w:rsid w:val="00F2735E"/>
    <w:rsid w:val="00F27AA8"/>
    <w:rsid w:val="00F27CAF"/>
    <w:rsid w:val="00F27F0C"/>
    <w:rsid w:val="00F27F87"/>
    <w:rsid w:val="00F27F96"/>
    <w:rsid w:val="00F30189"/>
    <w:rsid w:val="00F30241"/>
    <w:rsid w:val="00F30344"/>
    <w:rsid w:val="00F30379"/>
    <w:rsid w:val="00F305D3"/>
    <w:rsid w:val="00F30655"/>
    <w:rsid w:val="00F3071E"/>
    <w:rsid w:val="00F307D1"/>
    <w:rsid w:val="00F3081F"/>
    <w:rsid w:val="00F30B2D"/>
    <w:rsid w:val="00F30C15"/>
    <w:rsid w:val="00F30E44"/>
    <w:rsid w:val="00F31060"/>
    <w:rsid w:val="00F311B0"/>
    <w:rsid w:val="00F312DA"/>
    <w:rsid w:val="00F31567"/>
    <w:rsid w:val="00F315AB"/>
    <w:rsid w:val="00F31670"/>
    <w:rsid w:val="00F316E4"/>
    <w:rsid w:val="00F3183D"/>
    <w:rsid w:val="00F31949"/>
    <w:rsid w:val="00F319FC"/>
    <w:rsid w:val="00F31C75"/>
    <w:rsid w:val="00F31CFB"/>
    <w:rsid w:val="00F31D3A"/>
    <w:rsid w:val="00F31F1B"/>
    <w:rsid w:val="00F32491"/>
    <w:rsid w:val="00F3259E"/>
    <w:rsid w:val="00F32810"/>
    <w:rsid w:val="00F328AF"/>
    <w:rsid w:val="00F329DF"/>
    <w:rsid w:val="00F330A0"/>
    <w:rsid w:val="00F333D8"/>
    <w:rsid w:val="00F33436"/>
    <w:rsid w:val="00F33477"/>
    <w:rsid w:val="00F33493"/>
    <w:rsid w:val="00F3375F"/>
    <w:rsid w:val="00F3384D"/>
    <w:rsid w:val="00F338DA"/>
    <w:rsid w:val="00F33A0B"/>
    <w:rsid w:val="00F33A64"/>
    <w:rsid w:val="00F33AC2"/>
    <w:rsid w:val="00F33B06"/>
    <w:rsid w:val="00F33B1F"/>
    <w:rsid w:val="00F33BB3"/>
    <w:rsid w:val="00F33C70"/>
    <w:rsid w:val="00F33DB7"/>
    <w:rsid w:val="00F33F9D"/>
    <w:rsid w:val="00F34007"/>
    <w:rsid w:val="00F34327"/>
    <w:rsid w:val="00F34593"/>
    <w:rsid w:val="00F34695"/>
    <w:rsid w:val="00F34885"/>
    <w:rsid w:val="00F349E2"/>
    <w:rsid w:val="00F34A07"/>
    <w:rsid w:val="00F34A1B"/>
    <w:rsid w:val="00F34A82"/>
    <w:rsid w:val="00F34CD0"/>
    <w:rsid w:val="00F34D8A"/>
    <w:rsid w:val="00F34DDE"/>
    <w:rsid w:val="00F350D3"/>
    <w:rsid w:val="00F352F9"/>
    <w:rsid w:val="00F35499"/>
    <w:rsid w:val="00F356A1"/>
    <w:rsid w:val="00F356A8"/>
    <w:rsid w:val="00F356C9"/>
    <w:rsid w:val="00F3572C"/>
    <w:rsid w:val="00F35962"/>
    <w:rsid w:val="00F35994"/>
    <w:rsid w:val="00F35B56"/>
    <w:rsid w:val="00F361E5"/>
    <w:rsid w:val="00F36385"/>
    <w:rsid w:val="00F364CC"/>
    <w:rsid w:val="00F364DA"/>
    <w:rsid w:val="00F36555"/>
    <w:rsid w:val="00F36628"/>
    <w:rsid w:val="00F3677C"/>
    <w:rsid w:val="00F367A1"/>
    <w:rsid w:val="00F3696D"/>
    <w:rsid w:val="00F369BC"/>
    <w:rsid w:val="00F36A4E"/>
    <w:rsid w:val="00F36AF3"/>
    <w:rsid w:val="00F36C22"/>
    <w:rsid w:val="00F36CE0"/>
    <w:rsid w:val="00F36F9A"/>
    <w:rsid w:val="00F370FB"/>
    <w:rsid w:val="00F3750C"/>
    <w:rsid w:val="00F37A7D"/>
    <w:rsid w:val="00F37BCF"/>
    <w:rsid w:val="00F37E6F"/>
    <w:rsid w:val="00F37F56"/>
    <w:rsid w:val="00F37FE2"/>
    <w:rsid w:val="00F400BC"/>
    <w:rsid w:val="00F4011E"/>
    <w:rsid w:val="00F40205"/>
    <w:rsid w:val="00F40388"/>
    <w:rsid w:val="00F4048E"/>
    <w:rsid w:val="00F405B4"/>
    <w:rsid w:val="00F405E5"/>
    <w:rsid w:val="00F406E0"/>
    <w:rsid w:val="00F4077B"/>
    <w:rsid w:val="00F4082A"/>
    <w:rsid w:val="00F40850"/>
    <w:rsid w:val="00F40A94"/>
    <w:rsid w:val="00F40B95"/>
    <w:rsid w:val="00F40D4F"/>
    <w:rsid w:val="00F41147"/>
    <w:rsid w:val="00F41230"/>
    <w:rsid w:val="00F414D0"/>
    <w:rsid w:val="00F416BF"/>
    <w:rsid w:val="00F417EA"/>
    <w:rsid w:val="00F41945"/>
    <w:rsid w:val="00F41986"/>
    <w:rsid w:val="00F41BBA"/>
    <w:rsid w:val="00F41C6D"/>
    <w:rsid w:val="00F41DD4"/>
    <w:rsid w:val="00F41E32"/>
    <w:rsid w:val="00F4203D"/>
    <w:rsid w:val="00F42046"/>
    <w:rsid w:val="00F4243D"/>
    <w:rsid w:val="00F42496"/>
    <w:rsid w:val="00F425B3"/>
    <w:rsid w:val="00F42764"/>
    <w:rsid w:val="00F42973"/>
    <w:rsid w:val="00F42BC0"/>
    <w:rsid w:val="00F42FD0"/>
    <w:rsid w:val="00F4307B"/>
    <w:rsid w:val="00F43165"/>
    <w:rsid w:val="00F43195"/>
    <w:rsid w:val="00F4353D"/>
    <w:rsid w:val="00F4390B"/>
    <w:rsid w:val="00F43952"/>
    <w:rsid w:val="00F43EA6"/>
    <w:rsid w:val="00F43F98"/>
    <w:rsid w:val="00F43FBD"/>
    <w:rsid w:val="00F442A0"/>
    <w:rsid w:val="00F44400"/>
    <w:rsid w:val="00F44467"/>
    <w:rsid w:val="00F4463F"/>
    <w:rsid w:val="00F44823"/>
    <w:rsid w:val="00F4494A"/>
    <w:rsid w:val="00F44AEA"/>
    <w:rsid w:val="00F44DBD"/>
    <w:rsid w:val="00F4520C"/>
    <w:rsid w:val="00F45445"/>
    <w:rsid w:val="00F45617"/>
    <w:rsid w:val="00F4561E"/>
    <w:rsid w:val="00F456EA"/>
    <w:rsid w:val="00F45790"/>
    <w:rsid w:val="00F457FE"/>
    <w:rsid w:val="00F45831"/>
    <w:rsid w:val="00F45B53"/>
    <w:rsid w:val="00F46057"/>
    <w:rsid w:val="00F460A8"/>
    <w:rsid w:val="00F4610A"/>
    <w:rsid w:val="00F46233"/>
    <w:rsid w:val="00F462EA"/>
    <w:rsid w:val="00F46397"/>
    <w:rsid w:val="00F463D7"/>
    <w:rsid w:val="00F4652D"/>
    <w:rsid w:val="00F46A0F"/>
    <w:rsid w:val="00F46E65"/>
    <w:rsid w:val="00F46F4C"/>
    <w:rsid w:val="00F4745F"/>
    <w:rsid w:val="00F47525"/>
    <w:rsid w:val="00F475BF"/>
    <w:rsid w:val="00F475FB"/>
    <w:rsid w:val="00F476C3"/>
    <w:rsid w:val="00F478A8"/>
    <w:rsid w:val="00F4798F"/>
    <w:rsid w:val="00F47A79"/>
    <w:rsid w:val="00F47B43"/>
    <w:rsid w:val="00F47B9E"/>
    <w:rsid w:val="00F47C1D"/>
    <w:rsid w:val="00F47C7D"/>
    <w:rsid w:val="00F47D5E"/>
    <w:rsid w:val="00F47DFB"/>
    <w:rsid w:val="00F502B6"/>
    <w:rsid w:val="00F50437"/>
    <w:rsid w:val="00F507FC"/>
    <w:rsid w:val="00F508CE"/>
    <w:rsid w:val="00F50B8C"/>
    <w:rsid w:val="00F50D71"/>
    <w:rsid w:val="00F5121F"/>
    <w:rsid w:val="00F51479"/>
    <w:rsid w:val="00F515D1"/>
    <w:rsid w:val="00F515FA"/>
    <w:rsid w:val="00F5165C"/>
    <w:rsid w:val="00F51949"/>
    <w:rsid w:val="00F51AE4"/>
    <w:rsid w:val="00F51BA0"/>
    <w:rsid w:val="00F51D25"/>
    <w:rsid w:val="00F51D7D"/>
    <w:rsid w:val="00F51FBC"/>
    <w:rsid w:val="00F51FFD"/>
    <w:rsid w:val="00F52570"/>
    <w:rsid w:val="00F52650"/>
    <w:rsid w:val="00F52BD8"/>
    <w:rsid w:val="00F52E1D"/>
    <w:rsid w:val="00F52FBA"/>
    <w:rsid w:val="00F534FD"/>
    <w:rsid w:val="00F538A9"/>
    <w:rsid w:val="00F53A06"/>
    <w:rsid w:val="00F53AA0"/>
    <w:rsid w:val="00F53C07"/>
    <w:rsid w:val="00F53EF5"/>
    <w:rsid w:val="00F53FD0"/>
    <w:rsid w:val="00F540F9"/>
    <w:rsid w:val="00F54173"/>
    <w:rsid w:val="00F54281"/>
    <w:rsid w:val="00F542ED"/>
    <w:rsid w:val="00F54322"/>
    <w:rsid w:val="00F5435F"/>
    <w:rsid w:val="00F5436F"/>
    <w:rsid w:val="00F544DC"/>
    <w:rsid w:val="00F54755"/>
    <w:rsid w:val="00F547CE"/>
    <w:rsid w:val="00F548E7"/>
    <w:rsid w:val="00F54B5C"/>
    <w:rsid w:val="00F54D13"/>
    <w:rsid w:val="00F54E62"/>
    <w:rsid w:val="00F54F1C"/>
    <w:rsid w:val="00F54F32"/>
    <w:rsid w:val="00F5518D"/>
    <w:rsid w:val="00F55204"/>
    <w:rsid w:val="00F5558A"/>
    <w:rsid w:val="00F55656"/>
    <w:rsid w:val="00F55676"/>
    <w:rsid w:val="00F55BCB"/>
    <w:rsid w:val="00F55D71"/>
    <w:rsid w:val="00F55E41"/>
    <w:rsid w:val="00F55EFF"/>
    <w:rsid w:val="00F55F38"/>
    <w:rsid w:val="00F560F8"/>
    <w:rsid w:val="00F5619C"/>
    <w:rsid w:val="00F561A5"/>
    <w:rsid w:val="00F56560"/>
    <w:rsid w:val="00F565A1"/>
    <w:rsid w:val="00F56612"/>
    <w:rsid w:val="00F5662C"/>
    <w:rsid w:val="00F5666F"/>
    <w:rsid w:val="00F566CA"/>
    <w:rsid w:val="00F567E2"/>
    <w:rsid w:val="00F5689C"/>
    <w:rsid w:val="00F56A51"/>
    <w:rsid w:val="00F56D96"/>
    <w:rsid w:val="00F56E42"/>
    <w:rsid w:val="00F56E98"/>
    <w:rsid w:val="00F56EFC"/>
    <w:rsid w:val="00F57114"/>
    <w:rsid w:val="00F5718F"/>
    <w:rsid w:val="00F57242"/>
    <w:rsid w:val="00F57339"/>
    <w:rsid w:val="00F57382"/>
    <w:rsid w:val="00F574BF"/>
    <w:rsid w:val="00F5750C"/>
    <w:rsid w:val="00F57577"/>
    <w:rsid w:val="00F575B5"/>
    <w:rsid w:val="00F575BF"/>
    <w:rsid w:val="00F57699"/>
    <w:rsid w:val="00F57883"/>
    <w:rsid w:val="00F57D19"/>
    <w:rsid w:val="00F57D64"/>
    <w:rsid w:val="00F60111"/>
    <w:rsid w:val="00F60117"/>
    <w:rsid w:val="00F607D8"/>
    <w:rsid w:val="00F60A82"/>
    <w:rsid w:val="00F60A90"/>
    <w:rsid w:val="00F60BBA"/>
    <w:rsid w:val="00F60FD1"/>
    <w:rsid w:val="00F61213"/>
    <w:rsid w:val="00F613D2"/>
    <w:rsid w:val="00F61663"/>
    <w:rsid w:val="00F61817"/>
    <w:rsid w:val="00F618F0"/>
    <w:rsid w:val="00F61A91"/>
    <w:rsid w:val="00F61D82"/>
    <w:rsid w:val="00F62341"/>
    <w:rsid w:val="00F62504"/>
    <w:rsid w:val="00F628FE"/>
    <w:rsid w:val="00F629D2"/>
    <w:rsid w:val="00F62A56"/>
    <w:rsid w:val="00F62CF1"/>
    <w:rsid w:val="00F62D5A"/>
    <w:rsid w:val="00F62E64"/>
    <w:rsid w:val="00F63214"/>
    <w:rsid w:val="00F6332C"/>
    <w:rsid w:val="00F63496"/>
    <w:rsid w:val="00F6378B"/>
    <w:rsid w:val="00F6381C"/>
    <w:rsid w:val="00F63821"/>
    <w:rsid w:val="00F63B22"/>
    <w:rsid w:val="00F63C98"/>
    <w:rsid w:val="00F63F7D"/>
    <w:rsid w:val="00F64058"/>
    <w:rsid w:val="00F6405D"/>
    <w:rsid w:val="00F6411E"/>
    <w:rsid w:val="00F64249"/>
    <w:rsid w:val="00F642A6"/>
    <w:rsid w:val="00F645CD"/>
    <w:rsid w:val="00F64618"/>
    <w:rsid w:val="00F64653"/>
    <w:rsid w:val="00F64688"/>
    <w:rsid w:val="00F64A8F"/>
    <w:rsid w:val="00F64C52"/>
    <w:rsid w:val="00F64DEA"/>
    <w:rsid w:val="00F64DF2"/>
    <w:rsid w:val="00F64F8C"/>
    <w:rsid w:val="00F6505D"/>
    <w:rsid w:val="00F650A8"/>
    <w:rsid w:val="00F65130"/>
    <w:rsid w:val="00F65267"/>
    <w:rsid w:val="00F653A6"/>
    <w:rsid w:val="00F654D9"/>
    <w:rsid w:val="00F6562E"/>
    <w:rsid w:val="00F657D4"/>
    <w:rsid w:val="00F65810"/>
    <w:rsid w:val="00F65A31"/>
    <w:rsid w:val="00F65B4F"/>
    <w:rsid w:val="00F65B51"/>
    <w:rsid w:val="00F65DD0"/>
    <w:rsid w:val="00F663A5"/>
    <w:rsid w:val="00F66418"/>
    <w:rsid w:val="00F667A6"/>
    <w:rsid w:val="00F667E2"/>
    <w:rsid w:val="00F66810"/>
    <w:rsid w:val="00F668E3"/>
    <w:rsid w:val="00F66959"/>
    <w:rsid w:val="00F66BB0"/>
    <w:rsid w:val="00F66C11"/>
    <w:rsid w:val="00F66C91"/>
    <w:rsid w:val="00F66E6C"/>
    <w:rsid w:val="00F66F52"/>
    <w:rsid w:val="00F67381"/>
    <w:rsid w:val="00F67AC7"/>
    <w:rsid w:val="00F70083"/>
    <w:rsid w:val="00F70105"/>
    <w:rsid w:val="00F70204"/>
    <w:rsid w:val="00F702BF"/>
    <w:rsid w:val="00F70526"/>
    <w:rsid w:val="00F70A7A"/>
    <w:rsid w:val="00F70AE7"/>
    <w:rsid w:val="00F70CAC"/>
    <w:rsid w:val="00F70EBA"/>
    <w:rsid w:val="00F70F4D"/>
    <w:rsid w:val="00F71292"/>
    <w:rsid w:val="00F7148C"/>
    <w:rsid w:val="00F71519"/>
    <w:rsid w:val="00F7178E"/>
    <w:rsid w:val="00F71AFB"/>
    <w:rsid w:val="00F71C71"/>
    <w:rsid w:val="00F71D7A"/>
    <w:rsid w:val="00F71DE0"/>
    <w:rsid w:val="00F71EBE"/>
    <w:rsid w:val="00F71F3E"/>
    <w:rsid w:val="00F71F6A"/>
    <w:rsid w:val="00F71FD4"/>
    <w:rsid w:val="00F72004"/>
    <w:rsid w:val="00F721A3"/>
    <w:rsid w:val="00F721CE"/>
    <w:rsid w:val="00F7220A"/>
    <w:rsid w:val="00F72309"/>
    <w:rsid w:val="00F72318"/>
    <w:rsid w:val="00F723C5"/>
    <w:rsid w:val="00F723F0"/>
    <w:rsid w:val="00F7255F"/>
    <w:rsid w:val="00F7259B"/>
    <w:rsid w:val="00F7273C"/>
    <w:rsid w:val="00F729F2"/>
    <w:rsid w:val="00F729FA"/>
    <w:rsid w:val="00F72A23"/>
    <w:rsid w:val="00F72E02"/>
    <w:rsid w:val="00F73026"/>
    <w:rsid w:val="00F73134"/>
    <w:rsid w:val="00F733F7"/>
    <w:rsid w:val="00F735A3"/>
    <w:rsid w:val="00F73948"/>
    <w:rsid w:val="00F73C17"/>
    <w:rsid w:val="00F73DBA"/>
    <w:rsid w:val="00F73E02"/>
    <w:rsid w:val="00F73E09"/>
    <w:rsid w:val="00F73E8C"/>
    <w:rsid w:val="00F74023"/>
    <w:rsid w:val="00F74226"/>
    <w:rsid w:val="00F743EF"/>
    <w:rsid w:val="00F74517"/>
    <w:rsid w:val="00F7463A"/>
    <w:rsid w:val="00F74A03"/>
    <w:rsid w:val="00F74B8F"/>
    <w:rsid w:val="00F74C30"/>
    <w:rsid w:val="00F74C64"/>
    <w:rsid w:val="00F74CB8"/>
    <w:rsid w:val="00F74D94"/>
    <w:rsid w:val="00F74DAD"/>
    <w:rsid w:val="00F74E3C"/>
    <w:rsid w:val="00F75135"/>
    <w:rsid w:val="00F75188"/>
    <w:rsid w:val="00F7546D"/>
    <w:rsid w:val="00F75781"/>
    <w:rsid w:val="00F7585E"/>
    <w:rsid w:val="00F759A4"/>
    <w:rsid w:val="00F75BBF"/>
    <w:rsid w:val="00F75BF3"/>
    <w:rsid w:val="00F75C78"/>
    <w:rsid w:val="00F75C91"/>
    <w:rsid w:val="00F75E70"/>
    <w:rsid w:val="00F75EC9"/>
    <w:rsid w:val="00F7602A"/>
    <w:rsid w:val="00F764C2"/>
    <w:rsid w:val="00F76771"/>
    <w:rsid w:val="00F76779"/>
    <w:rsid w:val="00F76925"/>
    <w:rsid w:val="00F76954"/>
    <w:rsid w:val="00F76B32"/>
    <w:rsid w:val="00F76C53"/>
    <w:rsid w:val="00F76D23"/>
    <w:rsid w:val="00F7706A"/>
    <w:rsid w:val="00F771DD"/>
    <w:rsid w:val="00F772A7"/>
    <w:rsid w:val="00F77493"/>
    <w:rsid w:val="00F77670"/>
    <w:rsid w:val="00F77729"/>
    <w:rsid w:val="00F77840"/>
    <w:rsid w:val="00F77D93"/>
    <w:rsid w:val="00F77E58"/>
    <w:rsid w:val="00F77E80"/>
    <w:rsid w:val="00F80013"/>
    <w:rsid w:val="00F80016"/>
    <w:rsid w:val="00F8001A"/>
    <w:rsid w:val="00F80151"/>
    <w:rsid w:val="00F80173"/>
    <w:rsid w:val="00F80452"/>
    <w:rsid w:val="00F8059B"/>
    <w:rsid w:val="00F806AB"/>
    <w:rsid w:val="00F80AB8"/>
    <w:rsid w:val="00F80E38"/>
    <w:rsid w:val="00F80ED9"/>
    <w:rsid w:val="00F81165"/>
    <w:rsid w:val="00F812E7"/>
    <w:rsid w:val="00F8170A"/>
    <w:rsid w:val="00F81714"/>
    <w:rsid w:val="00F81792"/>
    <w:rsid w:val="00F818D9"/>
    <w:rsid w:val="00F81B77"/>
    <w:rsid w:val="00F81CAA"/>
    <w:rsid w:val="00F81DC8"/>
    <w:rsid w:val="00F81E25"/>
    <w:rsid w:val="00F81E4D"/>
    <w:rsid w:val="00F82318"/>
    <w:rsid w:val="00F8266B"/>
    <w:rsid w:val="00F82856"/>
    <w:rsid w:val="00F82903"/>
    <w:rsid w:val="00F82933"/>
    <w:rsid w:val="00F82B74"/>
    <w:rsid w:val="00F82D28"/>
    <w:rsid w:val="00F82DB3"/>
    <w:rsid w:val="00F82F18"/>
    <w:rsid w:val="00F8309A"/>
    <w:rsid w:val="00F83246"/>
    <w:rsid w:val="00F837FE"/>
    <w:rsid w:val="00F8396A"/>
    <w:rsid w:val="00F83A28"/>
    <w:rsid w:val="00F83B1A"/>
    <w:rsid w:val="00F83F69"/>
    <w:rsid w:val="00F8446D"/>
    <w:rsid w:val="00F844C5"/>
    <w:rsid w:val="00F84922"/>
    <w:rsid w:val="00F8496D"/>
    <w:rsid w:val="00F849AA"/>
    <w:rsid w:val="00F84AE5"/>
    <w:rsid w:val="00F84FD2"/>
    <w:rsid w:val="00F85331"/>
    <w:rsid w:val="00F85392"/>
    <w:rsid w:val="00F8563E"/>
    <w:rsid w:val="00F85663"/>
    <w:rsid w:val="00F856D6"/>
    <w:rsid w:val="00F85926"/>
    <w:rsid w:val="00F859AD"/>
    <w:rsid w:val="00F859DB"/>
    <w:rsid w:val="00F85C83"/>
    <w:rsid w:val="00F85FFE"/>
    <w:rsid w:val="00F86157"/>
    <w:rsid w:val="00F86179"/>
    <w:rsid w:val="00F861A7"/>
    <w:rsid w:val="00F8625F"/>
    <w:rsid w:val="00F86384"/>
    <w:rsid w:val="00F8654F"/>
    <w:rsid w:val="00F866FE"/>
    <w:rsid w:val="00F86C05"/>
    <w:rsid w:val="00F86D37"/>
    <w:rsid w:val="00F87039"/>
    <w:rsid w:val="00F87421"/>
    <w:rsid w:val="00F87599"/>
    <w:rsid w:val="00F87690"/>
    <w:rsid w:val="00F87D9E"/>
    <w:rsid w:val="00F87EE6"/>
    <w:rsid w:val="00F901CC"/>
    <w:rsid w:val="00F9021C"/>
    <w:rsid w:val="00F90607"/>
    <w:rsid w:val="00F90960"/>
    <w:rsid w:val="00F90C9D"/>
    <w:rsid w:val="00F90EFD"/>
    <w:rsid w:val="00F91066"/>
    <w:rsid w:val="00F91249"/>
    <w:rsid w:val="00F912E1"/>
    <w:rsid w:val="00F91457"/>
    <w:rsid w:val="00F91723"/>
    <w:rsid w:val="00F917C2"/>
    <w:rsid w:val="00F91ADF"/>
    <w:rsid w:val="00F91B26"/>
    <w:rsid w:val="00F91B57"/>
    <w:rsid w:val="00F91D66"/>
    <w:rsid w:val="00F91D8E"/>
    <w:rsid w:val="00F91EBB"/>
    <w:rsid w:val="00F9201D"/>
    <w:rsid w:val="00F921F0"/>
    <w:rsid w:val="00F923C5"/>
    <w:rsid w:val="00F92459"/>
    <w:rsid w:val="00F924AC"/>
    <w:rsid w:val="00F9255D"/>
    <w:rsid w:val="00F9257D"/>
    <w:rsid w:val="00F925E8"/>
    <w:rsid w:val="00F92AA9"/>
    <w:rsid w:val="00F92ABA"/>
    <w:rsid w:val="00F92B9B"/>
    <w:rsid w:val="00F92C01"/>
    <w:rsid w:val="00F92CE8"/>
    <w:rsid w:val="00F92DBD"/>
    <w:rsid w:val="00F93040"/>
    <w:rsid w:val="00F931AE"/>
    <w:rsid w:val="00F933A3"/>
    <w:rsid w:val="00F933FD"/>
    <w:rsid w:val="00F93517"/>
    <w:rsid w:val="00F93DD5"/>
    <w:rsid w:val="00F9491F"/>
    <w:rsid w:val="00F949B2"/>
    <w:rsid w:val="00F94A42"/>
    <w:rsid w:val="00F94A7F"/>
    <w:rsid w:val="00F95297"/>
    <w:rsid w:val="00F9534B"/>
    <w:rsid w:val="00F95353"/>
    <w:rsid w:val="00F9548E"/>
    <w:rsid w:val="00F954B4"/>
    <w:rsid w:val="00F9563E"/>
    <w:rsid w:val="00F95A6D"/>
    <w:rsid w:val="00F95B0B"/>
    <w:rsid w:val="00F95B97"/>
    <w:rsid w:val="00F95C9D"/>
    <w:rsid w:val="00F95EFB"/>
    <w:rsid w:val="00F96077"/>
    <w:rsid w:val="00F96171"/>
    <w:rsid w:val="00F9629D"/>
    <w:rsid w:val="00F965EF"/>
    <w:rsid w:val="00F967FE"/>
    <w:rsid w:val="00F9685C"/>
    <w:rsid w:val="00F969AC"/>
    <w:rsid w:val="00F96A88"/>
    <w:rsid w:val="00F96B78"/>
    <w:rsid w:val="00F96D73"/>
    <w:rsid w:val="00F96E08"/>
    <w:rsid w:val="00F96EFE"/>
    <w:rsid w:val="00F96F0F"/>
    <w:rsid w:val="00F971E7"/>
    <w:rsid w:val="00F974DF"/>
    <w:rsid w:val="00F97540"/>
    <w:rsid w:val="00F975DD"/>
    <w:rsid w:val="00F976CB"/>
    <w:rsid w:val="00F9784D"/>
    <w:rsid w:val="00F9789C"/>
    <w:rsid w:val="00F9792D"/>
    <w:rsid w:val="00F97A9E"/>
    <w:rsid w:val="00F97AD5"/>
    <w:rsid w:val="00F97C3B"/>
    <w:rsid w:val="00F97D52"/>
    <w:rsid w:val="00F97E6F"/>
    <w:rsid w:val="00F97F14"/>
    <w:rsid w:val="00FA020B"/>
    <w:rsid w:val="00FA0218"/>
    <w:rsid w:val="00FA02D0"/>
    <w:rsid w:val="00FA036E"/>
    <w:rsid w:val="00FA0462"/>
    <w:rsid w:val="00FA064E"/>
    <w:rsid w:val="00FA068A"/>
    <w:rsid w:val="00FA0701"/>
    <w:rsid w:val="00FA0767"/>
    <w:rsid w:val="00FA07F6"/>
    <w:rsid w:val="00FA083E"/>
    <w:rsid w:val="00FA085F"/>
    <w:rsid w:val="00FA08F7"/>
    <w:rsid w:val="00FA0E2D"/>
    <w:rsid w:val="00FA101E"/>
    <w:rsid w:val="00FA10BC"/>
    <w:rsid w:val="00FA1114"/>
    <w:rsid w:val="00FA118B"/>
    <w:rsid w:val="00FA144D"/>
    <w:rsid w:val="00FA14D9"/>
    <w:rsid w:val="00FA164D"/>
    <w:rsid w:val="00FA18C0"/>
    <w:rsid w:val="00FA1C33"/>
    <w:rsid w:val="00FA1C75"/>
    <w:rsid w:val="00FA1C93"/>
    <w:rsid w:val="00FA1DA9"/>
    <w:rsid w:val="00FA1E0F"/>
    <w:rsid w:val="00FA1E3C"/>
    <w:rsid w:val="00FA1F72"/>
    <w:rsid w:val="00FA20B7"/>
    <w:rsid w:val="00FA2183"/>
    <w:rsid w:val="00FA25C1"/>
    <w:rsid w:val="00FA274D"/>
    <w:rsid w:val="00FA287C"/>
    <w:rsid w:val="00FA28C9"/>
    <w:rsid w:val="00FA2918"/>
    <w:rsid w:val="00FA2956"/>
    <w:rsid w:val="00FA2984"/>
    <w:rsid w:val="00FA2C82"/>
    <w:rsid w:val="00FA2DDA"/>
    <w:rsid w:val="00FA33C0"/>
    <w:rsid w:val="00FA359E"/>
    <w:rsid w:val="00FA3655"/>
    <w:rsid w:val="00FA370D"/>
    <w:rsid w:val="00FA3722"/>
    <w:rsid w:val="00FA37B9"/>
    <w:rsid w:val="00FA38F7"/>
    <w:rsid w:val="00FA3935"/>
    <w:rsid w:val="00FA4104"/>
    <w:rsid w:val="00FA4134"/>
    <w:rsid w:val="00FA415C"/>
    <w:rsid w:val="00FA429D"/>
    <w:rsid w:val="00FA4327"/>
    <w:rsid w:val="00FA4359"/>
    <w:rsid w:val="00FA4406"/>
    <w:rsid w:val="00FA464E"/>
    <w:rsid w:val="00FA4A39"/>
    <w:rsid w:val="00FA4BF9"/>
    <w:rsid w:val="00FA4CEC"/>
    <w:rsid w:val="00FA4EF2"/>
    <w:rsid w:val="00FA5052"/>
    <w:rsid w:val="00FA51DA"/>
    <w:rsid w:val="00FA5579"/>
    <w:rsid w:val="00FA56C0"/>
    <w:rsid w:val="00FA57E0"/>
    <w:rsid w:val="00FA596E"/>
    <w:rsid w:val="00FA59EC"/>
    <w:rsid w:val="00FA5D0F"/>
    <w:rsid w:val="00FA5F3A"/>
    <w:rsid w:val="00FA5F78"/>
    <w:rsid w:val="00FA6155"/>
    <w:rsid w:val="00FA629F"/>
    <w:rsid w:val="00FA63E9"/>
    <w:rsid w:val="00FA67B7"/>
    <w:rsid w:val="00FA6A6F"/>
    <w:rsid w:val="00FA6B0F"/>
    <w:rsid w:val="00FA6B8D"/>
    <w:rsid w:val="00FA6D38"/>
    <w:rsid w:val="00FA6EBD"/>
    <w:rsid w:val="00FA6FFB"/>
    <w:rsid w:val="00FA702C"/>
    <w:rsid w:val="00FA712C"/>
    <w:rsid w:val="00FA7287"/>
    <w:rsid w:val="00FA74AA"/>
    <w:rsid w:val="00FA753F"/>
    <w:rsid w:val="00FA78EA"/>
    <w:rsid w:val="00FA7C87"/>
    <w:rsid w:val="00FA7CB3"/>
    <w:rsid w:val="00FA7CC4"/>
    <w:rsid w:val="00FA7F74"/>
    <w:rsid w:val="00FB0031"/>
    <w:rsid w:val="00FB01BF"/>
    <w:rsid w:val="00FB04C2"/>
    <w:rsid w:val="00FB051F"/>
    <w:rsid w:val="00FB063C"/>
    <w:rsid w:val="00FB0723"/>
    <w:rsid w:val="00FB0837"/>
    <w:rsid w:val="00FB0919"/>
    <w:rsid w:val="00FB0CF4"/>
    <w:rsid w:val="00FB0DBB"/>
    <w:rsid w:val="00FB100C"/>
    <w:rsid w:val="00FB13C4"/>
    <w:rsid w:val="00FB172D"/>
    <w:rsid w:val="00FB17AD"/>
    <w:rsid w:val="00FB1E57"/>
    <w:rsid w:val="00FB26D6"/>
    <w:rsid w:val="00FB270A"/>
    <w:rsid w:val="00FB2ACA"/>
    <w:rsid w:val="00FB2B24"/>
    <w:rsid w:val="00FB2B97"/>
    <w:rsid w:val="00FB2D6B"/>
    <w:rsid w:val="00FB2E14"/>
    <w:rsid w:val="00FB2F20"/>
    <w:rsid w:val="00FB3041"/>
    <w:rsid w:val="00FB3079"/>
    <w:rsid w:val="00FB315F"/>
    <w:rsid w:val="00FB32AA"/>
    <w:rsid w:val="00FB331B"/>
    <w:rsid w:val="00FB339F"/>
    <w:rsid w:val="00FB38E5"/>
    <w:rsid w:val="00FB3A00"/>
    <w:rsid w:val="00FB3A43"/>
    <w:rsid w:val="00FB3CBD"/>
    <w:rsid w:val="00FB3E2A"/>
    <w:rsid w:val="00FB4084"/>
    <w:rsid w:val="00FB41AD"/>
    <w:rsid w:val="00FB445C"/>
    <w:rsid w:val="00FB458D"/>
    <w:rsid w:val="00FB46AE"/>
    <w:rsid w:val="00FB478D"/>
    <w:rsid w:val="00FB4809"/>
    <w:rsid w:val="00FB48DB"/>
    <w:rsid w:val="00FB4A39"/>
    <w:rsid w:val="00FB4ACA"/>
    <w:rsid w:val="00FB4CCE"/>
    <w:rsid w:val="00FB4DDA"/>
    <w:rsid w:val="00FB5244"/>
    <w:rsid w:val="00FB5479"/>
    <w:rsid w:val="00FB5705"/>
    <w:rsid w:val="00FB5866"/>
    <w:rsid w:val="00FB5C67"/>
    <w:rsid w:val="00FB607A"/>
    <w:rsid w:val="00FB6095"/>
    <w:rsid w:val="00FB62B5"/>
    <w:rsid w:val="00FB62E0"/>
    <w:rsid w:val="00FB632B"/>
    <w:rsid w:val="00FB65D3"/>
    <w:rsid w:val="00FB66A7"/>
    <w:rsid w:val="00FB67F4"/>
    <w:rsid w:val="00FB68BF"/>
    <w:rsid w:val="00FB6C2C"/>
    <w:rsid w:val="00FB6C33"/>
    <w:rsid w:val="00FB6DAB"/>
    <w:rsid w:val="00FB6EA4"/>
    <w:rsid w:val="00FB6EAB"/>
    <w:rsid w:val="00FB6FB6"/>
    <w:rsid w:val="00FB7069"/>
    <w:rsid w:val="00FB7156"/>
    <w:rsid w:val="00FB71BB"/>
    <w:rsid w:val="00FB7416"/>
    <w:rsid w:val="00FB75DF"/>
    <w:rsid w:val="00FB762B"/>
    <w:rsid w:val="00FB76EA"/>
    <w:rsid w:val="00FB7BA1"/>
    <w:rsid w:val="00FB7E06"/>
    <w:rsid w:val="00FB7EE3"/>
    <w:rsid w:val="00FC0133"/>
    <w:rsid w:val="00FC02B4"/>
    <w:rsid w:val="00FC0355"/>
    <w:rsid w:val="00FC04AF"/>
    <w:rsid w:val="00FC06D8"/>
    <w:rsid w:val="00FC08E6"/>
    <w:rsid w:val="00FC0963"/>
    <w:rsid w:val="00FC0E3B"/>
    <w:rsid w:val="00FC1122"/>
    <w:rsid w:val="00FC1165"/>
    <w:rsid w:val="00FC12C7"/>
    <w:rsid w:val="00FC12C9"/>
    <w:rsid w:val="00FC1550"/>
    <w:rsid w:val="00FC15F9"/>
    <w:rsid w:val="00FC169A"/>
    <w:rsid w:val="00FC17BE"/>
    <w:rsid w:val="00FC17D8"/>
    <w:rsid w:val="00FC1845"/>
    <w:rsid w:val="00FC1853"/>
    <w:rsid w:val="00FC18A0"/>
    <w:rsid w:val="00FC19B4"/>
    <w:rsid w:val="00FC19D6"/>
    <w:rsid w:val="00FC1A15"/>
    <w:rsid w:val="00FC1D06"/>
    <w:rsid w:val="00FC1D3F"/>
    <w:rsid w:val="00FC1DA5"/>
    <w:rsid w:val="00FC1F9E"/>
    <w:rsid w:val="00FC20CE"/>
    <w:rsid w:val="00FC2123"/>
    <w:rsid w:val="00FC2159"/>
    <w:rsid w:val="00FC21C4"/>
    <w:rsid w:val="00FC2269"/>
    <w:rsid w:val="00FC23F4"/>
    <w:rsid w:val="00FC2650"/>
    <w:rsid w:val="00FC26F6"/>
    <w:rsid w:val="00FC2839"/>
    <w:rsid w:val="00FC2A34"/>
    <w:rsid w:val="00FC2DB7"/>
    <w:rsid w:val="00FC2EAF"/>
    <w:rsid w:val="00FC332F"/>
    <w:rsid w:val="00FC37B8"/>
    <w:rsid w:val="00FC387B"/>
    <w:rsid w:val="00FC397F"/>
    <w:rsid w:val="00FC3D7C"/>
    <w:rsid w:val="00FC42EE"/>
    <w:rsid w:val="00FC4483"/>
    <w:rsid w:val="00FC4908"/>
    <w:rsid w:val="00FC4B6C"/>
    <w:rsid w:val="00FC4EE9"/>
    <w:rsid w:val="00FC5284"/>
    <w:rsid w:val="00FC54B5"/>
    <w:rsid w:val="00FC55C6"/>
    <w:rsid w:val="00FC5A38"/>
    <w:rsid w:val="00FC5A5D"/>
    <w:rsid w:val="00FC5BB5"/>
    <w:rsid w:val="00FC5CAA"/>
    <w:rsid w:val="00FC5D9C"/>
    <w:rsid w:val="00FC5DEE"/>
    <w:rsid w:val="00FC5F38"/>
    <w:rsid w:val="00FC6391"/>
    <w:rsid w:val="00FC64BC"/>
    <w:rsid w:val="00FC68FA"/>
    <w:rsid w:val="00FC6FD3"/>
    <w:rsid w:val="00FC7028"/>
    <w:rsid w:val="00FC710A"/>
    <w:rsid w:val="00FC71E3"/>
    <w:rsid w:val="00FC7241"/>
    <w:rsid w:val="00FC72EC"/>
    <w:rsid w:val="00FC7356"/>
    <w:rsid w:val="00FC7358"/>
    <w:rsid w:val="00FC7750"/>
    <w:rsid w:val="00FC7AC3"/>
    <w:rsid w:val="00FC7F60"/>
    <w:rsid w:val="00FD02F9"/>
    <w:rsid w:val="00FD0393"/>
    <w:rsid w:val="00FD03A3"/>
    <w:rsid w:val="00FD05B4"/>
    <w:rsid w:val="00FD0AED"/>
    <w:rsid w:val="00FD0BC7"/>
    <w:rsid w:val="00FD14CA"/>
    <w:rsid w:val="00FD16C5"/>
    <w:rsid w:val="00FD16D6"/>
    <w:rsid w:val="00FD1A34"/>
    <w:rsid w:val="00FD1B1D"/>
    <w:rsid w:val="00FD1C9D"/>
    <w:rsid w:val="00FD2093"/>
    <w:rsid w:val="00FD22DA"/>
    <w:rsid w:val="00FD238D"/>
    <w:rsid w:val="00FD24BD"/>
    <w:rsid w:val="00FD2B94"/>
    <w:rsid w:val="00FD2F93"/>
    <w:rsid w:val="00FD2FEA"/>
    <w:rsid w:val="00FD339B"/>
    <w:rsid w:val="00FD3528"/>
    <w:rsid w:val="00FD3695"/>
    <w:rsid w:val="00FD3809"/>
    <w:rsid w:val="00FD3A6C"/>
    <w:rsid w:val="00FD3B35"/>
    <w:rsid w:val="00FD3BDC"/>
    <w:rsid w:val="00FD3CAB"/>
    <w:rsid w:val="00FD3D15"/>
    <w:rsid w:val="00FD3E62"/>
    <w:rsid w:val="00FD4064"/>
    <w:rsid w:val="00FD40E7"/>
    <w:rsid w:val="00FD4155"/>
    <w:rsid w:val="00FD4489"/>
    <w:rsid w:val="00FD461C"/>
    <w:rsid w:val="00FD497D"/>
    <w:rsid w:val="00FD4E17"/>
    <w:rsid w:val="00FD4F95"/>
    <w:rsid w:val="00FD53E5"/>
    <w:rsid w:val="00FD5562"/>
    <w:rsid w:val="00FD5629"/>
    <w:rsid w:val="00FD5A6D"/>
    <w:rsid w:val="00FD5B0D"/>
    <w:rsid w:val="00FD5DEC"/>
    <w:rsid w:val="00FD6022"/>
    <w:rsid w:val="00FD6124"/>
    <w:rsid w:val="00FD62DC"/>
    <w:rsid w:val="00FD643E"/>
    <w:rsid w:val="00FD6755"/>
    <w:rsid w:val="00FD6851"/>
    <w:rsid w:val="00FD6999"/>
    <w:rsid w:val="00FD6EF6"/>
    <w:rsid w:val="00FD7072"/>
    <w:rsid w:val="00FD724E"/>
    <w:rsid w:val="00FD7287"/>
    <w:rsid w:val="00FD7288"/>
    <w:rsid w:val="00FD74ED"/>
    <w:rsid w:val="00FD7973"/>
    <w:rsid w:val="00FD7A07"/>
    <w:rsid w:val="00FD7A26"/>
    <w:rsid w:val="00FD7A5B"/>
    <w:rsid w:val="00FD7B90"/>
    <w:rsid w:val="00FD7BDD"/>
    <w:rsid w:val="00FD7CD0"/>
    <w:rsid w:val="00FD7D0E"/>
    <w:rsid w:val="00FD7DC7"/>
    <w:rsid w:val="00FD7E86"/>
    <w:rsid w:val="00FE03BF"/>
    <w:rsid w:val="00FE0705"/>
    <w:rsid w:val="00FE0A2D"/>
    <w:rsid w:val="00FE0ACC"/>
    <w:rsid w:val="00FE0B09"/>
    <w:rsid w:val="00FE0C1B"/>
    <w:rsid w:val="00FE0C5F"/>
    <w:rsid w:val="00FE0D19"/>
    <w:rsid w:val="00FE15FE"/>
    <w:rsid w:val="00FE1660"/>
    <w:rsid w:val="00FE17A8"/>
    <w:rsid w:val="00FE192C"/>
    <w:rsid w:val="00FE1A9C"/>
    <w:rsid w:val="00FE1CAF"/>
    <w:rsid w:val="00FE1D7C"/>
    <w:rsid w:val="00FE1D9C"/>
    <w:rsid w:val="00FE1DEC"/>
    <w:rsid w:val="00FE1FA4"/>
    <w:rsid w:val="00FE20E3"/>
    <w:rsid w:val="00FE21D4"/>
    <w:rsid w:val="00FE248B"/>
    <w:rsid w:val="00FE274C"/>
    <w:rsid w:val="00FE2753"/>
    <w:rsid w:val="00FE2B6B"/>
    <w:rsid w:val="00FE2FBF"/>
    <w:rsid w:val="00FE3039"/>
    <w:rsid w:val="00FE327A"/>
    <w:rsid w:val="00FE3297"/>
    <w:rsid w:val="00FE34F3"/>
    <w:rsid w:val="00FE3683"/>
    <w:rsid w:val="00FE3818"/>
    <w:rsid w:val="00FE3B0C"/>
    <w:rsid w:val="00FE3C10"/>
    <w:rsid w:val="00FE3C32"/>
    <w:rsid w:val="00FE3C3F"/>
    <w:rsid w:val="00FE3C69"/>
    <w:rsid w:val="00FE3D14"/>
    <w:rsid w:val="00FE4167"/>
    <w:rsid w:val="00FE431D"/>
    <w:rsid w:val="00FE47F5"/>
    <w:rsid w:val="00FE48D7"/>
    <w:rsid w:val="00FE4A93"/>
    <w:rsid w:val="00FE4D71"/>
    <w:rsid w:val="00FE5048"/>
    <w:rsid w:val="00FE507E"/>
    <w:rsid w:val="00FE54C1"/>
    <w:rsid w:val="00FE5867"/>
    <w:rsid w:val="00FE59C2"/>
    <w:rsid w:val="00FE5A75"/>
    <w:rsid w:val="00FE5B74"/>
    <w:rsid w:val="00FE5CB5"/>
    <w:rsid w:val="00FE5D51"/>
    <w:rsid w:val="00FE5DA5"/>
    <w:rsid w:val="00FE6186"/>
    <w:rsid w:val="00FE6394"/>
    <w:rsid w:val="00FE6407"/>
    <w:rsid w:val="00FE6480"/>
    <w:rsid w:val="00FE6659"/>
    <w:rsid w:val="00FE6715"/>
    <w:rsid w:val="00FE693A"/>
    <w:rsid w:val="00FE6A72"/>
    <w:rsid w:val="00FE6D4C"/>
    <w:rsid w:val="00FE6D82"/>
    <w:rsid w:val="00FE7043"/>
    <w:rsid w:val="00FE70CE"/>
    <w:rsid w:val="00FE71A3"/>
    <w:rsid w:val="00FE7235"/>
    <w:rsid w:val="00FE7239"/>
    <w:rsid w:val="00FE7288"/>
    <w:rsid w:val="00FE74D0"/>
    <w:rsid w:val="00FE76A9"/>
    <w:rsid w:val="00FE7B7B"/>
    <w:rsid w:val="00FE7C7F"/>
    <w:rsid w:val="00FE7DD0"/>
    <w:rsid w:val="00FF005B"/>
    <w:rsid w:val="00FF0369"/>
    <w:rsid w:val="00FF0424"/>
    <w:rsid w:val="00FF0539"/>
    <w:rsid w:val="00FF067B"/>
    <w:rsid w:val="00FF071A"/>
    <w:rsid w:val="00FF0886"/>
    <w:rsid w:val="00FF0C5F"/>
    <w:rsid w:val="00FF0E34"/>
    <w:rsid w:val="00FF0EC9"/>
    <w:rsid w:val="00FF119E"/>
    <w:rsid w:val="00FF1288"/>
    <w:rsid w:val="00FF13B5"/>
    <w:rsid w:val="00FF147C"/>
    <w:rsid w:val="00FF15DF"/>
    <w:rsid w:val="00FF1693"/>
    <w:rsid w:val="00FF19B4"/>
    <w:rsid w:val="00FF1ACF"/>
    <w:rsid w:val="00FF1CAD"/>
    <w:rsid w:val="00FF1D94"/>
    <w:rsid w:val="00FF1DE0"/>
    <w:rsid w:val="00FF1F4E"/>
    <w:rsid w:val="00FF202E"/>
    <w:rsid w:val="00FF2125"/>
    <w:rsid w:val="00FF21C4"/>
    <w:rsid w:val="00FF235F"/>
    <w:rsid w:val="00FF2416"/>
    <w:rsid w:val="00FF2757"/>
    <w:rsid w:val="00FF27F5"/>
    <w:rsid w:val="00FF2CA2"/>
    <w:rsid w:val="00FF2D4F"/>
    <w:rsid w:val="00FF309B"/>
    <w:rsid w:val="00FF3228"/>
    <w:rsid w:val="00FF32D6"/>
    <w:rsid w:val="00FF33AE"/>
    <w:rsid w:val="00FF34EF"/>
    <w:rsid w:val="00FF3614"/>
    <w:rsid w:val="00FF38DE"/>
    <w:rsid w:val="00FF38EA"/>
    <w:rsid w:val="00FF3986"/>
    <w:rsid w:val="00FF39B3"/>
    <w:rsid w:val="00FF3B4D"/>
    <w:rsid w:val="00FF3C76"/>
    <w:rsid w:val="00FF3C9D"/>
    <w:rsid w:val="00FF400B"/>
    <w:rsid w:val="00FF4476"/>
    <w:rsid w:val="00FF45EC"/>
    <w:rsid w:val="00FF46F1"/>
    <w:rsid w:val="00FF4779"/>
    <w:rsid w:val="00FF47DB"/>
    <w:rsid w:val="00FF4AAA"/>
    <w:rsid w:val="00FF4BE5"/>
    <w:rsid w:val="00FF4C36"/>
    <w:rsid w:val="00FF4CA8"/>
    <w:rsid w:val="00FF4CF0"/>
    <w:rsid w:val="00FF4D83"/>
    <w:rsid w:val="00FF50D0"/>
    <w:rsid w:val="00FF5230"/>
    <w:rsid w:val="00FF54A4"/>
    <w:rsid w:val="00FF57F0"/>
    <w:rsid w:val="00FF5851"/>
    <w:rsid w:val="00FF588E"/>
    <w:rsid w:val="00FF647E"/>
    <w:rsid w:val="00FF64CA"/>
    <w:rsid w:val="00FF6525"/>
    <w:rsid w:val="00FF6655"/>
    <w:rsid w:val="00FF665B"/>
    <w:rsid w:val="00FF69CC"/>
    <w:rsid w:val="00FF6B89"/>
    <w:rsid w:val="00FF6BC3"/>
    <w:rsid w:val="00FF6EA0"/>
    <w:rsid w:val="00FF731B"/>
    <w:rsid w:val="00FF76AE"/>
    <w:rsid w:val="00FF7734"/>
    <w:rsid w:val="00FF7A02"/>
    <w:rsid w:val="00FF7AD1"/>
    <w:rsid w:val="00FF7B82"/>
    <w:rsid w:val="00FF7E1D"/>
    <w:rsid w:val="2D2EC0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B48F"/>
  <w15:chartTrackingRefBased/>
  <w15:docId w15:val="{A8ED942C-14C2-4BC7-B51A-A135A3E6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B6"/>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A074B6"/>
    <w:pPr>
      <w:keepNext/>
      <w:keepLines/>
      <w:numPr>
        <w:numId w:val="24"/>
      </w:numPr>
      <w:spacing w:before="300" w:after="100" w:line="259" w:lineRule="auto"/>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A074B6"/>
    <w:pPr>
      <w:numPr>
        <w:ilvl w:val="1"/>
      </w:numPr>
      <w:spacing w:before="240"/>
      <w:outlineLvl w:val="1"/>
    </w:pPr>
    <w:rPr>
      <w:spacing w:val="4"/>
      <w:sz w:val="28"/>
    </w:rPr>
  </w:style>
  <w:style w:type="paragraph" w:styleId="Overskrift3">
    <w:name w:val="heading 3"/>
    <w:basedOn w:val="Normal"/>
    <w:next w:val="Normal"/>
    <w:link w:val="Overskrift3Tegn"/>
    <w:qFormat/>
    <w:rsid w:val="00A074B6"/>
    <w:pPr>
      <w:keepNext/>
      <w:keepLines/>
      <w:numPr>
        <w:ilvl w:val="2"/>
        <w:numId w:val="24"/>
      </w:numPr>
      <w:spacing w:before="240" w:after="100"/>
      <w:outlineLvl w:val="2"/>
    </w:pPr>
    <w:rPr>
      <w:b/>
    </w:rPr>
  </w:style>
  <w:style w:type="paragraph" w:styleId="Overskrift4">
    <w:name w:val="heading 4"/>
    <w:basedOn w:val="Overskrift1"/>
    <w:next w:val="Normal"/>
    <w:link w:val="Overskrift4Tegn"/>
    <w:qFormat/>
    <w:rsid w:val="00A074B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074B6"/>
    <w:pPr>
      <w:numPr>
        <w:ilvl w:val="4"/>
      </w:numPr>
      <w:spacing w:before="200"/>
      <w:outlineLvl w:val="4"/>
    </w:pPr>
    <w:rPr>
      <w:b w:val="0"/>
      <w:sz w:val="22"/>
    </w:rPr>
  </w:style>
  <w:style w:type="paragraph" w:styleId="Overskrift6">
    <w:name w:val="heading 6"/>
    <w:aliases w:val="Overskrift 1 Vedlegg"/>
    <w:basedOn w:val="Normal"/>
    <w:next w:val="Normal"/>
    <w:link w:val="Overskrift6Tegn"/>
    <w:qFormat/>
    <w:rsid w:val="00A074B6"/>
    <w:pPr>
      <w:numPr>
        <w:ilvl w:val="5"/>
        <w:numId w:val="7"/>
      </w:numPr>
      <w:spacing w:before="240" w:after="60"/>
      <w:outlineLvl w:val="5"/>
    </w:pPr>
    <w:rPr>
      <w:i/>
    </w:rPr>
  </w:style>
  <w:style w:type="paragraph" w:styleId="Overskrift7">
    <w:name w:val="heading 7"/>
    <w:aliases w:val="Overskrift 2 Vedlegg"/>
    <w:basedOn w:val="Normal"/>
    <w:next w:val="Normal"/>
    <w:link w:val="Overskrift7Tegn"/>
    <w:qFormat/>
    <w:rsid w:val="00A074B6"/>
    <w:pPr>
      <w:numPr>
        <w:ilvl w:val="6"/>
        <w:numId w:val="7"/>
      </w:numPr>
      <w:spacing w:before="240" w:after="60"/>
      <w:outlineLvl w:val="6"/>
    </w:pPr>
  </w:style>
  <w:style w:type="paragraph" w:styleId="Overskrift8">
    <w:name w:val="heading 8"/>
    <w:aliases w:val="Overskrift 3 Vedlegg"/>
    <w:basedOn w:val="Normal"/>
    <w:next w:val="Normal"/>
    <w:link w:val="Overskrift8Tegn"/>
    <w:qFormat/>
    <w:rsid w:val="00A074B6"/>
    <w:pPr>
      <w:numPr>
        <w:ilvl w:val="7"/>
        <w:numId w:val="7"/>
      </w:numPr>
      <w:spacing w:before="240" w:after="60"/>
      <w:outlineLvl w:val="7"/>
    </w:pPr>
    <w:rPr>
      <w:i/>
    </w:rPr>
  </w:style>
  <w:style w:type="paragraph" w:styleId="Overskrift9">
    <w:name w:val="heading 9"/>
    <w:aliases w:val="Overskrift 4 Vedlegg"/>
    <w:basedOn w:val="Normal"/>
    <w:next w:val="Normal"/>
    <w:link w:val="Overskrift9Tegn"/>
    <w:qFormat/>
    <w:rsid w:val="00A074B6"/>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A074B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074B6"/>
  </w:style>
  <w:style w:type="paragraph" w:styleId="Avsenderadresse">
    <w:name w:val="envelope return"/>
    <w:basedOn w:val="Normal"/>
    <w:uiPriority w:val="99"/>
    <w:semiHidden/>
    <w:unhideWhenUsed/>
    <w:rsid w:val="00A074B6"/>
    <w:pPr>
      <w:spacing w:after="0" w:line="240" w:lineRule="auto"/>
    </w:pPr>
    <w:rPr>
      <w:rFonts w:asciiTheme="majorHAnsi" w:eastAsiaTheme="majorEastAsia" w:hAnsiTheme="majorHAnsi" w:cstheme="majorBidi"/>
      <w:szCs w:val="20"/>
    </w:rPr>
  </w:style>
  <w:style w:type="paragraph" w:styleId="Bibliografi">
    <w:name w:val="Bibliography"/>
    <w:basedOn w:val="Normal"/>
    <w:next w:val="Normal"/>
    <w:uiPriority w:val="37"/>
    <w:unhideWhenUsed/>
    <w:rsid w:val="00A074B6"/>
  </w:style>
  <w:style w:type="character" w:customStyle="1" w:styleId="Overskrift4Tegn">
    <w:name w:val="Overskrift 4 Tegn"/>
    <w:basedOn w:val="Standardskriftforavsnitt"/>
    <w:link w:val="Overskrift4"/>
    <w:rsid w:val="00A074B6"/>
    <w:rPr>
      <w:rFonts w:ascii="Open Sans" w:eastAsia="Times New Roman" w:hAnsi="Open Sans"/>
      <w:i/>
      <w:spacing w:val="4"/>
      <w:kern w:val="28"/>
      <w:lang w:eastAsia="nb-NO"/>
      <w14:ligatures w14:val="none"/>
    </w:rPr>
  </w:style>
  <w:style w:type="paragraph" w:customStyle="1" w:styleId="Mellomtittel">
    <w:name w:val="Mellomtittel"/>
    <w:basedOn w:val="Overskrift4"/>
    <w:uiPriority w:val="8"/>
    <w:qFormat/>
    <w:rsid w:val="00F237B0"/>
  </w:style>
  <w:style w:type="paragraph" w:styleId="Bildetekst">
    <w:name w:val="caption"/>
    <w:basedOn w:val="Normal"/>
    <w:next w:val="Normal"/>
    <w:uiPriority w:val="35"/>
    <w:unhideWhenUsed/>
    <w:qFormat/>
    <w:rsid w:val="00A074B6"/>
    <w:pPr>
      <w:spacing w:line="240" w:lineRule="auto"/>
    </w:pPr>
    <w:rPr>
      <w:b/>
      <w:bCs/>
      <w:color w:val="0F5F91" w:themeColor="accent1"/>
      <w:sz w:val="18"/>
      <w:szCs w:val="18"/>
    </w:rPr>
  </w:style>
  <w:style w:type="paragraph" w:styleId="Blokktekst">
    <w:name w:val="Block Text"/>
    <w:basedOn w:val="Normal"/>
    <w:uiPriority w:val="99"/>
    <w:semiHidden/>
    <w:unhideWhenUsed/>
    <w:rsid w:val="00A074B6"/>
    <w:pPr>
      <w:pBdr>
        <w:top w:val="single" w:sz="2" w:space="10" w:color="0F5F91" w:themeColor="accent1" w:shadow="1"/>
        <w:left w:val="single" w:sz="2" w:space="10" w:color="0F5F91" w:themeColor="accent1" w:shadow="1"/>
        <w:bottom w:val="single" w:sz="2" w:space="10" w:color="0F5F91" w:themeColor="accent1" w:shadow="1"/>
        <w:right w:val="single" w:sz="2" w:space="10" w:color="0F5F91" w:themeColor="accent1" w:shadow="1"/>
      </w:pBdr>
      <w:ind w:left="1152" w:right="1152"/>
    </w:pPr>
    <w:rPr>
      <w:rFonts w:asciiTheme="minorHAnsi" w:eastAsiaTheme="minorEastAsia" w:hAnsiTheme="minorHAnsi"/>
      <w:i/>
      <w:iCs/>
      <w:color w:val="0F5F91" w:themeColor="accent1"/>
    </w:rPr>
  </w:style>
  <w:style w:type="paragraph" w:styleId="Bobletekst">
    <w:name w:val="Balloon Text"/>
    <w:basedOn w:val="Normal"/>
    <w:link w:val="BobletekstTegn"/>
    <w:uiPriority w:val="99"/>
    <w:semiHidden/>
    <w:unhideWhenUsed/>
    <w:rsid w:val="00A074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74B6"/>
    <w:rPr>
      <w:rFonts w:ascii="Tahoma" w:eastAsia="Times New Roman" w:hAnsi="Tahoma" w:cs="Tahoma"/>
      <w:kern w:val="0"/>
      <w:sz w:val="16"/>
      <w:szCs w:val="16"/>
      <w:lang w:eastAsia="nb-NO"/>
      <w14:ligatures w14:val="none"/>
    </w:rPr>
  </w:style>
  <w:style w:type="character" w:styleId="Boktittel">
    <w:name w:val="Book Title"/>
    <w:basedOn w:val="Standardskriftforavsnitt"/>
    <w:uiPriority w:val="33"/>
    <w:qFormat/>
    <w:rsid w:val="00A074B6"/>
    <w:rPr>
      <w:b/>
      <w:bCs/>
      <w:smallCaps/>
      <w:spacing w:val="5"/>
    </w:rPr>
  </w:style>
  <w:style w:type="paragraph" w:styleId="Brdtekst">
    <w:name w:val="Body Text"/>
    <w:basedOn w:val="Normal"/>
    <w:link w:val="BrdtekstTegn"/>
    <w:uiPriority w:val="99"/>
    <w:semiHidden/>
    <w:unhideWhenUsed/>
    <w:rsid w:val="00A074B6"/>
  </w:style>
  <w:style w:type="character" w:customStyle="1" w:styleId="BrdtekstTegn">
    <w:name w:val="Brødtekst Tegn"/>
    <w:basedOn w:val="Standardskriftforavsnitt"/>
    <w:link w:val="Brdtekst"/>
    <w:uiPriority w:val="99"/>
    <w:semiHidden/>
    <w:rsid w:val="00A074B6"/>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A074B6"/>
    <w:pPr>
      <w:ind w:firstLine="360"/>
    </w:pPr>
  </w:style>
  <w:style w:type="character" w:customStyle="1" w:styleId="Brdtekst-frsteinnrykkTegn">
    <w:name w:val="Brødtekst - første innrykk Tegn"/>
    <w:basedOn w:val="BrdtekstTegn"/>
    <w:link w:val="Brdtekst-frsteinnrykk"/>
    <w:uiPriority w:val="99"/>
    <w:semiHidden/>
    <w:rsid w:val="00A074B6"/>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A074B6"/>
    <w:pPr>
      <w:ind w:left="283"/>
    </w:pPr>
  </w:style>
  <w:style w:type="character" w:customStyle="1" w:styleId="BrdtekstinnrykkTegn">
    <w:name w:val="Brødtekstinnrykk Tegn"/>
    <w:basedOn w:val="Standardskriftforavsnitt"/>
    <w:link w:val="Brdtekstinnrykk"/>
    <w:uiPriority w:val="99"/>
    <w:semiHidden/>
    <w:rsid w:val="00A074B6"/>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A074B6"/>
    <w:pPr>
      <w:ind w:left="360" w:firstLine="360"/>
    </w:pPr>
  </w:style>
  <w:style w:type="character" w:customStyle="1" w:styleId="Brdtekst-frsteinnrykk2Tegn">
    <w:name w:val="Brødtekst - første innrykk 2 Tegn"/>
    <w:basedOn w:val="BrdtekstinnrykkTegn"/>
    <w:link w:val="Brdtekst-frsteinnrykk2"/>
    <w:uiPriority w:val="99"/>
    <w:semiHidden/>
    <w:rsid w:val="00A074B6"/>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A074B6"/>
    <w:pPr>
      <w:spacing w:line="480" w:lineRule="auto"/>
    </w:pPr>
  </w:style>
  <w:style w:type="character" w:customStyle="1" w:styleId="Brdtekst2Tegn">
    <w:name w:val="Brødtekst 2 Tegn"/>
    <w:basedOn w:val="Standardskriftforavsnitt"/>
    <w:link w:val="Brdtekst2"/>
    <w:uiPriority w:val="99"/>
    <w:semiHidden/>
    <w:rsid w:val="00A074B6"/>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A074B6"/>
    <w:rPr>
      <w:sz w:val="16"/>
      <w:szCs w:val="16"/>
    </w:rPr>
  </w:style>
  <w:style w:type="character" w:customStyle="1" w:styleId="Brdtekst3Tegn">
    <w:name w:val="Brødtekst 3 Tegn"/>
    <w:basedOn w:val="Standardskriftforavsnitt"/>
    <w:link w:val="Brdtekst3"/>
    <w:uiPriority w:val="99"/>
    <w:semiHidden/>
    <w:rsid w:val="00A074B6"/>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A074B6"/>
    <w:pPr>
      <w:spacing w:line="480" w:lineRule="auto"/>
      <w:ind w:left="283"/>
    </w:pPr>
  </w:style>
  <w:style w:type="character" w:customStyle="1" w:styleId="Brdtekstinnrykk2Tegn">
    <w:name w:val="Brødtekstinnrykk 2 Tegn"/>
    <w:basedOn w:val="Standardskriftforavsnitt"/>
    <w:link w:val="Brdtekstinnrykk2"/>
    <w:uiPriority w:val="99"/>
    <w:semiHidden/>
    <w:rsid w:val="00A074B6"/>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A074B6"/>
    <w:pPr>
      <w:ind w:left="283"/>
    </w:pPr>
    <w:rPr>
      <w:sz w:val="16"/>
      <w:szCs w:val="16"/>
    </w:rPr>
  </w:style>
  <w:style w:type="character" w:customStyle="1" w:styleId="Brdtekstinnrykk3Tegn">
    <w:name w:val="Brødtekstinnrykk 3 Tegn"/>
    <w:basedOn w:val="Standardskriftforavsnitt"/>
    <w:link w:val="Brdtekstinnrykk3"/>
    <w:uiPriority w:val="99"/>
    <w:semiHidden/>
    <w:rsid w:val="00A074B6"/>
    <w:rPr>
      <w:rFonts w:ascii="Open Sans" w:eastAsia="Times New Roman" w:hAnsi="Open Sans"/>
      <w:kern w:val="0"/>
      <w:sz w:val="16"/>
      <w:szCs w:val="16"/>
      <w:lang w:eastAsia="nb-NO"/>
      <w14:ligatures w14:val="none"/>
    </w:rPr>
  </w:style>
  <w:style w:type="paragraph" w:styleId="Bunntekst">
    <w:name w:val="footer"/>
    <w:basedOn w:val="Normal"/>
    <w:link w:val="BunntekstTegn"/>
    <w:uiPriority w:val="99"/>
    <w:rsid w:val="00A074B6"/>
    <w:pPr>
      <w:tabs>
        <w:tab w:val="center" w:pos="4153"/>
        <w:tab w:val="right" w:pos="8306"/>
      </w:tabs>
    </w:pPr>
    <w:rPr>
      <w:spacing w:val="4"/>
    </w:rPr>
  </w:style>
  <w:style w:type="character" w:customStyle="1" w:styleId="BunntekstTegn">
    <w:name w:val="Bunntekst Tegn"/>
    <w:basedOn w:val="Standardskriftforavsnitt"/>
    <w:link w:val="Bunntekst"/>
    <w:uiPriority w:val="99"/>
    <w:rsid w:val="00A074B6"/>
    <w:rPr>
      <w:rFonts w:ascii="Open Sans" w:eastAsia="Times New Roman" w:hAnsi="Open Sans"/>
      <w:spacing w:val="4"/>
      <w:kern w:val="0"/>
      <w:lang w:eastAsia="nb-NO"/>
      <w14:ligatures w14:val="none"/>
    </w:rPr>
  </w:style>
  <w:style w:type="paragraph" w:styleId="Dato">
    <w:name w:val="Date"/>
    <w:basedOn w:val="Normal"/>
    <w:next w:val="Normal"/>
    <w:link w:val="DatoTegn"/>
    <w:uiPriority w:val="99"/>
    <w:semiHidden/>
    <w:unhideWhenUsed/>
    <w:rsid w:val="00F237B0"/>
  </w:style>
  <w:style w:type="character" w:customStyle="1" w:styleId="DatoTegn">
    <w:name w:val="Dato Tegn"/>
    <w:basedOn w:val="Standardskriftforavsnitt"/>
    <w:link w:val="Dato"/>
    <w:uiPriority w:val="99"/>
    <w:semiHidden/>
    <w:rsid w:val="00F237B0"/>
    <w:rPr>
      <w:rFonts w:ascii="Tw Cen MT" w:hAnsi="Tw Cen MT"/>
      <w:kern w:val="0"/>
      <w:sz w:val="20"/>
      <w:szCs w:val="20"/>
      <w14:ligatures w14:val="none"/>
    </w:rPr>
  </w:style>
  <w:style w:type="paragraph" w:styleId="Dokumentkart">
    <w:name w:val="Document Map"/>
    <w:basedOn w:val="Normal"/>
    <w:link w:val="DokumentkartTegn"/>
    <w:uiPriority w:val="99"/>
    <w:semiHidden/>
    <w:unhideWhenUsed/>
    <w:rsid w:val="00A074B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074B6"/>
    <w:rPr>
      <w:rFonts w:ascii="Tahoma" w:eastAsia="Times New Roman" w:hAnsi="Tahoma" w:cs="Tahoma"/>
      <w:kern w:val="0"/>
      <w:sz w:val="16"/>
      <w:szCs w:val="16"/>
      <w:lang w:eastAsia="nb-NO"/>
      <w14:ligatures w14:val="none"/>
    </w:rPr>
  </w:style>
  <w:style w:type="paragraph" w:styleId="E-postsignatur">
    <w:name w:val="E-mail Signature"/>
    <w:basedOn w:val="Normal"/>
    <w:link w:val="E-postsignaturTegn"/>
    <w:uiPriority w:val="99"/>
    <w:semiHidden/>
    <w:unhideWhenUsed/>
    <w:rsid w:val="00A074B6"/>
    <w:pPr>
      <w:spacing w:after="0" w:line="240" w:lineRule="auto"/>
    </w:pPr>
  </w:style>
  <w:style w:type="character" w:customStyle="1" w:styleId="E-postsignaturTegn">
    <w:name w:val="E-postsignatur Tegn"/>
    <w:basedOn w:val="Standardskriftforavsnitt"/>
    <w:link w:val="E-postsignatur"/>
    <w:uiPriority w:val="99"/>
    <w:semiHidden/>
    <w:rsid w:val="00A074B6"/>
    <w:rPr>
      <w:rFonts w:ascii="Open Sans" w:eastAsia="Times New Roman" w:hAnsi="Open Sans"/>
      <w:kern w:val="0"/>
      <w:lang w:eastAsia="nb-NO"/>
      <w14:ligatures w14:val="none"/>
    </w:rPr>
  </w:style>
  <w:style w:type="paragraph" w:styleId="Figurliste">
    <w:name w:val="table of figures"/>
    <w:basedOn w:val="Normal"/>
    <w:next w:val="Normal"/>
    <w:uiPriority w:val="99"/>
    <w:semiHidden/>
    <w:unhideWhenUsed/>
    <w:rsid w:val="00A074B6"/>
    <w:pPr>
      <w:spacing w:after="0"/>
    </w:pPr>
  </w:style>
  <w:style w:type="table" w:customStyle="1" w:styleId="Figurramme">
    <w:name w:val="Figurramme"/>
    <w:basedOn w:val="Vanligtabell"/>
    <w:uiPriority w:val="99"/>
    <w:rsid w:val="00C87DB0"/>
    <w:pPr>
      <w:keepNext/>
      <w:spacing w:after="170" w:line="240" w:lineRule="auto"/>
      <w:contextualSpacing/>
      <w:jc w:val="right"/>
    </w:pPr>
    <w:rPr>
      <w:rFonts w:ascii="Tw Cen MT" w:hAnsi="Tw Cen MT"/>
      <w:kern w:val="0"/>
      <w:sz w:val="20"/>
      <w:szCs w:val="20"/>
      <w14:ligatures w14:val="none"/>
    </w:rPr>
    <w:tblPr>
      <w:jc w:val="right"/>
      <w:tblBorders>
        <w:top w:val="single" w:sz="8" w:space="0" w:color="0F5F91" w:themeColor="accent1"/>
        <w:bottom w:val="single" w:sz="8" w:space="0" w:color="0F5F91" w:themeColor="accent1"/>
      </w:tblBorders>
      <w:tblCellMar>
        <w:top w:w="57" w:type="dxa"/>
        <w:left w:w="0" w:type="dxa"/>
        <w:bottom w:w="57" w:type="dxa"/>
        <w:right w:w="0" w:type="dxa"/>
      </w:tblCellMar>
    </w:tblPr>
    <w:trPr>
      <w:jc w:val="right"/>
    </w:trPr>
    <w:tcPr>
      <w:vAlign w:val="center"/>
    </w:tcPr>
    <w:tblStylePr w:type="firstRow">
      <w:pPr>
        <w:wordWrap/>
        <w:jc w:val="center"/>
      </w:pPr>
      <w:rPr>
        <w:b/>
      </w:rPr>
      <w:tblPr/>
      <w:tcPr>
        <w:tcBorders>
          <w:top w:val="single" w:sz="8" w:space="0" w:color="0F5F91" w:themeColor="accent1"/>
          <w:left w:val="nil"/>
          <w:bottom w:val="single" w:sz="8" w:space="0" w:color="0F5F91" w:themeColor="accent1"/>
          <w:right w:val="nil"/>
          <w:insideH w:val="nil"/>
          <w:insideV w:val="nil"/>
        </w:tcBorders>
      </w:tcPr>
    </w:tblStylePr>
    <w:tblStylePr w:type="lastRow">
      <w:pPr>
        <w:jc w:val="right"/>
      </w:pPr>
      <w:rPr>
        <w:rFonts w:asciiTheme="minorHAnsi" w:hAnsiTheme="minorHAnsi"/>
        <w:i/>
        <w:sz w:val="16"/>
      </w:rPr>
      <w:tblPr/>
      <w:tcPr>
        <w:tcBorders>
          <w:top w:val="single" w:sz="4" w:space="0" w:color="626262"/>
          <w:left w:val="nil"/>
          <w:bottom w:val="single" w:sz="8" w:space="0" w:color="0F5F91" w:themeColor="accent1"/>
          <w:right w:val="nil"/>
          <w:insideH w:val="nil"/>
          <w:insideV w:val="nil"/>
          <w:tl2br w:val="nil"/>
          <w:tr2bl w:val="nil"/>
        </w:tcBorders>
      </w:tcPr>
    </w:tblStylePr>
    <w:tblStylePr w:type="firstCol">
      <w:pPr>
        <w:wordWrap/>
        <w:jc w:val="left"/>
      </w:pPr>
    </w:tblStylePr>
    <w:tblStylePr w:type="band1Horz">
      <w:tblPr/>
      <w:tcPr>
        <w:tcBorders>
          <w:top w:val="nil"/>
          <w:left w:val="nil"/>
          <w:bottom w:val="single" w:sz="4" w:space="0" w:color="626262"/>
          <w:right w:val="nil"/>
          <w:insideH w:val="nil"/>
          <w:insideV w:val="nil"/>
        </w:tcBorders>
      </w:tcPr>
    </w:tblStylePr>
    <w:tblStylePr w:type="band2Horz">
      <w:tblPr/>
      <w:tcPr>
        <w:tcBorders>
          <w:top w:val="nil"/>
          <w:left w:val="nil"/>
          <w:bottom w:val="single" w:sz="4" w:space="0" w:color="626262"/>
          <w:right w:val="nil"/>
          <w:insideH w:val="nil"/>
          <w:insideV w:val="nil"/>
        </w:tcBorders>
      </w:tcPr>
    </w:tblStylePr>
  </w:style>
  <w:style w:type="character" w:styleId="Fotnotereferanse">
    <w:name w:val="footnote reference"/>
    <w:basedOn w:val="Standardskriftforavsnitt"/>
    <w:semiHidden/>
    <w:rsid w:val="00A074B6"/>
    <w:rPr>
      <w:vertAlign w:val="superscript"/>
    </w:rPr>
  </w:style>
  <w:style w:type="paragraph" w:styleId="Fotnotetekst">
    <w:name w:val="footnote text"/>
    <w:basedOn w:val="Normal"/>
    <w:link w:val="FotnotetekstTegn"/>
    <w:semiHidden/>
    <w:rsid w:val="00A074B6"/>
    <w:rPr>
      <w:spacing w:val="4"/>
    </w:rPr>
  </w:style>
  <w:style w:type="character" w:customStyle="1" w:styleId="FotnotetekstTegn">
    <w:name w:val="Fotnotetekst Tegn"/>
    <w:basedOn w:val="Standardskriftforavsnitt"/>
    <w:link w:val="Fotnotetekst"/>
    <w:semiHidden/>
    <w:rsid w:val="00A074B6"/>
    <w:rPr>
      <w:rFonts w:ascii="Open Sans" w:eastAsia="Times New Roman" w:hAnsi="Open Sans"/>
      <w:spacing w:val="4"/>
      <w:kern w:val="0"/>
      <w:lang w:eastAsia="nb-NO"/>
      <w14:ligatures w14:val="none"/>
    </w:rPr>
  </w:style>
  <w:style w:type="character" w:styleId="Fulgthyperkobling">
    <w:name w:val="FollowedHyperlink"/>
    <w:basedOn w:val="Standardskriftforavsnitt"/>
    <w:uiPriority w:val="99"/>
    <w:semiHidden/>
    <w:unhideWhenUsed/>
    <w:rsid w:val="00A074B6"/>
    <w:rPr>
      <w:color w:val="BFE6FF" w:themeColor="followedHyperlink"/>
      <w:u w:val="single"/>
    </w:rPr>
  </w:style>
  <w:style w:type="paragraph" w:styleId="Hilsen">
    <w:name w:val="Closing"/>
    <w:basedOn w:val="Normal"/>
    <w:link w:val="HilsenTegn"/>
    <w:uiPriority w:val="99"/>
    <w:semiHidden/>
    <w:unhideWhenUsed/>
    <w:rsid w:val="00A074B6"/>
    <w:pPr>
      <w:spacing w:after="0" w:line="240" w:lineRule="auto"/>
      <w:ind w:left="4252"/>
    </w:pPr>
  </w:style>
  <w:style w:type="character" w:customStyle="1" w:styleId="HilsenTegn">
    <w:name w:val="Hilsen Tegn"/>
    <w:basedOn w:val="Standardskriftforavsnitt"/>
    <w:link w:val="Hilsen"/>
    <w:uiPriority w:val="99"/>
    <w:semiHidden/>
    <w:rsid w:val="00A074B6"/>
    <w:rPr>
      <w:rFonts w:ascii="Open Sans" w:eastAsia="Times New Roman" w:hAnsi="Open Sans"/>
      <w:kern w:val="0"/>
      <w:lang w:eastAsia="nb-NO"/>
      <w14:ligatures w14:val="none"/>
    </w:rPr>
  </w:style>
  <w:style w:type="paragraph" w:styleId="HTML-adresse">
    <w:name w:val="HTML Address"/>
    <w:basedOn w:val="Normal"/>
    <w:link w:val="HTML-adresseTegn"/>
    <w:uiPriority w:val="99"/>
    <w:semiHidden/>
    <w:unhideWhenUsed/>
    <w:rsid w:val="00A074B6"/>
    <w:pPr>
      <w:spacing w:after="0" w:line="240" w:lineRule="auto"/>
    </w:pPr>
    <w:rPr>
      <w:i/>
      <w:iCs/>
    </w:rPr>
  </w:style>
  <w:style w:type="character" w:customStyle="1" w:styleId="HTML-adresseTegn">
    <w:name w:val="HTML-adresse Tegn"/>
    <w:basedOn w:val="Standardskriftforavsnitt"/>
    <w:link w:val="HTML-adresse"/>
    <w:uiPriority w:val="99"/>
    <w:semiHidden/>
    <w:rsid w:val="00A074B6"/>
    <w:rPr>
      <w:rFonts w:ascii="Open Sans" w:eastAsia="Times New Roman" w:hAnsi="Open Sans"/>
      <w:i/>
      <w:iCs/>
      <w:kern w:val="0"/>
      <w:lang w:eastAsia="nb-NO"/>
      <w14:ligatures w14:val="none"/>
    </w:rPr>
  </w:style>
  <w:style w:type="character" w:styleId="HTML-akronym">
    <w:name w:val="HTML Acronym"/>
    <w:basedOn w:val="Standardskriftforavsnitt"/>
    <w:uiPriority w:val="99"/>
    <w:semiHidden/>
    <w:unhideWhenUsed/>
    <w:rsid w:val="00A074B6"/>
  </w:style>
  <w:style w:type="character" w:styleId="HTML-definisjon">
    <w:name w:val="HTML Definition"/>
    <w:basedOn w:val="Standardskriftforavsnitt"/>
    <w:uiPriority w:val="99"/>
    <w:semiHidden/>
    <w:unhideWhenUsed/>
    <w:rsid w:val="00A074B6"/>
    <w:rPr>
      <w:i/>
      <w:iCs/>
    </w:rPr>
  </w:style>
  <w:style w:type="character" w:styleId="HTML-eksempel">
    <w:name w:val="HTML Sample"/>
    <w:basedOn w:val="Standardskriftforavsnitt"/>
    <w:uiPriority w:val="99"/>
    <w:semiHidden/>
    <w:unhideWhenUsed/>
    <w:rsid w:val="00A074B6"/>
    <w:rPr>
      <w:rFonts w:ascii="Consolas" w:hAnsi="Consolas"/>
      <w:sz w:val="24"/>
      <w:szCs w:val="24"/>
    </w:rPr>
  </w:style>
  <w:style w:type="paragraph" w:styleId="HTML-forhndsformatert">
    <w:name w:val="HTML Preformatted"/>
    <w:basedOn w:val="Normal"/>
    <w:link w:val="HTML-forhndsformatertTegn"/>
    <w:uiPriority w:val="99"/>
    <w:semiHidden/>
    <w:unhideWhenUsed/>
    <w:rsid w:val="00A074B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074B6"/>
    <w:rPr>
      <w:rFonts w:ascii="Consolas" w:eastAsia="Times New Roman" w:hAnsi="Consolas"/>
      <w:kern w:val="0"/>
      <w:szCs w:val="20"/>
      <w:lang w:eastAsia="nb-NO"/>
      <w14:ligatures w14:val="none"/>
    </w:rPr>
  </w:style>
  <w:style w:type="character" w:styleId="HTML-kode">
    <w:name w:val="HTML Code"/>
    <w:basedOn w:val="Standardskriftforavsnitt"/>
    <w:uiPriority w:val="99"/>
    <w:semiHidden/>
    <w:unhideWhenUsed/>
    <w:rsid w:val="00A074B6"/>
    <w:rPr>
      <w:rFonts w:ascii="Consolas" w:hAnsi="Consolas"/>
      <w:sz w:val="20"/>
      <w:szCs w:val="20"/>
    </w:rPr>
  </w:style>
  <w:style w:type="character" w:styleId="HTML-sitat">
    <w:name w:val="HTML Cite"/>
    <w:basedOn w:val="Standardskriftforavsnitt"/>
    <w:uiPriority w:val="99"/>
    <w:semiHidden/>
    <w:unhideWhenUsed/>
    <w:rsid w:val="00A074B6"/>
    <w:rPr>
      <w:i/>
      <w:iCs/>
    </w:rPr>
  </w:style>
  <w:style w:type="character" w:styleId="HTML-skrivemaskin">
    <w:name w:val="HTML Typewriter"/>
    <w:basedOn w:val="Standardskriftforavsnitt"/>
    <w:uiPriority w:val="99"/>
    <w:semiHidden/>
    <w:unhideWhenUsed/>
    <w:rsid w:val="00A074B6"/>
    <w:rPr>
      <w:rFonts w:ascii="Consolas" w:hAnsi="Consolas"/>
      <w:sz w:val="20"/>
      <w:szCs w:val="20"/>
    </w:rPr>
  </w:style>
  <w:style w:type="character" w:styleId="HTML-tastatur">
    <w:name w:val="HTML Keyboard"/>
    <w:basedOn w:val="Standardskriftforavsnitt"/>
    <w:uiPriority w:val="99"/>
    <w:semiHidden/>
    <w:unhideWhenUsed/>
    <w:rsid w:val="00A074B6"/>
    <w:rPr>
      <w:rFonts w:ascii="Consolas" w:hAnsi="Consolas"/>
      <w:sz w:val="20"/>
      <w:szCs w:val="20"/>
    </w:rPr>
  </w:style>
  <w:style w:type="character" w:styleId="HTML-variabel">
    <w:name w:val="HTML Variable"/>
    <w:basedOn w:val="Standardskriftforavsnitt"/>
    <w:uiPriority w:val="99"/>
    <w:semiHidden/>
    <w:unhideWhenUsed/>
    <w:rsid w:val="00A074B6"/>
    <w:rPr>
      <w:i/>
      <w:iCs/>
    </w:rPr>
  </w:style>
  <w:style w:type="character" w:styleId="Hyperkobling">
    <w:name w:val="Hyperlink"/>
    <w:basedOn w:val="Standardskriftforavsnitt"/>
    <w:uiPriority w:val="99"/>
    <w:unhideWhenUsed/>
    <w:rsid w:val="00A074B6"/>
    <w:rPr>
      <w:color w:val="0F5F91" w:themeColor="hyperlink"/>
      <w:u w:val="single"/>
    </w:rPr>
  </w:style>
  <w:style w:type="paragraph" w:styleId="Indeks1">
    <w:name w:val="index 1"/>
    <w:basedOn w:val="Normal"/>
    <w:next w:val="Normal"/>
    <w:autoRedefine/>
    <w:uiPriority w:val="99"/>
    <w:semiHidden/>
    <w:unhideWhenUsed/>
    <w:rsid w:val="00A074B6"/>
    <w:pPr>
      <w:spacing w:after="0" w:line="240" w:lineRule="auto"/>
      <w:ind w:left="240" w:hanging="240"/>
    </w:pPr>
  </w:style>
  <w:style w:type="paragraph" w:styleId="Indeks2">
    <w:name w:val="index 2"/>
    <w:basedOn w:val="Normal"/>
    <w:next w:val="Normal"/>
    <w:autoRedefine/>
    <w:uiPriority w:val="99"/>
    <w:semiHidden/>
    <w:unhideWhenUsed/>
    <w:rsid w:val="00A074B6"/>
    <w:pPr>
      <w:spacing w:after="0" w:line="240" w:lineRule="auto"/>
      <w:ind w:left="480" w:hanging="240"/>
    </w:pPr>
  </w:style>
  <w:style w:type="paragraph" w:styleId="Indeks3">
    <w:name w:val="index 3"/>
    <w:basedOn w:val="Normal"/>
    <w:next w:val="Normal"/>
    <w:autoRedefine/>
    <w:uiPriority w:val="99"/>
    <w:semiHidden/>
    <w:unhideWhenUsed/>
    <w:rsid w:val="00A074B6"/>
    <w:pPr>
      <w:spacing w:after="0" w:line="240" w:lineRule="auto"/>
      <w:ind w:left="720" w:hanging="240"/>
    </w:pPr>
  </w:style>
  <w:style w:type="paragraph" w:styleId="Indeks4">
    <w:name w:val="index 4"/>
    <w:basedOn w:val="Normal"/>
    <w:next w:val="Normal"/>
    <w:autoRedefine/>
    <w:uiPriority w:val="99"/>
    <w:semiHidden/>
    <w:unhideWhenUsed/>
    <w:rsid w:val="00A074B6"/>
    <w:pPr>
      <w:spacing w:after="0" w:line="240" w:lineRule="auto"/>
      <w:ind w:left="960" w:hanging="240"/>
    </w:pPr>
  </w:style>
  <w:style w:type="paragraph" w:styleId="Indeks5">
    <w:name w:val="index 5"/>
    <w:basedOn w:val="Normal"/>
    <w:next w:val="Normal"/>
    <w:autoRedefine/>
    <w:uiPriority w:val="99"/>
    <w:semiHidden/>
    <w:unhideWhenUsed/>
    <w:rsid w:val="00A074B6"/>
    <w:pPr>
      <w:spacing w:after="0" w:line="240" w:lineRule="auto"/>
      <w:ind w:left="1200" w:hanging="240"/>
    </w:pPr>
  </w:style>
  <w:style w:type="paragraph" w:styleId="Indeks6">
    <w:name w:val="index 6"/>
    <w:basedOn w:val="Normal"/>
    <w:next w:val="Normal"/>
    <w:autoRedefine/>
    <w:uiPriority w:val="99"/>
    <w:semiHidden/>
    <w:unhideWhenUsed/>
    <w:rsid w:val="00A074B6"/>
    <w:pPr>
      <w:spacing w:after="0" w:line="240" w:lineRule="auto"/>
      <w:ind w:left="1440" w:hanging="240"/>
    </w:pPr>
  </w:style>
  <w:style w:type="paragraph" w:styleId="Indeks7">
    <w:name w:val="index 7"/>
    <w:basedOn w:val="Normal"/>
    <w:next w:val="Normal"/>
    <w:autoRedefine/>
    <w:uiPriority w:val="99"/>
    <w:semiHidden/>
    <w:unhideWhenUsed/>
    <w:rsid w:val="00A074B6"/>
    <w:pPr>
      <w:spacing w:after="0" w:line="240" w:lineRule="auto"/>
      <w:ind w:left="1680" w:hanging="240"/>
    </w:pPr>
  </w:style>
  <w:style w:type="paragraph" w:styleId="Indeks8">
    <w:name w:val="index 8"/>
    <w:basedOn w:val="Normal"/>
    <w:next w:val="Normal"/>
    <w:autoRedefine/>
    <w:uiPriority w:val="99"/>
    <w:semiHidden/>
    <w:unhideWhenUsed/>
    <w:rsid w:val="00A074B6"/>
    <w:pPr>
      <w:spacing w:after="0" w:line="240" w:lineRule="auto"/>
      <w:ind w:left="1920" w:hanging="240"/>
    </w:pPr>
  </w:style>
  <w:style w:type="paragraph" w:styleId="Indeks9">
    <w:name w:val="index 9"/>
    <w:basedOn w:val="Normal"/>
    <w:next w:val="Normal"/>
    <w:autoRedefine/>
    <w:uiPriority w:val="99"/>
    <w:semiHidden/>
    <w:unhideWhenUsed/>
    <w:rsid w:val="00A074B6"/>
    <w:pPr>
      <w:spacing w:after="0" w:line="240" w:lineRule="auto"/>
      <w:ind w:left="2160" w:hanging="240"/>
    </w:pPr>
  </w:style>
  <w:style w:type="paragraph" w:styleId="Ingenmellomrom">
    <w:name w:val="No Spacing"/>
    <w:uiPriority w:val="1"/>
    <w:qFormat/>
    <w:rsid w:val="00A074B6"/>
    <w:pPr>
      <w:spacing w:after="0" w:line="240" w:lineRule="auto"/>
    </w:pPr>
    <w:rPr>
      <w:rFonts w:ascii="Calibri" w:eastAsia="Times New Roman" w:hAnsi="Calibri"/>
      <w:kern w:val="0"/>
      <w:sz w:val="24"/>
      <w:lang w:eastAsia="nb-NO"/>
      <w14:ligatures w14:val="none"/>
    </w:rPr>
  </w:style>
  <w:style w:type="paragraph" w:customStyle="1" w:styleId="Ingress">
    <w:name w:val="Ingress"/>
    <w:basedOn w:val="Normal"/>
    <w:qFormat/>
    <w:rsid w:val="00A074B6"/>
    <w:rPr>
      <w:i/>
    </w:rPr>
  </w:style>
  <w:style w:type="paragraph" w:styleId="INNH1">
    <w:name w:val="toc 1"/>
    <w:basedOn w:val="Normal"/>
    <w:next w:val="Normal"/>
    <w:uiPriority w:val="39"/>
    <w:rsid w:val="00A074B6"/>
    <w:pPr>
      <w:tabs>
        <w:tab w:val="right" w:leader="dot" w:pos="8306"/>
      </w:tabs>
      <w:ind w:right="1134"/>
    </w:pPr>
  </w:style>
  <w:style w:type="paragraph" w:styleId="INNH2">
    <w:name w:val="toc 2"/>
    <w:basedOn w:val="Normal"/>
    <w:next w:val="Normal"/>
    <w:uiPriority w:val="39"/>
    <w:rsid w:val="00A074B6"/>
    <w:pPr>
      <w:tabs>
        <w:tab w:val="right" w:leader="dot" w:pos="8306"/>
      </w:tabs>
      <w:ind w:left="199" w:right="1134"/>
    </w:pPr>
  </w:style>
  <w:style w:type="paragraph" w:styleId="INNH3">
    <w:name w:val="toc 3"/>
    <w:basedOn w:val="Normal"/>
    <w:next w:val="Normal"/>
    <w:uiPriority w:val="39"/>
    <w:rsid w:val="00A074B6"/>
    <w:pPr>
      <w:tabs>
        <w:tab w:val="right" w:leader="dot" w:pos="8306"/>
      </w:tabs>
      <w:ind w:left="403" w:right="1134"/>
    </w:pPr>
  </w:style>
  <w:style w:type="paragraph" w:styleId="INNH4">
    <w:name w:val="toc 4"/>
    <w:basedOn w:val="Normal"/>
    <w:next w:val="Normal"/>
    <w:semiHidden/>
    <w:rsid w:val="00A074B6"/>
    <w:pPr>
      <w:tabs>
        <w:tab w:val="right" w:leader="dot" w:pos="8306"/>
      </w:tabs>
      <w:ind w:left="600"/>
    </w:pPr>
  </w:style>
  <w:style w:type="paragraph" w:styleId="INNH5">
    <w:name w:val="toc 5"/>
    <w:basedOn w:val="Normal"/>
    <w:next w:val="Normal"/>
    <w:semiHidden/>
    <w:rsid w:val="00A074B6"/>
    <w:pPr>
      <w:tabs>
        <w:tab w:val="right" w:leader="dot" w:pos="8306"/>
      </w:tabs>
      <w:ind w:left="800"/>
    </w:pPr>
  </w:style>
  <w:style w:type="paragraph" w:styleId="INNH6">
    <w:name w:val="toc 6"/>
    <w:basedOn w:val="Normal"/>
    <w:next w:val="Normal"/>
    <w:autoRedefine/>
    <w:uiPriority w:val="39"/>
    <w:semiHidden/>
    <w:unhideWhenUsed/>
    <w:rsid w:val="00A074B6"/>
    <w:pPr>
      <w:spacing w:after="100"/>
      <w:ind w:left="1200"/>
    </w:pPr>
  </w:style>
  <w:style w:type="paragraph" w:styleId="INNH7">
    <w:name w:val="toc 7"/>
    <w:basedOn w:val="Normal"/>
    <w:next w:val="Normal"/>
    <w:autoRedefine/>
    <w:uiPriority w:val="39"/>
    <w:semiHidden/>
    <w:unhideWhenUsed/>
    <w:rsid w:val="00A074B6"/>
    <w:pPr>
      <w:spacing w:after="100"/>
      <w:ind w:left="1440"/>
    </w:pPr>
  </w:style>
  <w:style w:type="paragraph" w:styleId="INNH8">
    <w:name w:val="toc 8"/>
    <w:basedOn w:val="Normal"/>
    <w:next w:val="Normal"/>
    <w:autoRedefine/>
    <w:uiPriority w:val="39"/>
    <w:semiHidden/>
    <w:unhideWhenUsed/>
    <w:rsid w:val="00A074B6"/>
    <w:pPr>
      <w:spacing w:after="100"/>
      <w:ind w:left="1680"/>
    </w:pPr>
  </w:style>
  <w:style w:type="paragraph" w:styleId="INNH9">
    <w:name w:val="toc 9"/>
    <w:basedOn w:val="Normal"/>
    <w:next w:val="Normal"/>
    <w:autoRedefine/>
    <w:uiPriority w:val="39"/>
    <w:semiHidden/>
    <w:unhideWhenUsed/>
    <w:rsid w:val="00A074B6"/>
    <w:pPr>
      <w:spacing w:after="100"/>
      <w:ind w:left="1920"/>
    </w:pPr>
  </w:style>
  <w:style w:type="paragraph" w:styleId="Innledendehilsen">
    <w:name w:val="Salutation"/>
    <w:basedOn w:val="Normal"/>
    <w:next w:val="Normal"/>
    <w:link w:val="InnledendehilsenTegn"/>
    <w:uiPriority w:val="99"/>
    <w:semiHidden/>
    <w:unhideWhenUsed/>
    <w:rsid w:val="00A074B6"/>
  </w:style>
  <w:style w:type="character" w:customStyle="1" w:styleId="InnledendehilsenTegn">
    <w:name w:val="Innledende hilsen Tegn"/>
    <w:basedOn w:val="Standardskriftforavsnitt"/>
    <w:link w:val="Innledendehilsen"/>
    <w:uiPriority w:val="99"/>
    <w:semiHidden/>
    <w:rsid w:val="00A074B6"/>
    <w:rPr>
      <w:rFonts w:ascii="Open Sans" w:eastAsia="Times New Roman" w:hAnsi="Open Sans"/>
      <w:kern w:val="0"/>
      <w:lang w:eastAsia="nb-NO"/>
      <w14:ligatures w14:val="none"/>
    </w:rPr>
  </w:style>
  <w:style w:type="paragraph" w:styleId="Kildeliste">
    <w:name w:val="table of authorities"/>
    <w:basedOn w:val="Normal"/>
    <w:next w:val="Normal"/>
    <w:uiPriority w:val="99"/>
    <w:semiHidden/>
    <w:unhideWhenUsed/>
    <w:rsid w:val="00A074B6"/>
    <w:pPr>
      <w:spacing w:after="0"/>
      <w:ind w:left="240" w:hanging="240"/>
    </w:pPr>
  </w:style>
  <w:style w:type="paragraph" w:styleId="Kildelisteoverskrift">
    <w:name w:val="toa heading"/>
    <w:basedOn w:val="Normal"/>
    <w:next w:val="Normal"/>
    <w:uiPriority w:val="99"/>
    <w:semiHidden/>
    <w:unhideWhenUsed/>
    <w:rsid w:val="00A074B6"/>
    <w:pPr>
      <w:spacing w:before="120"/>
    </w:pPr>
    <w:rPr>
      <w:rFonts w:asciiTheme="majorHAnsi" w:eastAsiaTheme="majorEastAsia" w:hAnsiTheme="majorHAnsi" w:cstheme="majorBidi"/>
      <w:b/>
      <w:bCs/>
      <w:szCs w:val="24"/>
    </w:rPr>
  </w:style>
  <w:style w:type="paragraph" w:customStyle="1" w:styleId="Kildetekst">
    <w:name w:val="Kildetekst"/>
    <w:next w:val="Normal"/>
    <w:uiPriority w:val="9"/>
    <w:qFormat/>
    <w:rsid w:val="000E0AE0"/>
    <w:pPr>
      <w:keepLines/>
      <w:spacing w:before="113" w:after="170" w:line="190" w:lineRule="atLeast"/>
    </w:pPr>
    <w:rPr>
      <w:rFonts w:ascii="Montserrat" w:hAnsi="Montserrat"/>
      <w:b/>
      <w:bCs/>
      <w:color w:val="000000" w:themeColor="text1"/>
      <w:kern w:val="0"/>
      <w:sz w:val="14"/>
      <w:szCs w:val="18"/>
      <w14:ligatures w14:val="none"/>
    </w:rPr>
  </w:style>
  <w:style w:type="paragraph" w:styleId="Merknadstekst">
    <w:name w:val="annotation text"/>
    <w:basedOn w:val="Normal"/>
    <w:link w:val="MerknadstekstTegn"/>
    <w:rsid w:val="00A074B6"/>
  </w:style>
  <w:style w:type="character" w:customStyle="1" w:styleId="MerknadstekstTegn">
    <w:name w:val="Merknadstekst Tegn"/>
    <w:basedOn w:val="Standardskriftforavsnitt"/>
    <w:link w:val="Merknadstekst"/>
    <w:rsid w:val="00A074B6"/>
    <w:rPr>
      <w:rFonts w:ascii="Open Sans" w:eastAsia="Times New Roman" w:hAnsi="Open Sans"/>
      <w:kern w:val="0"/>
      <w:lang w:eastAsia="nb-NO"/>
      <w14:ligatures w14:val="none"/>
    </w:rPr>
  </w:style>
  <w:style w:type="paragraph" w:styleId="Kommentaremne">
    <w:name w:val="annotation subject"/>
    <w:basedOn w:val="Merknadstekst"/>
    <w:next w:val="Merknadstekst"/>
    <w:link w:val="KommentaremneTegn"/>
    <w:uiPriority w:val="99"/>
    <w:semiHidden/>
    <w:unhideWhenUsed/>
    <w:rsid w:val="00A074B6"/>
    <w:pPr>
      <w:spacing w:line="240" w:lineRule="auto"/>
    </w:pPr>
    <w:rPr>
      <w:b/>
      <w:bCs/>
      <w:szCs w:val="20"/>
    </w:rPr>
  </w:style>
  <w:style w:type="character" w:customStyle="1" w:styleId="KommentaremneTegn">
    <w:name w:val="Kommentaremne Tegn"/>
    <w:basedOn w:val="MerknadstekstTegn"/>
    <w:link w:val="Kommentaremne"/>
    <w:uiPriority w:val="99"/>
    <w:semiHidden/>
    <w:rsid w:val="00A074B6"/>
    <w:rPr>
      <w:rFonts w:ascii="Open Sans" w:eastAsia="Times New Roman" w:hAnsi="Open Sans"/>
      <w:b/>
      <w:bCs/>
      <w:kern w:val="0"/>
      <w:szCs w:val="20"/>
      <w:lang w:eastAsia="nb-NO"/>
      <w14:ligatures w14:val="none"/>
    </w:rPr>
  </w:style>
  <w:style w:type="paragraph" w:styleId="Konvoluttadresse">
    <w:name w:val="envelope address"/>
    <w:basedOn w:val="Normal"/>
    <w:uiPriority w:val="99"/>
    <w:semiHidden/>
    <w:unhideWhenUsed/>
    <w:rsid w:val="00A074B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74B6"/>
  </w:style>
  <w:style w:type="paragraph" w:styleId="Liste">
    <w:name w:val="List"/>
    <w:basedOn w:val="Nummerertliste"/>
    <w:qFormat/>
    <w:rsid w:val="00A074B6"/>
    <w:pPr>
      <w:numPr>
        <w:numId w:val="25"/>
      </w:numPr>
      <w:ind w:left="397" w:hanging="397"/>
      <w:contextualSpacing/>
    </w:pPr>
    <w:rPr>
      <w:spacing w:val="4"/>
    </w:rPr>
  </w:style>
  <w:style w:type="paragraph" w:styleId="Liste-forts">
    <w:name w:val="List Continue"/>
    <w:basedOn w:val="Normal"/>
    <w:uiPriority w:val="99"/>
    <w:semiHidden/>
    <w:unhideWhenUsed/>
    <w:rsid w:val="00A074B6"/>
    <w:pPr>
      <w:ind w:left="283"/>
      <w:contextualSpacing/>
    </w:pPr>
  </w:style>
  <w:style w:type="paragraph" w:styleId="Liste-forts2">
    <w:name w:val="List Continue 2"/>
    <w:basedOn w:val="Normal"/>
    <w:uiPriority w:val="99"/>
    <w:semiHidden/>
    <w:unhideWhenUsed/>
    <w:rsid w:val="00A074B6"/>
    <w:pPr>
      <w:ind w:left="566"/>
      <w:contextualSpacing/>
    </w:pPr>
  </w:style>
  <w:style w:type="paragraph" w:styleId="Liste-forts3">
    <w:name w:val="List Continue 3"/>
    <w:basedOn w:val="Normal"/>
    <w:uiPriority w:val="99"/>
    <w:semiHidden/>
    <w:unhideWhenUsed/>
    <w:rsid w:val="00A074B6"/>
    <w:pPr>
      <w:ind w:left="849"/>
      <w:contextualSpacing/>
    </w:pPr>
  </w:style>
  <w:style w:type="paragraph" w:styleId="Liste-forts4">
    <w:name w:val="List Continue 4"/>
    <w:basedOn w:val="Normal"/>
    <w:uiPriority w:val="99"/>
    <w:semiHidden/>
    <w:unhideWhenUsed/>
    <w:rsid w:val="00A074B6"/>
    <w:pPr>
      <w:ind w:left="1132"/>
      <w:contextualSpacing/>
    </w:pPr>
  </w:style>
  <w:style w:type="paragraph" w:styleId="Liste-forts5">
    <w:name w:val="List Continue 5"/>
    <w:basedOn w:val="Normal"/>
    <w:uiPriority w:val="99"/>
    <w:semiHidden/>
    <w:unhideWhenUsed/>
    <w:rsid w:val="00A074B6"/>
    <w:pPr>
      <w:ind w:left="1415"/>
      <w:contextualSpacing/>
    </w:pPr>
  </w:style>
  <w:style w:type="paragraph" w:styleId="Liste2">
    <w:name w:val="List 2"/>
    <w:basedOn w:val="Liste"/>
    <w:qFormat/>
    <w:rsid w:val="00A074B6"/>
    <w:pPr>
      <w:numPr>
        <w:numId w:val="26"/>
      </w:numPr>
      <w:ind w:left="794" w:hanging="397"/>
    </w:pPr>
  </w:style>
  <w:style w:type="paragraph" w:styleId="Liste3">
    <w:name w:val="List 3"/>
    <w:basedOn w:val="Liste"/>
    <w:qFormat/>
    <w:rsid w:val="00A074B6"/>
    <w:pPr>
      <w:numPr>
        <w:numId w:val="27"/>
      </w:numPr>
      <w:ind w:left="1191" w:hanging="397"/>
    </w:pPr>
  </w:style>
  <w:style w:type="paragraph" w:styleId="Liste4">
    <w:name w:val="List 4"/>
    <w:basedOn w:val="Liste"/>
    <w:qFormat/>
    <w:rsid w:val="00A074B6"/>
    <w:pPr>
      <w:numPr>
        <w:numId w:val="28"/>
      </w:numPr>
      <w:ind w:left="1588" w:hanging="397"/>
    </w:pPr>
  </w:style>
  <w:style w:type="paragraph" w:styleId="Liste5">
    <w:name w:val="List 5"/>
    <w:basedOn w:val="Liste"/>
    <w:qFormat/>
    <w:rsid w:val="00A074B6"/>
    <w:pPr>
      <w:numPr>
        <w:numId w:val="29"/>
      </w:numPr>
      <w:ind w:left="1985" w:hanging="397"/>
    </w:pPr>
  </w:style>
  <w:style w:type="paragraph" w:styleId="Listeavsnitt">
    <w:name w:val="List Paragraph"/>
    <w:basedOn w:val="friliste"/>
    <w:link w:val="ListeavsnittTegn"/>
    <w:uiPriority w:val="34"/>
    <w:qFormat/>
    <w:rsid w:val="00A074B6"/>
    <w:pPr>
      <w:spacing w:before="0"/>
      <w:ind w:firstLine="0"/>
    </w:pPr>
  </w:style>
  <w:style w:type="character" w:customStyle="1" w:styleId="ListeavsnittTegn">
    <w:name w:val="Listeavsnitt Tegn"/>
    <w:basedOn w:val="Standardskriftforavsnitt"/>
    <w:link w:val="Listeavsnitt"/>
    <w:uiPriority w:val="34"/>
    <w:rsid w:val="00F237B0"/>
    <w:rPr>
      <w:rFonts w:ascii="Open Sans" w:eastAsia="Times New Roman" w:hAnsi="Open Sans"/>
      <w:kern w:val="0"/>
      <w:lang w:eastAsia="nb-NO"/>
      <w14:ligatures w14:val="none"/>
    </w:rPr>
  </w:style>
  <w:style w:type="paragraph" w:styleId="Makrotekst">
    <w:name w:val="macro"/>
    <w:link w:val="MakrotekstTegn"/>
    <w:uiPriority w:val="99"/>
    <w:semiHidden/>
    <w:unhideWhenUsed/>
    <w:rsid w:val="00A074B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A074B6"/>
    <w:rPr>
      <w:rFonts w:ascii="Consolas" w:eastAsia="Times New Roman" w:hAnsi="Consolas"/>
      <w:kern w:val="0"/>
      <w:sz w:val="20"/>
      <w:szCs w:val="20"/>
      <w:lang w:eastAsia="nb-NO"/>
      <w14:ligatures w14:val="none"/>
    </w:rPr>
  </w:style>
  <w:style w:type="paragraph" w:styleId="Meldingshode">
    <w:name w:val="Message Header"/>
    <w:basedOn w:val="Normal"/>
    <w:link w:val="MeldingshodeTegn"/>
    <w:uiPriority w:val="99"/>
    <w:semiHidden/>
    <w:unhideWhenUsed/>
    <w:rsid w:val="00A074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74B6"/>
    <w:rPr>
      <w:rFonts w:asciiTheme="majorHAnsi" w:eastAsiaTheme="majorEastAsia" w:hAnsiTheme="majorHAnsi" w:cstheme="majorBidi"/>
      <w:kern w:val="0"/>
      <w:szCs w:val="24"/>
      <w:shd w:val="pct20" w:color="auto" w:fill="auto"/>
      <w:lang w:eastAsia="nb-NO"/>
      <w14:ligatures w14:val="none"/>
    </w:rPr>
  </w:style>
  <w:style w:type="character" w:styleId="Merknadsreferanse">
    <w:name w:val="annotation reference"/>
    <w:basedOn w:val="Standardskriftforavsnitt"/>
    <w:semiHidden/>
    <w:rsid w:val="00A074B6"/>
    <w:rPr>
      <w:sz w:val="16"/>
    </w:rPr>
  </w:style>
  <w:style w:type="paragraph" w:styleId="NormalWeb">
    <w:name w:val="Normal (Web)"/>
    <w:basedOn w:val="Normal"/>
    <w:uiPriority w:val="99"/>
    <w:unhideWhenUsed/>
    <w:rsid w:val="00A074B6"/>
    <w:rPr>
      <w:rFonts w:cs="Times New Roman"/>
      <w:szCs w:val="24"/>
    </w:rPr>
  </w:style>
  <w:style w:type="paragraph" w:styleId="Notatoverskrift">
    <w:name w:val="Note Heading"/>
    <w:basedOn w:val="Normal"/>
    <w:next w:val="Normal"/>
    <w:link w:val="NotatoverskriftTegn"/>
    <w:uiPriority w:val="99"/>
    <w:semiHidden/>
    <w:unhideWhenUsed/>
    <w:rsid w:val="00A074B6"/>
    <w:pPr>
      <w:spacing w:after="0" w:line="240" w:lineRule="auto"/>
    </w:pPr>
  </w:style>
  <w:style w:type="character" w:customStyle="1" w:styleId="NotatoverskriftTegn">
    <w:name w:val="Notatoverskrift Tegn"/>
    <w:basedOn w:val="Standardskriftforavsnitt"/>
    <w:link w:val="Notatoverskrift"/>
    <w:uiPriority w:val="99"/>
    <w:semiHidden/>
    <w:rsid w:val="00A074B6"/>
    <w:rPr>
      <w:rFonts w:ascii="Open Sans" w:eastAsia="Times New Roman" w:hAnsi="Open Sans"/>
      <w:kern w:val="0"/>
      <w:lang w:eastAsia="nb-NO"/>
      <w14:ligatures w14:val="none"/>
    </w:rPr>
  </w:style>
  <w:style w:type="paragraph" w:styleId="Nummerertliste">
    <w:name w:val="List Number"/>
    <w:link w:val="NummerertlisteTegn"/>
    <w:qFormat/>
    <w:rsid w:val="00A074B6"/>
    <w:pPr>
      <w:keepLines/>
      <w:numPr>
        <w:numId w:val="31"/>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Nummerertliste2">
    <w:name w:val="List Number 2"/>
    <w:basedOn w:val="Nummerertliste"/>
    <w:qFormat/>
    <w:rsid w:val="00A074B6"/>
    <w:pPr>
      <w:numPr>
        <w:numId w:val="32"/>
      </w:numPr>
      <w:ind w:left="794" w:hanging="397"/>
    </w:pPr>
  </w:style>
  <w:style w:type="paragraph" w:styleId="Nummerertliste3">
    <w:name w:val="List Number 3"/>
    <w:basedOn w:val="Nummerertliste"/>
    <w:qFormat/>
    <w:rsid w:val="00A074B6"/>
    <w:pPr>
      <w:numPr>
        <w:numId w:val="33"/>
      </w:numPr>
      <w:tabs>
        <w:tab w:val="num" w:pos="397"/>
      </w:tabs>
      <w:ind w:left="1191" w:hanging="397"/>
    </w:pPr>
  </w:style>
  <w:style w:type="paragraph" w:styleId="Nummerertliste4">
    <w:name w:val="List Number 4"/>
    <w:basedOn w:val="Nummerertliste"/>
    <w:rsid w:val="00A074B6"/>
    <w:pPr>
      <w:numPr>
        <w:numId w:val="34"/>
      </w:numPr>
      <w:tabs>
        <w:tab w:val="num" w:pos="397"/>
      </w:tabs>
      <w:ind w:left="1588" w:hanging="397"/>
    </w:pPr>
  </w:style>
  <w:style w:type="paragraph" w:styleId="Nummerertliste5">
    <w:name w:val="List Number 5"/>
    <w:basedOn w:val="Nummerertliste"/>
    <w:qFormat/>
    <w:rsid w:val="00A074B6"/>
    <w:pPr>
      <w:numPr>
        <w:numId w:val="35"/>
      </w:numPr>
      <w:tabs>
        <w:tab w:val="num" w:pos="397"/>
      </w:tabs>
      <w:ind w:left="1985" w:hanging="397"/>
    </w:pPr>
  </w:style>
  <w:style w:type="paragraph" w:customStyle="1" w:styleId="Nummerertnivliste">
    <w:name w:val="Nummerert nivåliste"/>
    <w:basedOn w:val="Listeavsnitt"/>
    <w:link w:val="NummerertnivlisteTegn"/>
    <w:uiPriority w:val="7"/>
    <w:qFormat/>
    <w:rsid w:val="00933A48"/>
    <w:pPr>
      <w:numPr>
        <w:numId w:val="6"/>
      </w:numPr>
    </w:pPr>
  </w:style>
  <w:style w:type="character" w:customStyle="1" w:styleId="NummerertnivlisteTegn">
    <w:name w:val="Nummerert nivåliste Tegn"/>
    <w:basedOn w:val="ListeavsnittTegn"/>
    <w:link w:val="Nummerertnivliste"/>
    <w:uiPriority w:val="7"/>
    <w:rsid w:val="004F2A5E"/>
    <w:rPr>
      <w:rFonts w:ascii="Open Sans" w:eastAsia="Times New Roman" w:hAnsi="Open Sans"/>
      <w:kern w:val="0"/>
      <w:lang w:eastAsia="nb-NO"/>
      <w14:ligatures w14:val="none"/>
    </w:rPr>
  </w:style>
  <w:style w:type="character" w:customStyle="1" w:styleId="Overskrift1Tegn">
    <w:name w:val="Overskrift 1 Tegn"/>
    <w:basedOn w:val="Standardskriftforavsnitt"/>
    <w:link w:val="Overskrift1"/>
    <w:rsid w:val="00A074B6"/>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A074B6"/>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A074B6"/>
    <w:rPr>
      <w:rFonts w:ascii="Open Sans" w:eastAsia="Times New Roman" w:hAnsi="Open Sans"/>
      <w:b/>
      <w:kern w:val="0"/>
      <w:lang w:eastAsia="nb-NO"/>
      <w14:ligatures w14:val="none"/>
    </w:rPr>
  </w:style>
  <w:style w:type="character" w:customStyle="1" w:styleId="Overskrift5Tegn">
    <w:name w:val="Overskrift 5 Tegn"/>
    <w:basedOn w:val="Standardskriftforavsnitt"/>
    <w:link w:val="Overskrift5"/>
    <w:rsid w:val="00A074B6"/>
    <w:rPr>
      <w:rFonts w:ascii="Open Sans" w:eastAsia="Times New Roman" w:hAnsi="Open Sans"/>
      <w:kern w:val="28"/>
      <w:lang w:eastAsia="nb-NO"/>
      <w14:ligatures w14:val="none"/>
    </w:rPr>
  </w:style>
  <w:style w:type="character" w:customStyle="1" w:styleId="Overskrift6Tegn">
    <w:name w:val="Overskrift 6 Tegn"/>
    <w:aliases w:val="Overskrift 1 Vedlegg Tegn"/>
    <w:basedOn w:val="Standardskriftforavsnitt"/>
    <w:link w:val="Overskrift6"/>
    <w:rsid w:val="00A074B6"/>
    <w:rPr>
      <w:rFonts w:ascii="Open Sans" w:eastAsia="Times New Roman" w:hAnsi="Open Sans"/>
      <w:i/>
      <w:kern w:val="0"/>
      <w:lang w:eastAsia="nb-NO"/>
      <w14:ligatures w14:val="none"/>
    </w:rPr>
  </w:style>
  <w:style w:type="character" w:customStyle="1" w:styleId="Overskrift7Tegn">
    <w:name w:val="Overskrift 7 Tegn"/>
    <w:aliases w:val="Overskrift 2 Vedlegg Tegn"/>
    <w:basedOn w:val="Standardskriftforavsnitt"/>
    <w:link w:val="Overskrift7"/>
    <w:rsid w:val="00A074B6"/>
    <w:rPr>
      <w:rFonts w:ascii="Open Sans" w:eastAsia="Times New Roman" w:hAnsi="Open Sans"/>
      <w:kern w:val="0"/>
      <w:lang w:eastAsia="nb-NO"/>
      <w14:ligatures w14:val="none"/>
    </w:rPr>
  </w:style>
  <w:style w:type="character" w:customStyle="1" w:styleId="Overskrift8Tegn">
    <w:name w:val="Overskrift 8 Tegn"/>
    <w:aliases w:val="Overskrift 3 Vedlegg Tegn"/>
    <w:basedOn w:val="Standardskriftforavsnitt"/>
    <w:link w:val="Overskrift8"/>
    <w:rsid w:val="00A074B6"/>
    <w:rPr>
      <w:rFonts w:ascii="Open Sans" w:eastAsia="Times New Roman" w:hAnsi="Open Sans"/>
      <w:i/>
      <w:kern w:val="0"/>
      <w:lang w:eastAsia="nb-NO"/>
      <w14:ligatures w14:val="none"/>
    </w:rPr>
  </w:style>
  <w:style w:type="character" w:customStyle="1" w:styleId="Overskrift9Tegn">
    <w:name w:val="Overskrift 9 Tegn"/>
    <w:aliases w:val="Overskrift 4 Vedlegg Tegn"/>
    <w:basedOn w:val="Standardskriftforavsnitt"/>
    <w:link w:val="Overskrift9"/>
    <w:rsid w:val="00A074B6"/>
    <w:rPr>
      <w:rFonts w:ascii="Open Sans" w:eastAsia="Times New Roman" w:hAnsi="Open Sans"/>
      <w:b/>
      <w:i/>
      <w:kern w:val="0"/>
      <w:sz w:val="18"/>
      <w:lang w:eastAsia="nb-NO"/>
      <w14:ligatures w14:val="none"/>
    </w:rPr>
  </w:style>
  <w:style w:type="paragraph" w:styleId="Overskriftforinnholdsfortegnelse">
    <w:name w:val="TOC Heading"/>
    <w:basedOn w:val="Overskrift1"/>
    <w:next w:val="Normal"/>
    <w:uiPriority w:val="39"/>
    <w:unhideWhenUsed/>
    <w:qFormat/>
    <w:rsid w:val="00A074B6"/>
    <w:pPr>
      <w:numPr>
        <w:numId w:val="0"/>
      </w:numPr>
      <w:spacing w:before="480" w:after="0"/>
      <w:outlineLvl w:val="9"/>
    </w:pPr>
    <w:rPr>
      <w:rFonts w:eastAsiaTheme="majorEastAsia" w:cstheme="majorBidi"/>
      <w:bCs/>
      <w:kern w:val="0"/>
      <w:sz w:val="28"/>
      <w:szCs w:val="28"/>
    </w:rPr>
  </w:style>
  <w:style w:type="character" w:styleId="Plassholdertekst">
    <w:name w:val="Placeholder Text"/>
    <w:basedOn w:val="Standardskriftforavsnitt"/>
    <w:uiPriority w:val="99"/>
    <w:semiHidden/>
    <w:rsid w:val="00A074B6"/>
    <w:rPr>
      <w:color w:val="808080"/>
    </w:rPr>
  </w:style>
  <w:style w:type="paragraph" w:styleId="Punktliste">
    <w:name w:val="List Bullet"/>
    <w:basedOn w:val="Normal"/>
    <w:link w:val="PunktlisteTegn"/>
    <w:rsid w:val="00A074B6"/>
    <w:pPr>
      <w:numPr>
        <w:numId w:val="8"/>
      </w:numPr>
      <w:spacing w:after="0"/>
    </w:pPr>
    <w:rPr>
      <w:spacing w:val="4"/>
    </w:rPr>
  </w:style>
  <w:style w:type="paragraph" w:styleId="Punktliste2">
    <w:name w:val="List Bullet 2"/>
    <w:basedOn w:val="Normal"/>
    <w:rsid w:val="00A074B6"/>
    <w:pPr>
      <w:numPr>
        <w:numId w:val="9"/>
      </w:numPr>
      <w:spacing w:after="0"/>
    </w:pPr>
    <w:rPr>
      <w:spacing w:val="4"/>
    </w:rPr>
  </w:style>
  <w:style w:type="paragraph" w:styleId="Punktliste3">
    <w:name w:val="List Bullet 3"/>
    <w:basedOn w:val="Normal"/>
    <w:rsid w:val="00A074B6"/>
    <w:pPr>
      <w:numPr>
        <w:numId w:val="10"/>
      </w:numPr>
      <w:spacing w:after="0"/>
    </w:pPr>
    <w:rPr>
      <w:spacing w:val="4"/>
    </w:rPr>
  </w:style>
  <w:style w:type="paragraph" w:styleId="Punktliste4">
    <w:name w:val="List Bullet 4"/>
    <w:basedOn w:val="Normal"/>
    <w:rsid w:val="00A074B6"/>
    <w:pPr>
      <w:numPr>
        <w:numId w:val="11"/>
      </w:numPr>
      <w:spacing w:after="0"/>
    </w:pPr>
  </w:style>
  <w:style w:type="paragraph" w:styleId="Punktliste5">
    <w:name w:val="List Bullet 5"/>
    <w:basedOn w:val="Normal"/>
    <w:rsid w:val="00A074B6"/>
    <w:pPr>
      <w:numPr>
        <w:numId w:val="12"/>
      </w:numPr>
      <w:spacing w:after="0"/>
    </w:pPr>
  </w:style>
  <w:style w:type="paragraph" w:customStyle="1" w:styleId="Punktmerketnivliste">
    <w:name w:val="Punktmerket nivåliste"/>
    <w:basedOn w:val="Listeavsnitt"/>
    <w:link w:val="PunktmerketnivlisteTegn"/>
    <w:uiPriority w:val="6"/>
    <w:qFormat/>
    <w:rsid w:val="004F2A5E"/>
    <w:pPr>
      <w:numPr>
        <w:numId w:val="5"/>
      </w:numPr>
    </w:pPr>
  </w:style>
  <w:style w:type="character" w:customStyle="1" w:styleId="PunktmerketnivlisteTegn">
    <w:name w:val="Punktmerket nivåliste Tegn"/>
    <w:basedOn w:val="ListeavsnittTegn"/>
    <w:link w:val="Punktmerketnivliste"/>
    <w:uiPriority w:val="6"/>
    <w:rsid w:val="004F2A5E"/>
    <w:rPr>
      <w:rFonts w:ascii="Open Sans" w:eastAsia="Times New Roman" w:hAnsi="Open Sans"/>
      <w:kern w:val="0"/>
      <w:lang w:eastAsia="nb-NO"/>
      <w14:ligatures w14:val="none"/>
    </w:rPr>
  </w:style>
  <w:style w:type="paragraph" w:styleId="Rentekst">
    <w:name w:val="Plain Text"/>
    <w:basedOn w:val="Normal"/>
    <w:link w:val="RentekstTegn"/>
    <w:uiPriority w:val="99"/>
    <w:semiHidden/>
    <w:unhideWhenUsed/>
    <w:rsid w:val="00A074B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074B6"/>
    <w:rPr>
      <w:rFonts w:ascii="Consolas" w:eastAsia="Times New Roman" w:hAnsi="Consolas"/>
      <w:kern w:val="0"/>
      <w:sz w:val="21"/>
      <w:szCs w:val="21"/>
      <w:lang w:eastAsia="nb-NO"/>
      <w14:ligatures w14:val="none"/>
    </w:rPr>
  </w:style>
  <w:style w:type="table" w:customStyle="1" w:styleId="Rutenettabelllys1">
    <w:name w:val="Rutenettabell lys1"/>
    <w:basedOn w:val="Vanligtabell"/>
    <w:uiPriority w:val="40"/>
    <w:rsid w:val="00F237B0"/>
    <w:pPr>
      <w:spacing w:after="0" w:line="240" w:lineRule="auto"/>
    </w:pPr>
    <w:rPr>
      <w:rFonts w:ascii="Arial" w:hAnsi="Arial"/>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rsid w:val="00A074B6"/>
  </w:style>
  <w:style w:type="paragraph" w:styleId="Sitat">
    <w:name w:val="Quote"/>
    <w:basedOn w:val="Normal"/>
    <w:next w:val="Normal"/>
    <w:link w:val="SitatTegn"/>
    <w:uiPriority w:val="29"/>
    <w:qFormat/>
    <w:rsid w:val="00A074B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074B6"/>
    <w:rPr>
      <w:rFonts w:ascii="Open Sans" w:eastAsia="Times New Roman" w:hAnsi="Open Sans"/>
      <w:i/>
      <w:iCs/>
      <w:color w:val="404040" w:themeColor="text1" w:themeTint="BF"/>
      <w:kern w:val="0"/>
      <w:lang w:eastAsia="nb-NO"/>
      <w14:ligatures w14:val="none"/>
    </w:rPr>
  </w:style>
  <w:style w:type="paragraph" w:customStyle="1" w:styleId="SitatBl">
    <w:name w:val="Sitat Blå"/>
    <w:basedOn w:val="Sitat"/>
    <w:uiPriority w:val="16"/>
    <w:qFormat/>
    <w:rsid w:val="00F237B0"/>
    <w:pPr>
      <w:pBdr>
        <w:bottom w:val="single" w:sz="4" w:space="11" w:color="634C85" w:themeColor="accent4"/>
      </w:pBdr>
    </w:pPr>
    <w:rPr>
      <w:color w:val="634C85" w:themeColor="accent4"/>
    </w:rPr>
  </w:style>
  <w:style w:type="paragraph" w:customStyle="1" w:styleId="SitatRd">
    <w:name w:val="Sitat Rød"/>
    <w:basedOn w:val="Normal"/>
    <w:uiPriority w:val="14"/>
    <w:qFormat/>
    <w:rsid w:val="001C1BB8"/>
    <w:pPr>
      <w:pBdr>
        <w:bottom w:val="single" w:sz="4" w:space="11" w:color="DC4405"/>
      </w:pBdr>
      <w:spacing w:line="320" w:lineRule="atLeast"/>
      <w:ind w:left="357" w:right="720"/>
    </w:pPr>
    <w:rPr>
      <w:i/>
      <w:iCs/>
      <w:color w:val="903D29" w:themeColor="accent2" w:themeShade="BF"/>
      <w:sz w:val="18"/>
    </w:rPr>
  </w:style>
  <w:style w:type="paragraph" w:customStyle="1" w:styleId="SitatRosa">
    <w:name w:val="Sitat Rosa"/>
    <w:basedOn w:val="Normal"/>
    <w:uiPriority w:val="14"/>
    <w:qFormat/>
    <w:rsid w:val="001C1BB8"/>
    <w:pPr>
      <w:pBdr>
        <w:bottom w:val="single" w:sz="4" w:space="11" w:color="DC4405"/>
      </w:pBdr>
      <w:spacing w:line="320" w:lineRule="atLeast"/>
      <w:ind w:left="357" w:right="720"/>
    </w:pPr>
    <w:rPr>
      <w:i/>
      <w:iCs/>
      <w:color w:val="C15237" w:themeColor="accent2"/>
      <w:sz w:val="18"/>
    </w:rPr>
  </w:style>
  <w:style w:type="character" w:styleId="Sluttnotereferanse">
    <w:name w:val="endnote reference"/>
    <w:basedOn w:val="Standardskriftforavsnitt"/>
    <w:uiPriority w:val="99"/>
    <w:semiHidden/>
    <w:unhideWhenUsed/>
    <w:rsid w:val="00A074B6"/>
    <w:rPr>
      <w:vertAlign w:val="superscript"/>
    </w:rPr>
  </w:style>
  <w:style w:type="paragraph" w:styleId="Sluttnotetekst">
    <w:name w:val="endnote text"/>
    <w:basedOn w:val="Normal"/>
    <w:link w:val="SluttnotetekstTegn"/>
    <w:uiPriority w:val="99"/>
    <w:semiHidden/>
    <w:unhideWhenUsed/>
    <w:rsid w:val="00A074B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074B6"/>
    <w:rPr>
      <w:rFonts w:ascii="Open Sans" w:eastAsia="Times New Roman" w:hAnsi="Open Sans"/>
      <w:kern w:val="0"/>
      <w:szCs w:val="20"/>
      <w:lang w:eastAsia="nb-NO"/>
      <w14:ligatures w14:val="none"/>
    </w:rPr>
  </w:style>
  <w:style w:type="character" w:styleId="Sterk">
    <w:name w:val="Strong"/>
    <w:basedOn w:val="Standardskriftforavsnitt"/>
    <w:uiPriority w:val="22"/>
    <w:qFormat/>
    <w:rsid w:val="00A074B6"/>
    <w:rPr>
      <w:b/>
      <w:bCs/>
    </w:rPr>
  </w:style>
  <w:style w:type="character" w:styleId="Sterkreferanse">
    <w:name w:val="Intense Reference"/>
    <w:basedOn w:val="Standardskriftforavsnitt"/>
    <w:uiPriority w:val="32"/>
    <w:qFormat/>
    <w:rsid w:val="00A074B6"/>
    <w:rPr>
      <w:b/>
      <w:bCs/>
      <w:smallCaps/>
      <w:color w:val="C15237" w:themeColor="accent2"/>
      <w:spacing w:val="5"/>
      <w:u w:val="single"/>
    </w:rPr>
  </w:style>
  <w:style w:type="character" w:styleId="Sterkutheving">
    <w:name w:val="Intense Emphasis"/>
    <w:basedOn w:val="Standardskriftforavsnitt"/>
    <w:uiPriority w:val="21"/>
    <w:qFormat/>
    <w:rsid w:val="00A074B6"/>
    <w:rPr>
      <w:b/>
      <w:bCs/>
      <w:i/>
      <w:iCs/>
      <w:color w:val="0F5F91" w:themeColor="accent1"/>
    </w:rPr>
  </w:style>
  <w:style w:type="paragraph" w:styleId="Sterktsitat">
    <w:name w:val="Intense Quote"/>
    <w:basedOn w:val="Normal"/>
    <w:next w:val="Normal"/>
    <w:link w:val="SterktsitatTegn"/>
    <w:uiPriority w:val="30"/>
    <w:qFormat/>
    <w:rsid w:val="00A074B6"/>
    <w:pPr>
      <w:pBdr>
        <w:bottom w:val="single" w:sz="4" w:space="4" w:color="0F5F91" w:themeColor="accent1"/>
      </w:pBdr>
      <w:spacing w:before="200" w:after="280"/>
      <w:ind w:left="936" w:right="936"/>
    </w:pPr>
    <w:rPr>
      <w:b/>
      <w:bCs/>
      <w:i/>
      <w:iCs/>
      <w:color w:val="0F5F91" w:themeColor="accent1"/>
    </w:rPr>
  </w:style>
  <w:style w:type="character" w:customStyle="1" w:styleId="SterktsitatTegn">
    <w:name w:val="Sterkt sitat Tegn"/>
    <w:basedOn w:val="Standardskriftforavsnitt"/>
    <w:link w:val="Sterktsitat"/>
    <w:uiPriority w:val="30"/>
    <w:rsid w:val="00A074B6"/>
    <w:rPr>
      <w:rFonts w:ascii="Open Sans" w:eastAsia="Times New Roman" w:hAnsi="Open Sans"/>
      <w:b/>
      <w:bCs/>
      <w:i/>
      <w:iCs/>
      <w:color w:val="0F5F91" w:themeColor="accent1"/>
      <w:kern w:val="0"/>
      <w:lang w:eastAsia="nb-NO"/>
      <w14:ligatures w14:val="none"/>
    </w:rPr>
  </w:style>
  <w:style w:type="paragraph" w:styleId="Stikkordregisteroverskrift">
    <w:name w:val="index heading"/>
    <w:basedOn w:val="Normal"/>
    <w:next w:val="Indeks1"/>
    <w:uiPriority w:val="99"/>
    <w:semiHidden/>
    <w:unhideWhenUsed/>
    <w:rsid w:val="00A074B6"/>
    <w:rPr>
      <w:rFonts w:asciiTheme="majorHAnsi" w:eastAsiaTheme="majorEastAsia" w:hAnsiTheme="majorHAnsi" w:cstheme="majorBidi"/>
      <w:b/>
      <w:bCs/>
    </w:rPr>
  </w:style>
  <w:style w:type="character" w:styleId="Svakreferanse">
    <w:name w:val="Subtle Reference"/>
    <w:basedOn w:val="Standardskriftforavsnitt"/>
    <w:uiPriority w:val="31"/>
    <w:qFormat/>
    <w:rsid w:val="00A074B6"/>
    <w:rPr>
      <w:smallCaps/>
      <w:color w:val="C15237" w:themeColor="accent2"/>
      <w:u w:val="single"/>
    </w:rPr>
  </w:style>
  <w:style w:type="character" w:styleId="Svakutheving">
    <w:name w:val="Subtle Emphasis"/>
    <w:basedOn w:val="Standardskriftforavsnitt"/>
    <w:uiPriority w:val="19"/>
    <w:qFormat/>
    <w:rsid w:val="00A074B6"/>
    <w:rPr>
      <w:i/>
      <w:iCs/>
      <w:color w:val="808080" w:themeColor="text1" w:themeTint="7F"/>
    </w:rPr>
  </w:style>
  <w:style w:type="table" w:styleId="Tabellrutenett">
    <w:name w:val="Table Grid"/>
    <w:basedOn w:val="Vanligtabell"/>
    <w:uiPriority w:val="59"/>
    <w:rsid w:val="00A074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tekst">
    <w:name w:val="Tabelltekst"/>
    <w:basedOn w:val="Normal"/>
    <w:uiPriority w:val="99"/>
    <w:semiHidden/>
    <w:qFormat/>
    <w:rsid w:val="00F237B0"/>
    <w:pPr>
      <w:framePr w:hSpace="141" w:wrap="around" w:vAnchor="text" w:hAnchor="text" w:y="1"/>
      <w:spacing w:after="0" w:line="240" w:lineRule="auto"/>
      <w:suppressOverlap/>
    </w:pPr>
    <w:rPr>
      <w:sz w:val="19"/>
    </w:rPr>
  </w:style>
  <w:style w:type="table" w:customStyle="1" w:styleId="Tekstboks">
    <w:name w:val="Tekstboks"/>
    <w:basedOn w:val="Figurramme"/>
    <w:uiPriority w:val="99"/>
    <w:rsid w:val="00933A48"/>
    <w:pPr>
      <w:jc w:val="left"/>
    </w:pPr>
    <w:tblPr>
      <w:tblBorders>
        <w:top w:val="none" w:sz="0" w:space="0" w:color="auto"/>
        <w:left w:val="single" w:sz="12" w:space="0" w:color="939598" w:themeColor="text2"/>
        <w:bottom w:val="none" w:sz="0" w:space="0" w:color="auto"/>
        <w:right w:val="single" w:sz="12" w:space="0" w:color="939598" w:themeColor="text2"/>
      </w:tblBorders>
      <w:tblCellMar>
        <w:left w:w="85" w:type="dxa"/>
        <w:bottom w:w="113" w:type="dxa"/>
        <w:right w:w="85" w:type="dxa"/>
      </w:tblCellMar>
    </w:tblPr>
    <w:tblStylePr w:type="firstRow">
      <w:pPr>
        <w:wordWrap/>
        <w:jc w:val="left"/>
      </w:pPr>
      <w:rPr>
        <w:b w:val="0"/>
        <w:sz w:val="20"/>
      </w:rPr>
      <w:tblPr/>
      <w:tcPr>
        <w:tcBorders>
          <w:top w:val="single" w:sz="8" w:space="0" w:color="0F5F91" w:themeColor="accent1"/>
          <w:left w:val="nil"/>
          <w:bottom w:val="single" w:sz="8" w:space="0" w:color="0F5F91" w:themeColor="accent1"/>
          <w:right w:val="nil"/>
          <w:insideH w:val="nil"/>
          <w:insideV w:val="nil"/>
        </w:tcBorders>
      </w:tcPr>
    </w:tblStylePr>
    <w:tblStylePr w:type="lastRow">
      <w:pPr>
        <w:jc w:val="right"/>
      </w:pPr>
      <w:rPr>
        <w:rFonts w:asciiTheme="minorHAnsi" w:hAnsiTheme="minorHAnsi"/>
        <w:i/>
        <w:sz w:val="16"/>
      </w:rPr>
      <w:tblPr/>
      <w:tcPr>
        <w:tcBorders>
          <w:top w:val="single" w:sz="4" w:space="0" w:color="626262"/>
          <w:left w:val="nil"/>
          <w:bottom w:val="single" w:sz="8" w:space="0" w:color="0F5F91" w:themeColor="accent1"/>
          <w:right w:val="nil"/>
          <w:insideH w:val="nil"/>
          <w:insideV w:val="nil"/>
          <w:tl2br w:val="nil"/>
          <w:tr2bl w:val="nil"/>
        </w:tcBorders>
      </w:tcPr>
    </w:tblStylePr>
    <w:tblStylePr w:type="firstCol">
      <w:pPr>
        <w:wordWrap/>
        <w:jc w:val="left"/>
      </w:pPr>
    </w:tblStylePr>
    <w:tblStylePr w:type="band1Horz">
      <w:tblPr/>
      <w:tcPr>
        <w:tcBorders>
          <w:top w:val="nil"/>
          <w:left w:val="nil"/>
          <w:bottom w:val="single" w:sz="4" w:space="0" w:color="626262"/>
          <w:right w:val="nil"/>
          <w:insideH w:val="nil"/>
          <w:insideV w:val="nil"/>
        </w:tcBorders>
      </w:tcPr>
    </w:tblStylePr>
    <w:tblStylePr w:type="band2Horz">
      <w:tblPr/>
      <w:tcPr>
        <w:tcBorders>
          <w:top w:val="nil"/>
          <w:left w:val="nil"/>
          <w:bottom w:val="single" w:sz="4" w:space="0" w:color="626262"/>
          <w:right w:val="nil"/>
          <w:insideH w:val="nil"/>
          <w:insideV w:val="nil"/>
        </w:tcBorders>
      </w:tcPr>
    </w:tblStylePr>
  </w:style>
  <w:style w:type="paragraph" w:styleId="Tittel">
    <w:name w:val="Title"/>
    <w:basedOn w:val="Normal"/>
    <w:next w:val="Normal"/>
    <w:link w:val="TittelTegn"/>
    <w:uiPriority w:val="10"/>
    <w:qFormat/>
    <w:rsid w:val="00A074B6"/>
    <w:pPr>
      <w:pBdr>
        <w:bottom w:val="single" w:sz="8" w:space="4" w:color="0F5F91" w:themeColor="accent1"/>
      </w:pBdr>
      <w:spacing w:after="300" w:line="240" w:lineRule="auto"/>
      <w:contextualSpacing/>
    </w:pPr>
    <w:rPr>
      <w:rFonts w:asciiTheme="majorHAnsi" w:eastAsiaTheme="majorEastAsia" w:hAnsiTheme="majorHAnsi" w:cstheme="majorBidi"/>
      <w:color w:val="6D6F72" w:themeColor="text2" w:themeShade="BF"/>
      <w:spacing w:val="5"/>
      <w:kern w:val="28"/>
      <w:sz w:val="52"/>
      <w:szCs w:val="52"/>
    </w:rPr>
  </w:style>
  <w:style w:type="character" w:customStyle="1" w:styleId="TittelTegn">
    <w:name w:val="Tittel Tegn"/>
    <w:basedOn w:val="Standardskriftforavsnitt"/>
    <w:link w:val="Tittel"/>
    <w:uiPriority w:val="10"/>
    <w:rsid w:val="00A074B6"/>
    <w:rPr>
      <w:rFonts w:asciiTheme="majorHAnsi" w:eastAsiaTheme="majorEastAsia" w:hAnsiTheme="majorHAnsi" w:cstheme="majorBidi"/>
      <w:color w:val="6D6F72" w:themeColor="text2" w:themeShade="BF"/>
      <w:spacing w:val="5"/>
      <w:kern w:val="28"/>
      <w:sz w:val="52"/>
      <w:szCs w:val="52"/>
      <w:lang w:eastAsia="nb-NO"/>
      <w14:ligatures w14:val="none"/>
    </w:rPr>
  </w:style>
  <w:style w:type="paragraph" w:customStyle="1" w:styleId="Tittelsammendrag">
    <w:name w:val="Tittel sammendrag"/>
    <w:basedOn w:val="Tittel"/>
    <w:uiPriority w:val="20"/>
    <w:qFormat/>
    <w:rsid w:val="00F237B0"/>
    <w:pPr>
      <w:outlineLvl w:val="0"/>
    </w:pPr>
  </w:style>
  <w:style w:type="paragraph" w:styleId="Topptekst">
    <w:name w:val="header"/>
    <w:basedOn w:val="Normal"/>
    <w:link w:val="TopptekstTegn"/>
    <w:rsid w:val="00A074B6"/>
    <w:pPr>
      <w:tabs>
        <w:tab w:val="center" w:pos="4536"/>
        <w:tab w:val="right" w:pos="9072"/>
      </w:tabs>
    </w:pPr>
  </w:style>
  <w:style w:type="character" w:customStyle="1" w:styleId="TopptekstTegn">
    <w:name w:val="Topptekst Tegn"/>
    <w:basedOn w:val="Standardskriftforavsnitt"/>
    <w:link w:val="Topptekst"/>
    <w:rsid w:val="00A074B6"/>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A074B6"/>
    <w:pPr>
      <w:spacing w:after="0" w:line="240" w:lineRule="auto"/>
      <w:ind w:left="4252"/>
    </w:pPr>
  </w:style>
  <w:style w:type="character" w:customStyle="1" w:styleId="UnderskriftTegn">
    <w:name w:val="Underskrift Tegn"/>
    <w:basedOn w:val="Standardskriftforavsnitt"/>
    <w:link w:val="Underskrift"/>
    <w:uiPriority w:val="99"/>
    <w:semiHidden/>
    <w:rsid w:val="00A074B6"/>
    <w:rPr>
      <w:rFonts w:ascii="Open Sans" w:eastAsia="Times New Roman" w:hAnsi="Open Sans"/>
      <w:kern w:val="0"/>
      <w:lang w:eastAsia="nb-NO"/>
      <w14:ligatures w14:val="none"/>
    </w:rPr>
  </w:style>
  <w:style w:type="paragraph" w:styleId="Undertittel">
    <w:name w:val="Subtitle"/>
    <w:basedOn w:val="Overskrift1"/>
    <w:next w:val="Normal"/>
    <w:link w:val="UndertittelTegn"/>
    <w:qFormat/>
    <w:rsid w:val="00A074B6"/>
    <w:pPr>
      <w:numPr>
        <w:numId w:val="0"/>
      </w:numPr>
      <w:spacing w:before="240"/>
      <w:outlineLvl w:val="9"/>
    </w:pPr>
    <w:rPr>
      <w:spacing w:val="4"/>
      <w:sz w:val="28"/>
    </w:rPr>
  </w:style>
  <w:style w:type="character" w:customStyle="1" w:styleId="UndertittelTegn">
    <w:name w:val="Undertittel Tegn"/>
    <w:basedOn w:val="Standardskriftforavsnitt"/>
    <w:link w:val="Undertittel"/>
    <w:rsid w:val="00A074B6"/>
    <w:rPr>
      <w:rFonts w:ascii="Open Sans" w:eastAsia="Times New Roman" w:hAnsi="Open Sans"/>
      <w:b/>
      <w:spacing w:val="4"/>
      <w:kern w:val="28"/>
      <w:sz w:val="28"/>
      <w:lang w:eastAsia="nb-NO"/>
      <w14:ligatures w14:val="none"/>
    </w:rPr>
  </w:style>
  <w:style w:type="character" w:styleId="Utheving">
    <w:name w:val="Emphasis"/>
    <w:basedOn w:val="Standardskriftforavsnitt"/>
    <w:uiPriority w:val="20"/>
    <w:qFormat/>
    <w:rsid w:val="00A074B6"/>
    <w:rPr>
      <w:i/>
      <w:iCs/>
    </w:rPr>
  </w:style>
  <w:style w:type="paragraph" w:styleId="Vanliginnrykk">
    <w:name w:val="Normal Indent"/>
    <w:basedOn w:val="Normal"/>
    <w:uiPriority w:val="99"/>
    <w:semiHidden/>
    <w:unhideWhenUsed/>
    <w:rsid w:val="00A074B6"/>
    <w:pPr>
      <w:ind w:left="708"/>
    </w:pPr>
  </w:style>
  <w:style w:type="table" w:customStyle="1" w:styleId="Vanligtabell11">
    <w:name w:val="Vanlig tabell 11"/>
    <w:basedOn w:val="Vanligtabell"/>
    <w:uiPriority w:val="41"/>
    <w:rsid w:val="00F237B0"/>
    <w:pPr>
      <w:spacing w:after="0" w:line="240" w:lineRule="auto"/>
    </w:pPr>
    <w:rPr>
      <w:kern w:val="0"/>
      <w:sz w:val="19"/>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ummerertlisteTegn">
    <w:name w:val="Nummerert liste Tegn"/>
    <w:basedOn w:val="Standardskriftforavsnitt"/>
    <w:link w:val="Nummerertliste"/>
    <w:rsid w:val="00F237B0"/>
    <w:rPr>
      <w:rFonts w:ascii="Open Sans" w:eastAsia="Batang" w:hAnsi="Open Sans"/>
      <w:kern w:val="0"/>
      <w:szCs w:val="20"/>
      <w:lang w:eastAsia="nb-NO"/>
      <w14:ligatures w14:val="none"/>
    </w:rPr>
  </w:style>
  <w:style w:type="character" w:customStyle="1" w:styleId="PunktlisteTegn">
    <w:name w:val="Punktliste Tegn"/>
    <w:basedOn w:val="Standardskriftforavsnitt"/>
    <w:link w:val="Punktliste"/>
    <w:rsid w:val="00F237B0"/>
    <w:rPr>
      <w:rFonts w:ascii="Open Sans" w:eastAsia="Times New Roman" w:hAnsi="Open Sans"/>
      <w:spacing w:val="4"/>
      <w:kern w:val="0"/>
      <w:lang w:eastAsia="nb-NO"/>
      <w14:ligatures w14:val="none"/>
    </w:rPr>
  </w:style>
  <w:style w:type="numbering" w:customStyle="1" w:styleId="Stil1">
    <w:name w:val="Stil1"/>
    <w:uiPriority w:val="99"/>
    <w:rsid w:val="00F237B0"/>
    <w:pPr>
      <w:numPr>
        <w:numId w:val="2"/>
      </w:numPr>
    </w:pPr>
  </w:style>
  <w:style w:type="numbering" w:customStyle="1" w:styleId="Stil2">
    <w:name w:val="Stil2"/>
    <w:uiPriority w:val="99"/>
    <w:rsid w:val="00F237B0"/>
    <w:pPr>
      <w:numPr>
        <w:numId w:val="3"/>
      </w:numPr>
    </w:pPr>
  </w:style>
  <w:style w:type="numbering" w:customStyle="1" w:styleId="Stil3">
    <w:name w:val="Stil3"/>
    <w:uiPriority w:val="99"/>
    <w:rsid w:val="00F237B0"/>
    <w:pPr>
      <w:numPr>
        <w:numId w:val="4"/>
      </w:numPr>
    </w:pPr>
  </w:style>
  <w:style w:type="table" w:customStyle="1" w:styleId="Innholdsramme2022hyrekolonne">
    <w:name w:val="Innholdsramme 2022 høyre kolonne"/>
    <w:basedOn w:val="Vanligtabell"/>
    <w:uiPriority w:val="99"/>
    <w:rsid w:val="00F237B0"/>
    <w:pPr>
      <w:spacing w:after="0" w:line="240" w:lineRule="auto"/>
    </w:pPr>
    <w:rPr>
      <w:rFonts w:ascii="Arial" w:hAnsi="Arial"/>
      <w:kern w:val="0"/>
      <w14:ligatures w14:val="none"/>
    </w:rPr>
    <w:tblPr>
      <w:tblCellMar>
        <w:left w:w="170" w:type="dxa"/>
        <w:right w:w="567" w:type="dxa"/>
      </w:tblCellMar>
    </w:tblPr>
    <w:tcPr>
      <w:shd w:val="clear" w:color="auto" w:fill="F2F2F2" w:themeFill="background1" w:themeFillShade="F2"/>
    </w:tc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table" w:customStyle="1" w:styleId="Innholdsramme2022venstrekolonne">
    <w:name w:val="Innholdsramme 2022 venstre kolonne"/>
    <w:basedOn w:val="Figurramme"/>
    <w:uiPriority w:val="99"/>
    <w:rsid w:val="00933A48"/>
    <w:pPr>
      <w:jc w:val="left"/>
    </w:pPr>
    <w:tblPr>
      <w:tblBorders>
        <w:top w:val="none" w:sz="0" w:space="0" w:color="auto"/>
        <w:bottom w:val="none" w:sz="0" w:space="0" w:color="auto"/>
      </w:tblBorders>
      <w:tblCellMar>
        <w:left w:w="567" w:type="dxa"/>
        <w:bottom w:w="113" w:type="dxa"/>
        <w:right w:w="170" w:type="dxa"/>
      </w:tblCellMar>
    </w:tblPr>
    <w:tblStylePr w:type="firstRow">
      <w:pPr>
        <w:wordWrap/>
        <w:jc w:val="left"/>
      </w:pPr>
      <w:rPr>
        <w:b w:val="0"/>
        <w:sz w:val="20"/>
      </w:rPr>
      <w:tblPr/>
      <w:tcPr>
        <w:tcBorders>
          <w:top w:val="single" w:sz="8" w:space="0" w:color="0F5F91" w:themeColor="accent1"/>
          <w:left w:val="nil"/>
          <w:bottom w:val="single" w:sz="8" w:space="0" w:color="0F5F91" w:themeColor="accent1"/>
          <w:right w:val="nil"/>
          <w:insideH w:val="nil"/>
          <w:insideV w:val="nil"/>
        </w:tcBorders>
      </w:tcPr>
    </w:tblStylePr>
    <w:tblStylePr w:type="lastRow">
      <w:pPr>
        <w:jc w:val="right"/>
      </w:pPr>
      <w:rPr>
        <w:rFonts w:asciiTheme="minorHAnsi" w:hAnsiTheme="minorHAnsi"/>
        <w:i/>
        <w:sz w:val="16"/>
      </w:rPr>
      <w:tblPr/>
      <w:tcPr>
        <w:tcBorders>
          <w:top w:val="single" w:sz="4" w:space="0" w:color="626262"/>
          <w:left w:val="nil"/>
          <w:bottom w:val="single" w:sz="8" w:space="0" w:color="0F5F91" w:themeColor="accent1"/>
          <w:right w:val="nil"/>
          <w:insideH w:val="nil"/>
          <w:insideV w:val="nil"/>
          <w:tl2br w:val="nil"/>
          <w:tr2bl w:val="nil"/>
        </w:tcBorders>
      </w:tcPr>
    </w:tblStylePr>
    <w:tblStylePr w:type="firstCol">
      <w:pPr>
        <w:wordWrap/>
        <w:jc w:val="left"/>
      </w:pPr>
    </w:tblStylePr>
    <w:tblStylePr w:type="band1Horz">
      <w:tblPr/>
      <w:tcPr>
        <w:tcBorders>
          <w:top w:val="nil"/>
          <w:left w:val="nil"/>
          <w:bottom w:val="single" w:sz="4" w:space="0" w:color="626262"/>
          <w:right w:val="nil"/>
          <w:insideH w:val="nil"/>
          <w:insideV w:val="nil"/>
        </w:tcBorders>
      </w:tcPr>
    </w:tblStylePr>
    <w:tblStylePr w:type="band2Horz">
      <w:tblPr/>
      <w:tcPr>
        <w:tcBorders>
          <w:top w:val="nil"/>
          <w:left w:val="nil"/>
          <w:bottom w:val="single" w:sz="4" w:space="0" w:color="626262"/>
          <w:right w:val="nil"/>
          <w:insideH w:val="nil"/>
          <w:insideV w:val="nil"/>
        </w:tcBorders>
      </w:tcPr>
    </w:tblStylePr>
  </w:style>
  <w:style w:type="numbering" w:customStyle="1" w:styleId="NummerertstilOE">
    <w:name w:val="Nummerert stil OE"/>
    <w:uiPriority w:val="99"/>
    <w:rsid w:val="00F237B0"/>
    <w:pPr>
      <w:numPr>
        <w:numId w:val="1"/>
      </w:numPr>
    </w:pPr>
  </w:style>
  <w:style w:type="table" w:styleId="Rutenettabelllys">
    <w:name w:val="Grid Table Light"/>
    <w:basedOn w:val="Vanligtabell"/>
    <w:uiPriority w:val="40"/>
    <w:rsid w:val="00F237B0"/>
    <w:pPr>
      <w:spacing w:after="0" w:line="240" w:lineRule="auto"/>
    </w:pPr>
    <w:rPr>
      <w:rFonts w:ascii="Arial" w:hAnsi="Arial"/>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tabell5mrkuthevingsfarge2">
    <w:name w:val="List Table 5 Dark Accent 2"/>
    <w:basedOn w:val="Vanligtabell"/>
    <w:uiPriority w:val="50"/>
    <w:rsid w:val="00F237B0"/>
    <w:pPr>
      <w:spacing w:after="170" w:line="240" w:lineRule="auto"/>
    </w:pPr>
    <w:rPr>
      <w:rFonts w:ascii="Tw Cen MT" w:hAnsi="Tw Cen MT"/>
      <w:color w:val="FFFFFF" w:themeColor="background1"/>
      <w:kern w:val="0"/>
      <w:sz w:val="20"/>
      <w:szCs w:val="20"/>
      <w14:ligatures w14:val="none"/>
    </w:rPr>
    <w:tblPr>
      <w:tblStyleRowBandSize w:val="1"/>
      <w:tblStyleColBandSize w:val="1"/>
      <w:tblBorders>
        <w:top w:val="single" w:sz="24" w:space="0" w:color="C15237" w:themeColor="accent2"/>
        <w:left w:val="single" w:sz="24" w:space="0" w:color="C15237" w:themeColor="accent2"/>
        <w:bottom w:val="single" w:sz="24" w:space="0" w:color="C15237" w:themeColor="accent2"/>
        <w:right w:val="single" w:sz="24" w:space="0" w:color="C15237" w:themeColor="accent2"/>
      </w:tblBorders>
    </w:tblPr>
    <w:tcPr>
      <w:shd w:val="clear" w:color="auto" w:fill="C152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OE-tabellmedtall">
    <w:name w:val="OE-tabell med tall"/>
    <w:basedOn w:val="Vanligtabell"/>
    <w:uiPriority w:val="99"/>
    <w:rsid w:val="00C87DB0"/>
    <w:pPr>
      <w:spacing w:after="170" w:line="240" w:lineRule="auto"/>
      <w:contextualSpacing/>
      <w:jc w:val="right"/>
    </w:pPr>
    <w:rPr>
      <w:kern w:val="0"/>
      <w:sz w:val="20"/>
      <w:szCs w:val="20"/>
      <w14:ligatures w14:val="none"/>
    </w:rPr>
    <w:tblPr>
      <w:tblBorders>
        <w:top w:val="single" w:sz="8" w:space="0" w:color="0F5F91" w:themeColor="accent1"/>
        <w:bottom w:val="single" w:sz="8" w:space="0" w:color="0F5F91" w:themeColor="accent1"/>
      </w:tblBorders>
      <w:tblCellMar>
        <w:top w:w="85" w:type="dxa"/>
        <w:left w:w="57" w:type="dxa"/>
        <w:bottom w:w="85" w:type="dxa"/>
        <w:right w:w="57" w:type="dxa"/>
      </w:tblCellMar>
    </w:tblPr>
    <w:tcPr>
      <w:vAlign w:val="center"/>
    </w:tcPr>
    <w:tblStylePr w:type="firstRow">
      <w:pPr>
        <w:wordWrap/>
        <w:jc w:val="center"/>
      </w:pPr>
      <w:rPr>
        <w:rFonts w:asciiTheme="minorHAnsi" w:hAnsiTheme="minorHAnsi"/>
        <w:b/>
        <w:sz w:val="20"/>
      </w:rPr>
      <w:tblPr/>
      <w:tcPr>
        <w:tcBorders>
          <w:top w:val="single" w:sz="8" w:space="0" w:color="0F5F91" w:themeColor="accent1"/>
          <w:left w:val="nil"/>
          <w:bottom w:val="single" w:sz="6" w:space="0" w:color="595959" w:themeColor="text1" w:themeTint="A6"/>
          <w:right w:val="nil"/>
          <w:insideH w:val="nil"/>
          <w:insideV w:val="nil"/>
          <w:tl2br w:val="nil"/>
          <w:tr2bl w:val="nil"/>
        </w:tcBorders>
      </w:tcPr>
    </w:tblStylePr>
    <w:tblStylePr w:type="lastRow">
      <w:pPr>
        <w:jc w:val="right"/>
      </w:pPr>
      <w:rPr>
        <w:rFonts w:asciiTheme="minorHAnsi" w:hAnsiTheme="minorHAnsi"/>
      </w:rPr>
      <w:tblPr/>
      <w:tcPr>
        <w:tcBorders>
          <w:top w:val="nil"/>
          <w:left w:val="nil"/>
          <w:bottom w:val="single" w:sz="8" w:space="0" w:color="0F5F91" w:themeColor="accent1"/>
          <w:right w:val="nil"/>
          <w:insideH w:val="nil"/>
          <w:insideV w:val="nil"/>
          <w:tl2br w:val="nil"/>
          <w:tr2bl w:val="nil"/>
        </w:tcBorders>
      </w:tcPr>
    </w:tblStylePr>
    <w:tblStylePr w:type="firstCol">
      <w:pPr>
        <w:wordWrap/>
        <w:jc w:val="left"/>
      </w:pPr>
      <w:rPr>
        <w:rFonts w:asciiTheme="minorHAnsi" w:hAnsiTheme="minorHAnsi"/>
        <w:sz w:val="20"/>
      </w:rPr>
    </w:tblStylePr>
    <w:tblStylePr w:type="lastCol">
      <w:pPr>
        <w:jc w:val="right"/>
      </w:pPr>
    </w:tblStylePr>
  </w:style>
  <w:style w:type="table" w:customStyle="1" w:styleId="OE-tabellmedtekst">
    <w:name w:val="OE-tabell med tekst"/>
    <w:basedOn w:val="Vanligtabell"/>
    <w:uiPriority w:val="99"/>
    <w:rsid w:val="00933A48"/>
    <w:pPr>
      <w:spacing w:after="170" w:line="240" w:lineRule="auto"/>
      <w:contextualSpacing/>
    </w:pPr>
    <w:rPr>
      <w:rFonts w:ascii="Montserrat" w:hAnsi="Montserrat"/>
      <w:kern w:val="0"/>
      <w:sz w:val="16"/>
      <w:szCs w:val="20"/>
      <w14:ligatures w14:val="none"/>
    </w:rPr>
    <w:tblPr>
      <w:tblBorders>
        <w:top w:val="single" w:sz="8" w:space="0" w:color="0F5F91" w:themeColor="accent1"/>
        <w:bottom w:val="single" w:sz="8" w:space="0" w:color="0F5F91" w:themeColor="accent1"/>
        <w:insideH w:val="single" w:sz="6" w:space="0" w:color="595959" w:themeColor="text1" w:themeTint="A6"/>
      </w:tblBorders>
      <w:tblCellMar>
        <w:top w:w="85" w:type="dxa"/>
        <w:left w:w="57" w:type="dxa"/>
        <w:bottom w:w="85" w:type="dxa"/>
        <w:right w:w="57" w:type="dxa"/>
      </w:tblCellMar>
    </w:tblPr>
    <w:tcPr>
      <w:vAlign w:val="center"/>
    </w:tcPr>
    <w:tblStylePr w:type="firstRow">
      <w:pPr>
        <w:jc w:val="left"/>
      </w:pPr>
      <w:rPr>
        <w:rFonts w:ascii="Bahnschrift Light SemiCondensed" w:hAnsi="Bahnschrift Light SemiCondensed"/>
        <w:b/>
        <w:sz w:val="16"/>
      </w:rPr>
      <w:tblPr/>
      <w:tcPr>
        <w:tcBorders>
          <w:top w:val="single" w:sz="8" w:space="0" w:color="0F5F91" w:themeColor="accent1"/>
          <w:left w:val="nil"/>
          <w:bottom w:val="single" w:sz="6" w:space="0" w:color="595959" w:themeColor="text1" w:themeTint="A6"/>
          <w:right w:val="nil"/>
          <w:insideH w:val="nil"/>
          <w:insideV w:val="nil"/>
          <w:tl2br w:val="nil"/>
          <w:tr2bl w:val="nil"/>
        </w:tcBorders>
      </w:tcPr>
    </w:tblStylePr>
  </w:style>
  <w:style w:type="character" w:styleId="Ulstomtale">
    <w:name w:val="Unresolved Mention"/>
    <w:basedOn w:val="Standardskriftforavsnitt"/>
    <w:uiPriority w:val="99"/>
    <w:semiHidden/>
    <w:unhideWhenUsed/>
    <w:rsid w:val="00452233"/>
    <w:rPr>
      <w:color w:val="605E5C"/>
      <w:shd w:val="clear" w:color="auto" w:fill="E1DFDD"/>
    </w:rPr>
  </w:style>
  <w:style w:type="paragraph" w:styleId="Revisjon">
    <w:name w:val="Revision"/>
    <w:hidden/>
    <w:uiPriority w:val="99"/>
    <w:semiHidden/>
    <w:rsid w:val="00300B3E"/>
    <w:pPr>
      <w:spacing w:after="0" w:line="240" w:lineRule="auto"/>
    </w:pPr>
    <w:rPr>
      <w:rFonts w:ascii="Montserrat" w:hAnsi="Montserrat"/>
      <w:kern w:val="0"/>
      <w:sz w:val="16"/>
      <w:szCs w:val="20"/>
      <w14:ligatures w14:val="none"/>
    </w:rPr>
  </w:style>
  <w:style w:type="character" w:customStyle="1" w:styleId="truncate">
    <w:name w:val="truncate"/>
    <w:basedOn w:val="Standardskriftforavsnitt"/>
    <w:rsid w:val="00190ECF"/>
  </w:style>
  <w:style w:type="character" w:customStyle="1" w:styleId="overflow-hidden">
    <w:name w:val="overflow-hidden"/>
    <w:basedOn w:val="Standardskriftforavsnitt"/>
    <w:rsid w:val="004E5448"/>
  </w:style>
  <w:style w:type="paragraph" w:customStyle="1" w:styleId="Notattittel">
    <w:name w:val="Notattittel"/>
    <w:basedOn w:val="Overskrift1"/>
    <w:next w:val="Normal"/>
    <w:link w:val="NotattittelTegn"/>
    <w:qFormat/>
    <w:rsid w:val="004E5448"/>
    <w:pPr>
      <w:framePr w:wrap="around" w:hAnchor="text"/>
      <w:numPr>
        <w:numId w:val="0"/>
      </w:numPr>
    </w:pPr>
  </w:style>
  <w:style w:type="character" w:customStyle="1" w:styleId="NotattittelTegn">
    <w:name w:val="Notattittel Tegn"/>
    <w:basedOn w:val="Overskrift1Tegn"/>
    <w:link w:val="Notattittel"/>
    <w:rsid w:val="004E5448"/>
    <w:rPr>
      <w:rFonts w:ascii="Montserrat" w:eastAsiaTheme="majorEastAsia" w:hAnsi="Montserrat" w:cstheme="majorBidi"/>
      <w:b/>
      <w:bCs w:val="0"/>
      <w:color w:val="0F5F91" w:themeColor="accent1"/>
      <w:kern w:val="0"/>
      <w:sz w:val="36"/>
      <w:szCs w:val="28"/>
      <w:lang w:eastAsia="nb-NO"/>
      <w14:ligatures w14:val="none"/>
    </w:rPr>
  </w:style>
  <w:style w:type="table" w:customStyle="1" w:styleId="OETabellmedtekst">
    <w:name w:val="OE Tabell med tekst"/>
    <w:basedOn w:val="Vanligtabell"/>
    <w:uiPriority w:val="99"/>
    <w:rsid w:val="004E5448"/>
    <w:pPr>
      <w:spacing w:after="0" w:line="240" w:lineRule="auto"/>
    </w:pPr>
    <w:rPr>
      <w:rFonts w:ascii="Tw Cen MT" w:hAnsi="Tw Cen MT"/>
      <w:kern w:val="0"/>
      <w:sz w:val="20"/>
      <w:szCs w:val="20"/>
    </w:rPr>
    <w:tblPr>
      <w:tblBorders>
        <w:top w:val="single" w:sz="12" w:space="0" w:color="939598" w:themeColor="text2"/>
        <w:bottom w:val="single" w:sz="12" w:space="0" w:color="939598" w:themeColor="text2"/>
      </w:tblBorders>
      <w:tblCellMar>
        <w:top w:w="57" w:type="dxa"/>
        <w:left w:w="57" w:type="dxa"/>
        <w:bottom w:w="57" w:type="dxa"/>
        <w:right w:w="57" w:type="dxa"/>
      </w:tblCellMar>
    </w:tblPr>
    <w:tcPr>
      <w:vAlign w:val="center"/>
    </w:tcPr>
    <w:tblStylePr w:type="firstRow">
      <w:rPr>
        <w:b/>
      </w:rPr>
      <w:tblPr/>
      <w:tcPr>
        <w:tcBorders>
          <w:top w:val="single" w:sz="12" w:space="0" w:color="939598" w:themeColor="text2"/>
          <w:left w:val="nil"/>
          <w:bottom w:val="single" w:sz="6" w:space="0" w:color="595959" w:themeColor="text1" w:themeTint="A6"/>
          <w:right w:val="nil"/>
          <w:insideH w:val="nil"/>
          <w:insideV w:val="nil"/>
          <w:tl2br w:val="nil"/>
          <w:tr2bl w:val="nil"/>
        </w:tcBorders>
      </w:tcPr>
    </w:tblStylePr>
  </w:style>
  <w:style w:type="paragraph" w:customStyle="1" w:styleId="SitatGrnn">
    <w:name w:val="Sitat Grønn"/>
    <w:basedOn w:val="SitatBl"/>
    <w:uiPriority w:val="13"/>
    <w:qFormat/>
    <w:rsid w:val="004E5448"/>
    <w:pPr>
      <w:pBdr>
        <w:bottom w:val="single" w:sz="4" w:space="11" w:color="49A942"/>
      </w:pBdr>
    </w:pPr>
    <w:rPr>
      <w:color w:val="49A942"/>
    </w:rPr>
  </w:style>
  <w:style w:type="character" w:styleId="Omtale">
    <w:name w:val="Mention"/>
    <w:basedOn w:val="Standardskriftforavsnitt"/>
    <w:uiPriority w:val="99"/>
    <w:unhideWhenUsed/>
    <w:rsid w:val="004E5448"/>
    <w:rPr>
      <w:color w:val="2B579A"/>
      <w:shd w:val="clear" w:color="auto" w:fill="E1DFDD"/>
    </w:rPr>
  </w:style>
  <w:style w:type="paragraph" w:customStyle="1" w:styleId="alfaliste">
    <w:name w:val="alfaliste"/>
    <w:basedOn w:val="Nummerertliste"/>
    <w:rsid w:val="00A074B6"/>
    <w:pPr>
      <w:numPr>
        <w:numId w:val="45"/>
      </w:numPr>
    </w:pPr>
    <w:rPr>
      <w:spacing w:val="4"/>
    </w:rPr>
  </w:style>
  <w:style w:type="paragraph" w:customStyle="1" w:styleId="alfaliste2">
    <w:name w:val="alfaliste 2"/>
    <w:basedOn w:val="alfaliste"/>
    <w:next w:val="alfaliste"/>
    <w:rsid w:val="00A074B6"/>
    <w:pPr>
      <w:numPr>
        <w:numId w:val="30"/>
      </w:numPr>
    </w:pPr>
  </w:style>
  <w:style w:type="paragraph" w:customStyle="1" w:styleId="alfaliste3">
    <w:name w:val="alfaliste 3"/>
    <w:basedOn w:val="alfaliste"/>
    <w:autoRedefine/>
    <w:qFormat/>
    <w:rsid w:val="00A074B6"/>
    <w:pPr>
      <w:numPr>
        <w:numId w:val="36"/>
      </w:numPr>
    </w:pPr>
  </w:style>
  <w:style w:type="paragraph" w:customStyle="1" w:styleId="alfaliste4">
    <w:name w:val="alfaliste 4"/>
    <w:basedOn w:val="alfaliste"/>
    <w:qFormat/>
    <w:rsid w:val="00A074B6"/>
    <w:pPr>
      <w:numPr>
        <w:numId w:val="37"/>
      </w:numPr>
      <w:ind w:left="1588" w:hanging="397"/>
    </w:pPr>
  </w:style>
  <w:style w:type="paragraph" w:customStyle="1" w:styleId="alfaliste5">
    <w:name w:val="alfaliste 5"/>
    <w:basedOn w:val="alfaliste"/>
    <w:qFormat/>
    <w:rsid w:val="00A074B6"/>
    <w:pPr>
      <w:numPr>
        <w:numId w:val="38"/>
      </w:numPr>
      <w:ind w:left="1985" w:hanging="397"/>
    </w:pPr>
  </w:style>
  <w:style w:type="paragraph" w:customStyle="1" w:styleId="avsnitt-tittel">
    <w:name w:val="avsnitt-tittel"/>
    <w:basedOn w:val="Undertittel"/>
    <w:next w:val="Normal"/>
    <w:rsid w:val="00A074B6"/>
    <w:rPr>
      <w:b w:val="0"/>
    </w:rPr>
  </w:style>
  <w:style w:type="paragraph" w:customStyle="1" w:styleId="avsnitt-undertittel">
    <w:name w:val="avsnitt-undertittel"/>
    <w:basedOn w:val="Undertittel"/>
    <w:next w:val="Normal"/>
    <w:rsid w:val="00A074B6"/>
    <w:pPr>
      <w:spacing w:line="240" w:lineRule="auto"/>
    </w:pPr>
    <w:rPr>
      <w:rFonts w:eastAsia="Batang"/>
      <w:b w:val="0"/>
      <w:i/>
      <w:sz w:val="24"/>
      <w:szCs w:val="20"/>
    </w:rPr>
  </w:style>
  <w:style w:type="paragraph" w:customStyle="1" w:styleId="avsnitt-under-undertittel">
    <w:name w:val="avsnitt-under-undertittel"/>
    <w:basedOn w:val="Undertittel"/>
    <w:next w:val="Normal"/>
    <w:rsid w:val="00A074B6"/>
    <w:pPr>
      <w:spacing w:line="240" w:lineRule="auto"/>
    </w:pPr>
    <w:rPr>
      <w:rFonts w:eastAsia="Batang"/>
      <w:b w:val="0"/>
      <w:i/>
      <w:sz w:val="22"/>
      <w:szCs w:val="20"/>
    </w:rPr>
  </w:style>
  <w:style w:type="paragraph" w:customStyle="1" w:styleId="Def">
    <w:name w:val="Def"/>
    <w:basedOn w:val="Normal"/>
    <w:qFormat/>
    <w:rsid w:val="00A074B6"/>
  </w:style>
  <w:style w:type="paragraph" w:customStyle="1" w:styleId="figur-beskr">
    <w:name w:val="figur-beskr"/>
    <w:basedOn w:val="Normal"/>
    <w:next w:val="Normal"/>
    <w:rsid w:val="00A074B6"/>
    <w:rPr>
      <w:spacing w:val="4"/>
    </w:rPr>
  </w:style>
  <w:style w:type="paragraph" w:customStyle="1" w:styleId="figur-tittel">
    <w:name w:val="figur-tittel"/>
    <w:basedOn w:val="Normal"/>
    <w:next w:val="Normal"/>
    <w:rsid w:val="00A074B6"/>
    <w:pPr>
      <w:numPr>
        <w:ilvl w:val="5"/>
        <w:numId w:val="24"/>
      </w:numPr>
    </w:pPr>
    <w:rPr>
      <w:spacing w:val="4"/>
      <w:sz w:val="28"/>
    </w:rPr>
  </w:style>
  <w:style w:type="character" w:customStyle="1" w:styleId="halvfet">
    <w:name w:val="halvfet"/>
    <w:basedOn w:val="Standardskriftforavsnitt"/>
    <w:rsid w:val="00A074B6"/>
    <w:rPr>
      <w:b/>
    </w:rPr>
  </w:style>
  <w:style w:type="paragraph" w:customStyle="1" w:styleId="hengende-innrykk">
    <w:name w:val="hengende-innrykk"/>
    <w:basedOn w:val="Normal"/>
    <w:next w:val="Normal"/>
    <w:rsid w:val="00A074B6"/>
    <w:pPr>
      <w:ind w:left="1418" w:hanging="1418"/>
    </w:pPr>
    <w:rPr>
      <w:spacing w:val="4"/>
    </w:rPr>
  </w:style>
  <w:style w:type="paragraph" w:customStyle="1" w:styleId="Kilde">
    <w:name w:val="Kilde"/>
    <w:basedOn w:val="Normal"/>
    <w:next w:val="Normal"/>
    <w:rsid w:val="00A074B6"/>
    <w:pPr>
      <w:spacing w:after="240"/>
    </w:pPr>
    <w:rPr>
      <w:spacing w:val="4"/>
    </w:rPr>
  </w:style>
  <w:style w:type="character" w:customStyle="1" w:styleId="kursiv">
    <w:name w:val="kursiv"/>
    <w:basedOn w:val="Standardskriftforavsnitt"/>
    <w:rsid w:val="00A074B6"/>
    <w:rPr>
      <w:i/>
    </w:rPr>
  </w:style>
  <w:style w:type="character" w:customStyle="1" w:styleId="l-endring">
    <w:name w:val="l-endring"/>
    <w:basedOn w:val="Standardskriftforavsnitt"/>
    <w:rsid w:val="00A074B6"/>
    <w:rPr>
      <w:i/>
    </w:rPr>
  </w:style>
  <w:style w:type="paragraph" w:customStyle="1" w:styleId="l-lovdeltit">
    <w:name w:val="l-lovdeltit"/>
    <w:basedOn w:val="Normal"/>
    <w:next w:val="Normal"/>
    <w:rsid w:val="00A074B6"/>
    <w:pPr>
      <w:keepNext/>
      <w:spacing w:before="120" w:after="60"/>
    </w:pPr>
    <w:rPr>
      <w:b/>
    </w:rPr>
  </w:style>
  <w:style w:type="paragraph" w:customStyle="1" w:styleId="l-lovkap">
    <w:name w:val="l-lovkap"/>
    <w:basedOn w:val="Normal"/>
    <w:next w:val="Normal"/>
    <w:rsid w:val="00A074B6"/>
    <w:pPr>
      <w:keepNext/>
      <w:spacing w:before="240" w:after="40"/>
    </w:pPr>
    <w:rPr>
      <w:b/>
      <w:spacing w:val="4"/>
    </w:rPr>
  </w:style>
  <w:style w:type="paragraph" w:customStyle="1" w:styleId="l-lovtit">
    <w:name w:val="l-lovtit"/>
    <w:basedOn w:val="Normal"/>
    <w:next w:val="Normal"/>
    <w:rsid w:val="00A074B6"/>
    <w:pPr>
      <w:keepNext/>
      <w:spacing w:before="120" w:after="60"/>
    </w:pPr>
    <w:rPr>
      <w:b/>
      <w:spacing w:val="4"/>
    </w:rPr>
  </w:style>
  <w:style w:type="paragraph" w:customStyle="1" w:styleId="l-paragraf">
    <w:name w:val="l-paragraf"/>
    <w:basedOn w:val="Normal"/>
    <w:next w:val="Normal"/>
    <w:rsid w:val="00A074B6"/>
    <w:pPr>
      <w:spacing w:before="180" w:after="0"/>
    </w:pPr>
    <w:rPr>
      <w:rFonts w:ascii="Times New Roman" w:hAnsi="Times New Roman"/>
      <w:i/>
      <w:spacing w:val="4"/>
    </w:rPr>
  </w:style>
  <w:style w:type="paragraph" w:customStyle="1" w:styleId="opplisting">
    <w:name w:val="opplisting"/>
    <w:basedOn w:val="Liste"/>
    <w:qFormat/>
    <w:rsid w:val="00A074B6"/>
    <w:pPr>
      <w:numPr>
        <w:numId w:val="0"/>
      </w:numPr>
      <w:tabs>
        <w:tab w:val="left" w:pos="397"/>
      </w:tabs>
    </w:pPr>
    <w:rPr>
      <w:rFonts w:cs="Times New Roman"/>
    </w:rPr>
  </w:style>
  <w:style w:type="paragraph" w:customStyle="1" w:styleId="Ramme-slutt">
    <w:name w:val="Ramme-slutt"/>
    <w:basedOn w:val="Normal"/>
    <w:qFormat/>
    <w:rsid w:val="00A074B6"/>
    <w:rPr>
      <w:b/>
      <w:color w:val="C00000"/>
    </w:rPr>
  </w:style>
  <w:style w:type="paragraph" w:customStyle="1" w:styleId="romertallliste">
    <w:name w:val="romertall liste"/>
    <w:basedOn w:val="Nummerertliste"/>
    <w:qFormat/>
    <w:rsid w:val="00A074B6"/>
    <w:pPr>
      <w:numPr>
        <w:numId w:val="39"/>
      </w:numPr>
      <w:ind w:left="397" w:hanging="397"/>
    </w:pPr>
  </w:style>
  <w:style w:type="paragraph" w:customStyle="1" w:styleId="romertallliste2">
    <w:name w:val="romertall liste 2"/>
    <w:basedOn w:val="romertallliste"/>
    <w:qFormat/>
    <w:rsid w:val="00A074B6"/>
    <w:pPr>
      <w:numPr>
        <w:numId w:val="40"/>
      </w:numPr>
      <w:ind w:left="794" w:hanging="397"/>
    </w:pPr>
  </w:style>
  <w:style w:type="paragraph" w:customStyle="1" w:styleId="romertallliste3">
    <w:name w:val="romertall liste 3"/>
    <w:basedOn w:val="romertallliste"/>
    <w:qFormat/>
    <w:rsid w:val="00A074B6"/>
    <w:pPr>
      <w:numPr>
        <w:numId w:val="41"/>
      </w:numPr>
      <w:ind w:left="1191" w:hanging="397"/>
    </w:pPr>
  </w:style>
  <w:style w:type="paragraph" w:customStyle="1" w:styleId="romertallliste4">
    <w:name w:val="romertall liste 4"/>
    <w:basedOn w:val="romertallliste"/>
    <w:qFormat/>
    <w:rsid w:val="00A074B6"/>
    <w:pPr>
      <w:numPr>
        <w:numId w:val="42"/>
      </w:numPr>
      <w:ind w:left="1588" w:hanging="397"/>
    </w:pPr>
  </w:style>
  <w:style w:type="character" w:customStyle="1" w:styleId="skrift-hevet">
    <w:name w:val="skrift-hevet"/>
    <w:basedOn w:val="Standardskriftforavsnitt"/>
    <w:rsid w:val="00A074B6"/>
    <w:rPr>
      <w:sz w:val="20"/>
      <w:vertAlign w:val="superscript"/>
    </w:rPr>
  </w:style>
  <w:style w:type="character" w:customStyle="1" w:styleId="skrift-senket">
    <w:name w:val="skrift-senket"/>
    <w:basedOn w:val="Standardskriftforavsnitt"/>
    <w:rsid w:val="00A074B6"/>
    <w:rPr>
      <w:sz w:val="20"/>
      <w:vertAlign w:val="subscript"/>
    </w:rPr>
  </w:style>
  <w:style w:type="character" w:customStyle="1" w:styleId="sperret">
    <w:name w:val="sperret"/>
    <w:basedOn w:val="Standardskriftforavsnitt"/>
    <w:rsid w:val="00A074B6"/>
    <w:rPr>
      <w:spacing w:val="30"/>
    </w:rPr>
  </w:style>
  <w:style w:type="character" w:customStyle="1" w:styleId="Stikkord">
    <w:name w:val="Stikkord"/>
    <w:basedOn w:val="Standardskriftforavsnitt"/>
    <w:rsid w:val="00A074B6"/>
  </w:style>
  <w:style w:type="paragraph" w:customStyle="1" w:styleId="Tabellnavn">
    <w:name w:val="Tabellnavn"/>
    <w:basedOn w:val="Normal"/>
    <w:qFormat/>
    <w:rsid w:val="00A074B6"/>
    <w:rPr>
      <w:rFonts w:ascii="Times New Roman" w:hAnsi="Times New Roman"/>
      <w:vanish/>
      <w:color w:val="00B050"/>
    </w:rPr>
  </w:style>
  <w:style w:type="paragraph" w:customStyle="1" w:styleId="tabell-tittel">
    <w:name w:val="tabell-tittel"/>
    <w:basedOn w:val="Normal"/>
    <w:next w:val="Normal"/>
    <w:rsid w:val="00A074B6"/>
    <w:pPr>
      <w:keepNext/>
      <w:keepLines/>
      <w:numPr>
        <w:ilvl w:val="6"/>
        <w:numId w:val="24"/>
      </w:numPr>
      <w:spacing w:before="240"/>
    </w:pPr>
    <w:rPr>
      <w:spacing w:val="4"/>
      <w:sz w:val="28"/>
    </w:rPr>
  </w:style>
  <w:style w:type="paragraph" w:customStyle="1" w:styleId="Term">
    <w:name w:val="Term"/>
    <w:basedOn w:val="Normal"/>
    <w:qFormat/>
    <w:rsid w:val="00A074B6"/>
  </w:style>
  <w:style w:type="paragraph" w:customStyle="1" w:styleId="tittel-ramme">
    <w:name w:val="tittel-ramme"/>
    <w:basedOn w:val="Normal"/>
    <w:next w:val="Normal"/>
    <w:rsid w:val="00A074B6"/>
    <w:pPr>
      <w:keepNext/>
      <w:keepLines/>
      <w:numPr>
        <w:ilvl w:val="7"/>
        <w:numId w:val="24"/>
      </w:numPr>
      <w:spacing w:before="360" w:after="80"/>
      <w:jc w:val="center"/>
    </w:pPr>
    <w:rPr>
      <w:b/>
      <w:spacing w:val="4"/>
      <w:sz w:val="24"/>
    </w:rPr>
  </w:style>
  <w:style w:type="table" w:customStyle="1" w:styleId="Tabell-VM">
    <w:name w:val="Tabell-VM"/>
    <w:basedOn w:val="Tabelltemaer"/>
    <w:uiPriority w:val="99"/>
    <w:qFormat/>
    <w:rsid w:val="00A074B6"/>
    <w:tblPr/>
    <w:tcPr>
      <w:shd w:val="clear" w:color="auto" w:fill="auto"/>
    </w:tcPr>
    <w:tblStylePr w:type="firstRow">
      <w:tblPr/>
      <w:tcPr>
        <w:shd w:val="clear" w:color="auto" w:fill="BFE2F8" w:themeFill="accent1" w:themeFillTint="33"/>
      </w:tcPr>
    </w:tblStylePr>
  </w:style>
  <w:style w:type="table" w:styleId="Tabelltemaer">
    <w:name w:val="Table Theme"/>
    <w:basedOn w:val="Vanligtabell"/>
    <w:uiPriority w:val="99"/>
    <w:semiHidden/>
    <w:unhideWhenUsed/>
    <w:rsid w:val="00A074B6"/>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074B6"/>
    <w:tblPr/>
    <w:tcPr>
      <w:shd w:val="clear" w:color="auto" w:fill="auto"/>
    </w:tcPr>
    <w:tblStylePr w:type="firstRow">
      <w:tblPr/>
      <w:tcPr>
        <w:shd w:val="clear" w:color="auto" w:fill="BFE2F8" w:themeFill="accent1" w:themeFillTint="33"/>
      </w:tcPr>
    </w:tblStylePr>
  </w:style>
  <w:style w:type="table" w:customStyle="1" w:styleId="SbudTabell-0">
    <w:name w:val="SbudTabell-0"/>
    <w:basedOn w:val="Vanligtabell"/>
    <w:uiPriority w:val="99"/>
    <w:qFormat/>
    <w:rsid w:val="00A074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074B6"/>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E2F8" w:themeFill="accent1" w:themeFillTint="33"/>
      </w:tcPr>
    </w:tblStylePr>
  </w:style>
  <w:style w:type="table" w:customStyle="1" w:styleId="StandardTabell">
    <w:name w:val="StandardTabell"/>
    <w:basedOn w:val="Vanligtabell"/>
    <w:uiPriority w:val="99"/>
    <w:qFormat/>
    <w:rsid w:val="00A074B6"/>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074B6"/>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074B6"/>
    <w:pPr>
      <w:numPr>
        <w:numId w:val="23"/>
      </w:numPr>
    </w:pPr>
  </w:style>
  <w:style w:type="paragraph" w:customStyle="1" w:styleId="Figur">
    <w:name w:val="Figur"/>
    <w:basedOn w:val="Normal"/>
    <w:rsid w:val="00A074B6"/>
    <w:pPr>
      <w:suppressAutoHyphens/>
      <w:spacing w:before="400" w:line="240" w:lineRule="auto"/>
      <w:jc w:val="center"/>
    </w:pPr>
    <w:rPr>
      <w:b/>
      <w:color w:val="FF0000"/>
    </w:rPr>
  </w:style>
  <w:style w:type="paragraph" w:customStyle="1" w:styleId="l-ledd">
    <w:name w:val="l-ledd"/>
    <w:basedOn w:val="Normal"/>
    <w:qFormat/>
    <w:rsid w:val="00A074B6"/>
    <w:pPr>
      <w:spacing w:after="0"/>
      <w:ind w:firstLine="397"/>
    </w:pPr>
    <w:rPr>
      <w:rFonts w:ascii="Times New Roman" w:hAnsi="Times New Roman"/>
      <w:spacing w:val="4"/>
    </w:rPr>
  </w:style>
  <w:style w:type="paragraph" w:customStyle="1" w:styleId="l-punktum">
    <w:name w:val="l-punktum"/>
    <w:basedOn w:val="Normal"/>
    <w:qFormat/>
    <w:rsid w:val="00A074B6"/>
    <w:pPr>
      <w:spacing w:after="0"/>
    </w:pPr>
    <w:rPr>
      <w:spacing w:val="4"/>
    </w:rPr>
  </w:style>
  <w:style w:type="paragraph" w:customStyle="1" w:styleId="l-tit-endr-lovkap">
    <w:name w:val="l-tit-endr-lovkap"/>
    <w:basedOn w:val="Normal"/>
    <w:qFormat/>
    <w:rsid w:val="00A074B6"/>
    <w:pPr>
      <w:keepNext/>
      <w:spacing w:before="240" w:after="0" w:line="240" w:lineRule="auto"/>
    </w:pPr>
    <w:rPr>
      <w:rFonts w:ascii="Times New Roman" w:hAnsi="Times New Roman"/>
      <w:noProof/>
      <w:spacing w:val="4"/>
      <w:lang w:val="nn-NO"/>
    </w:rPr>
  </w:style>
  <w:style w:type="paragraph" w:customStyle="1" w:styleId="l-tit-endr-ledd">
    <w:name w:val="l-tit-endr-ledd"/>
    <w:basedOn w:val="Normal"/>
    <w:qFormat/>
    <w:rsid w:val="00A074B6"/>
    <w:pPr>
      <w:keepNext/>
      <w:spacing w:before="240" w:after="0" w:line="240" w:lineRule="auto"/>
    </w:pPr>
    <w:rPr>
      <w:rFonts w:ascii="Times New Roman" w:hAnsi="Times New Roman"/>
      <w:noProof/>
      <w:spacing w:val="4"/>
      <w:lang w:val="nn-NO"/>
    </w:rPr>
  </w:style>
  <w:style w:type="paragraph" w:customStyle="1" w:styleId="l-tit-endr-lov">
    <w:name w:val="l-tit-endr-lov"/>
    <w:basedOn w:val="Normal"/>
    <w:qFormat/>
    <w:rsid w:val="00A074B6"/>
    <w:pPr>
      <w:keepNext/>
      <w:spacing w:before="240" w:after="0" w:line="240" w:lineRule="auto"/>
    </w:pPr>
    <w:rPr>
      <w:rFonts w:ascii="Times New Roman" w:hAnsi="Times New Roman"/>
      <w:noProof/>
      <w:spacing w:val="4"/>
      <w:lang w:val="nn-NO"/>
    </w:rPr>
  </w:style>
  <w:style w:type="paragraph" w:customStyle="1" w:styleId="l-tit-endr-lovdel">
    <w:name w:val="l-tit-endr-lovdel"/>
    <w:basedOn w:val="Normal"/>
    <w:qFormat/>
    <w:rsid w:val="00A074B6"/>
    <w:pPr>
      <w:keepNext/>
      <w:spacing w:before="240" w:after="0" w:line="240" w:lineRule="auto"/>
    </w:pPr>
    <w:rPr>
      <w:rFonts w:ascii="Times New Roman" w:hAnsi="Times New Roman"/>
      <w:noProof/>
      <w:spacing w:val="4"/>
      <w:lang w:val="nn-NO"/>
    </w:rPr>
  </w:style>
  <w:style w:type="paragraph" w:customStyle="1" w:styleId="l-tit-endr-paragraf">
    <w:name w:val="l-tit-endr-paragraf"/>
    <w:basedOn w:val="Normal"/>
    <w:qFormat/>
    <w:rsid w:val="00A074B6"/>
    <w:pPr>
      <w:keepNext/>
      <w:spacing w:before="240" w:after="0" w:line="240" w:lineRule="auto"/>
    </w:pPr>
    <w:rPr>
      <w:rFonts w:ascii="Times New Roman" w:hAnsi="Times New Roman"/>
      <w:noProof/>
      <w:spacing w:val="4"/>
      <w:lang w:val="nn-NO"/>
    </w:rPr>
  </w:style>
  <w:style w:type="paragraph" w:customStyle="1" w:styleId="l-tit-endr-punktum">
    <w:name w:val="l-tit-endr-punktum"/>
    <w:basedOn w:val="l-tit-endr-ledd"/>
    <w:qFormat/>
    <w:rsid w:val="00A074B6"/>
  </w:style>
  <w:style w:type="paragraph" w:customStyle="1" w:styleId="l-alfaliste">
    <w:name w:val="l-alfaliste"/>
    <w:basedOn w:val="alfaliste"/>
    <w:qFormat/>
    <w:rsid w:val="00A074B6"/>
    <w:pPr>
      <w:numPr>
        <w:numId w:val="0"/>
      </w:numPr>
    </w:pPr>
    <w:rPr>
      <w:rFonts w:eastAsiaTheme="minorEastAsia"/>
    </w:rPr>
  </w:style>
  <w:style w:type="numbering" w:customStyle="1" w:styleId="AlfaListeStil">
    <w:name w:val="AlfaListeStil"/>
    <w:uiPriority w:val="99"/>
    <w:rsid w:val="00A074B6"/>
    <w:pPr>
      <w:numPr>
        <w:numId w:val="45"/>
      </w:numPr>
    </w:pPr>
  </w:style>
  <w:style w:type="paragraph" w:customStyle="1" w:styleId="l-alfaliste2">
    <w:name w:val="l-alfaliste 2"/>
    <w:basedOn w:val="alfaliste2"/>
    <w:qFormat/>
    <w:rsid w:val="00A074B6"/>
    <w:pPr>
      <w:numPr>
        <w:numId w:val="0"/>
      </w:numPr>
    </w:pPr>
  </w:style>
  <w:style w:type="paragraph" w:customStyle="1" w:styleId="l-alfaliste3">
    <w:name w:val="l-alfaliste 3"/>
    <w:basedOn w:val="alfaliste3"/>
    <w:qFormat/>
    <w:rsid w:val="00A074B6"/>
    <w:pPr>
      <w:numPr>
        <w:numId w:val="0"/>
      </w:numPr>
    </w:pPr>
  </w:style>
  <w:style w:type="paragraph" w:customStyle="1" w:styleId="l-alfaliste4">
    <w:name w:val="l-alfaliste 4"/>
    <w:basedOn w:val="alfaliste4"/>
    <w:qFormat/>
    <w:rsid w:val="00A074B6"/>
    <w:pPr>
      <w:numPr>
        <w:numId w:val="0"/>
      </w:numPr>
    </w:pPr>
  </w:style>
  <w:style w:type="paragraph" w:customStyle="1" w:styleId="l-alfaliste5">
    <w:name w:val="l-alfaliste 5"/>
    <w:basedOn w:val="alfaliste5"/>
    <w:qFormat/>
    <w:rsid w:val="00A074B6"/>
    <w:pPr>
      <w:numPr>
        <w:numId w:val="0"/>
      </w:numPr>
    </w:pPr>
  </w:style>
  <w:style w:type="numbering" w:customStyle="1" w:styleId="l-AlfaListeStil">
    <w:name w:val="l-AlfaListeStil"/>
    <w:uiPriority w:val="99"/>
    <w:rsid w:val="00A074B6"/>
  </w:style>
  <w:style w:type="numbering" w:customStyle="1" w:styleId="l-NummerertListeStil">
    <w:name w:val="l-NummerertListeStil"/>
    <w:uiPriority w:val="99"/>
    <w:rsid w:val="00A074B6"/>
    <w:pPr>
      <w:numPr>
        <w:numId w:val="13"/>
      </w:numPr>
    </w:pPr>
  </w:style>
  <w:style w:type="numbering" w:customStyle="1" w:styleId="NrListeStil">
    <w:name w:val="NrListeStil"/>
    <w:uiPriority w:val="99"/>
    <w:rsid w:val="00A074B6"/>
    <w:pPr>
      <w:numPr>
        <w:numId w:val="14"/>
      </w:numPr>
    </w:pPr>
  </w:style>
  <w:style w:type="numbering" w:customStyle="1" w:styleId="OpplistingListeStil">
    <w:name w:val="OpplistingListeStil"/>
    <w:uiPriority w:val="99"/>
    <w:rsid w:val="00A074B6"/>
    <w:pPr>
      <w:numPr>
        <w:numId w:val="44"/>
      </w:numPr>
    </w:pPr>
  </w:style>
  <w:style w:type="numbering" w:customStyle="1" w:styleId="OverskrifterListeStil">
    <w:name w:val="OverskrifterListeStil"/>
    <w:uiPriority w:val="99"/>
    <w:rsid w:val="00A074B6"/>
    <w:pPr>
      <w:numPr>
        <w:numId w:val="15"/>
      </w:numPr>
    </w:pPr>
  </w:style>
  <w:style w:type="numbering" w:customStyle="1" w:styleId="RomListeStil">
    <w:name w:val="RomListeStil"/>
    <w:uiPriority w:val="99"/>
    <w:rsid w:val="00A074B6"/>
    <w:pPr>
      <w:numPr>
        <w:numId w:val="16"/>
      </w:numPr>
    </w:pPr>
  </w:style>
  <w:style w:type="numbering" w:customStyle="1" w:styleId="StrekListeStil">
    <w:name w:val="StrekListeStil"/>
    <w:uiPriority w:val="99"/>
    <w:rsid w:val="00A074B6"/>
    <w:pPr>
      <w:numPr>
        <w:numId w:val="17"/>
      </w:numPr>
    </w:pPr>
  </w:style>
  <w:style w:type="paragraph" w:customStyle="1" w:styleId="romertallliste5">
    <w:name w:val="romertall liste 5"/>
    <w:basedOn w:val="romertallliste"/>
    <w:qFormat/>
    <w:rsid w:val="00A074B6"/>
    <w:pPr>
      <w:numPr>
        <w:numId w:val="43"/>
      </w:numPr>
      <w:ind w:left="1985" w:hanging="397"/>
    </w:pPr>
    <w:rPr>
      <w:spacing w:val="4"/>
    </w:rPr>
  </w:style>
  <w:style w:type="paragraph" w:customStyle="1" w:styleId="opplisting2">
    <w:name w:val="opplisting 2"/>
    <w:basedOn w:val="opplisting"/>
    <w:qFormat/>
    <w:rsid w:val="00A074B6"/>
    <w:pPr>
      <w:ind w:left="397"/>
    </w:pPr>
    <w:rPr>
      <w:lang w:val="en-US"/>
    </w:rPr>
  </w:style>
  <w:style w:type="paragraph" w:customStyle="1" w:styleId="opplisting3">
    <w:name w:val="opplisting 3"/>
    <w:basedOn w:val="opplisting"/>
    <w:qFormat/>
    <w:rsid w:val="00A074B6"/>
    <w:pPr>
      <w:ind w:left="794"/>
    </w:pPr>
  </w:style>
  <w:style w:type="paragraph" w:customStyle="1" w:styleId="opplisting4">
    <w:name w:val="opplisting 4"/>
    <w:basedOn w:val="opplisting"/>
    <w:qFormat/>
    <w:rsid w:val="00A074B6"/>
    <w:pPr>
      <w:ind w:left="1191"/>
    </w:pPr>
  </w:style>
  <w:style w:type="paragraph" w:customStyle="1" w:styleId="opplisting5">
    <w:name w:val="opplisting 5"/>
    <w:basedOn w:val="opplisting"/>
    <w:qFormat/>
    <w:rsid w:val="00A074B6"/>
    <w:pPr>
      <w:ind w:left="1588"/>
    </w:pPr>
  </w:style>
  <w:style w:type="paragraph" w:customStyle="1" w:styleId="friliste">
    <w:name w:val="friliste"/>
    <w:basedOn w:val="Normal"/>
    <w:qFormat/>
    <w:rsid w:val="00A074B6"/>
    <w:pPr>
      <w:tabs>
        <w:tab w:val="left" w:pos="397"/>
      </w:tabs>
      <w:spacing w:after="0"/>
      <w:ind w:left="397" w:hanging="397"/>
    </w:pPr>
  </w:style>
  <w:style w:type="paragraph" w:customStyle="1" w:styleId="friliste2">
    <w:name w:val="friliste 2"/>
    <w:basedOn w:val="friliste"/>
    <w:qFormat/>
    <w:rsid w:val="00A074B6"/>
    <w:pPr>
      <w:tabs>
        <w:tab w:val="left" w:pos="794"/>
      </w:tabs>
      <w:spacing w:before="0"/>
      <w:ind w:left="794"/>
    </w:pPr>
  </w:style>
  <w:style w:type="paragraph" w:customStyle="1" w:styleId="friliste3">
    <w:name w:val="friliste 3"/>
    <w:basedOn w:val="friliste"/>
    <w:qFormat/>
    <w:rsid w:val="00A074B6"/>
    <w:pPr>
      <w:tabs>
        <w:tab w:val="left" w:pos="1191"/>
      </w:tabs>
      <w:spacing w:before="0"/>
      <w:ind w:left="1191"/>
    </w:pPr>
  </w:style>
  <w:style w:type="paragraph" w:customStyle="1" w:styleId="friliste4">
    <w:name w:val="friliste 4"/>
    <w:basedOn w:val="friliste"/>
    <w:qFormat/>
    <w:rsid w:val="00A074B6"/>
    <w:pPr>
      <w:tabs>
        <w:tab w:val="left" w:pos="1588"/>
      </w:tabs>
      <w:spacing w:before="0"/>
      <w:ind w:left="1588"/>
    </w:pPr>
  </w:style>
  <w:style w:type="paragraph" w:customStyle="1" w:styleId="friliste5">
    <w:name w:val="friliste 5"/>
    <w:basedOn w:val="friliste"/>
    <w:qFormat/>
    <w:rsid w:val="00A074B6"/>
    <w:pPr>
      <w:tabs>
        <w:tab w:val="left" w:pos="1985"/>
      </w:tabs>
      <w:spacing w:before="0"/>
      <w:ind w:left="1985"/>
    </w:pPr>
  </w:style>
  <w:style w:type="paragraph" w:customStyle="1" w:styleId="blokksit">
    <w:name w:val="blokksit"/>
    <w:basedOn w:val="Normal"/>
    <w:autoRedefine/>
    <w:qFormat/>
    <w:rsid w:val="00A074B6"/>
    <w:pPr>
      <w:spacing w:line="240" w:lineRule="auto"/>
      <w:ind w:left="397"/>
    </w:pPr>
    <w:rPr>
      <w:spacing w:val="-2"/>
    </w:rPr>
  </w:style>
  <w:style w:type="character" w:customStyle="1" w:styleId="regular">
    <w:name w:val="regular"/>
    <w:basedOn w:val="Standardskriftforavsnitt"/>
    <w:uiPriority w:val="1"/>
    <w:qFormat/>
    <w:rsid w:val="00A074B6"/>
    <w:rPr>
      <w:i/>
    </w:rPr>
  </w:style>
  <w:style w:type="character" w:customStyle="1" w:styleId="gjennomstreket">
    <w:name w:val="gjennomstreket"/>
    <w:uiPriority w:val="1"/>
    <w:rsid w:val="00A074B6"/>
    <w:rPr>
      <w:strike/>
      <w:dstrike w:val="0"/>
    </w:rPr>
  </w:style>
  <w:style w:type="paragraph" w:customStyle="1" w:styleId="l-avsnitt">
    <w:name w:val="l-avsnitt"/>
    <w:basedOn w:val="l-lovkap"/>
    <w:qFormat/>
    <w:rsid w:val="00A074B6"/>
    <w:rPr>
      <w:lang w:val="nn-NO"/>
    </w:rPr>
  </w:style>
  <w:style w:type="paragraph" w:customStyle="1" w:styleId="l-tit-endr-avsnitt">
    <w:name w:val="l-tit-endr-avsnitt"/>
    <w:basedOn w:val="l-tit-endr-lovkap"/>
    <w:qFormat/>
    <w:rsid w:val="00A074B6"/>
  </w:style>
  <w:style w:type="paragraph" w:customStyle="1" w:styleId="Listebombe">
    <w:name w:val="Liste bombe"/>
    <w:basedOn w:val="Liste"/>
    <w:qFormat/>
    <w:rsid w:val="00A074B6"/>
    <w:pPr>
      <w:numPr>
        <w:numId w:val="18"/>
      </w:numPr>
      <w:ind w:left="397" w:hanging="397"/>
    </w:pPr>
  </w:style>
  <w:style w:type="paragraph" w:customStyle="1" w:styleId="Listebombe2">
    <w:name w:val="Liste bombe 2"/>
    <w:basedOn w:val="Liste2"/>
    <w:qFormat/>
    <w:rsid w:val="00A074B6"/>
    <w:pPr>
      <w:numPr>
        <w:numId w:val="19"/>
      </w:numPr>
      <w:ind w:left="794" w:hanging="397"/>
    </w:pPr>
  </w:style>
  <w:style w:type="paragraph" w:customStyle="1" w:styleId="Listebombe3">
    <w:name w:val="Liste bombe 3"/>
    <w:basedOn w:val="Liste3"/>
    <w:qFormat/>
    <w:rsid w:val="00A074B6"/>
    <w:pPr>
      <w:numPr>
        <w:numId w:val="20"/>
      </w:numPr>
      <w:ind w:left="1191" w:hanging="397"/>
    </w:pPr>
  </w:style>
  <w:style w:type="paragraph" w:customStyle="1" w:styleId="Listebombe4">
    <w:name w:val="Liste bombe 4"/>
    <w:basedOn w:val="Liste4"/>
    <w:qFormat/>
    <w:rsid w:val="00A074B6"/>
    <w:pPr>
      <w:numPr>
        <w:numId w:val="21"/>
      </w:numPr>
      <w:ind w:left="1588" w:hanging="397"/>
    </w:pPr>
  </w:style>
  <w:style w:type="paragraph" w:customStyle="1" w:styleId="Listebombe5">
    <w:name w:val="Liste bombe 5"/>
    <w:basedOn w:val="Liste5"/>
    <w:qFormat/>
    <w:rsid w:val="00A074B6"/>
    <w:pPr>
      <w:numPr>
        <w:numId w:val="22"/>
      </w:numPr>
      <w:ind w:left="1985" w:hanging="397"/>
    </w:pPr>
  </w:style>
  <w:style w:type="paragraph" w:customStyle="1" w:styleId="Listeavsnitt2">
    <w:name w:val="Listeavsnitt 2"/>
    <w:basedOn w:val="Listeavsnitt"/>
    <w:qFormat/>
    <w:rsid w:val="00A074B6"/>
    <w:pPr>
      <w:ind w:left="794"/>
    </w:pPr>
  </w:style>
  <w:style w:type="paragraph" w:customStyle="1" w:styleId="Listeavsnitt3">
    <w:name w:val="Listeavsnitt 3"/>
    <w:basedOn w:val="Listeavsnitt"/>
    <w:qFormat/>
    <w:rsid w:val="00A074B6"/>
    <w:pPr>
      <w:ind w:left="1191"/>
    </w:pPr>
  </w:style>
  <w:style w:type="paragraph" w:customStyle="1" w:styleId="Listeavsnitt4">
    <w:name w:val="Listeavsnitt 4"/>
    <w:basedOn w:val="Listeavsnitt"/>
    <w:qFormat/>
    <w:rsid w:val="00A074B6"/>
    <w:pPr>
      <w:ind w:left="1588"/>
    </w:pPr>
  </w:style>
  <w:style w:type="paragraph" w:customStyle="1" w:styleId="Listeavsnitt5">
    <w:name w:val="Listeavsnitt 5"/>
    <w:basedOn w:val="Listeavsnitt"/>
    <w:qFormat/>
    <w:rsid w:val="00A074B6"/>
    <w:pPr>
      <w:ind w:left="1985"/>
    </w:pPr>
  </w:style>
  <w:style w:type="paragraph" w:customStyle="1" w:styleId="Petit">
    <w:name w:val="Petit"/>
    <w:basedOn w:val="Normal"/>
    <w:next w:val="Normal"/>
    <w:qFormat/>
    <w:rsid w:val="00A074B6"/>
    <w:rPr>
      <w:spacing w:val="6"/>
      <w:sz w:val="19"/>
    </w:rPr>
  </w:style>
  <w:style w:type="paragraph" w:customStyle="1" w:styleId="TrykkeriMerknad">
    <w:name w:val="TrykkeriMerknad"/>
    <w:basedOn w:val="Normal"/>
    <w:qFormat/>
    <w:rsid w:val="00A074B6"/>
    <w:pPr>
      <w:spacing w:before="60"/>
    </w:pPr>
    <w:rPr>
      <w:color w:val="903D29" w:themeColor="accent2" w:themeShade="BF"/>
      <w:spacing w:val="4"/>
      <w:sz w:val="26"/>
    </w:rPr>
  </w:style>
  <w:style w:type="paragraph" w:customStyle="1" w:styleId="ForfatterMerknad">
    <w:name w:val="ForfatterMerknad"/>
    <w:basedOn w:val="TrykkeriMerknad"/>
    <w:qFormat/>
    <w:rsid w:val="00A074B6"/>
    <w:pPr>
      <w:shd w:val="clear" w:color="auto" w:fill="FFFF99"/>
      <w:spacing w:line="240" w:lineRule="auto"/>
    </w:pPr>
    <w:rPr>
      <w:color w:val="60281B" w:themeColor="accent2" w:themeShade="80"/>
    </w:rPr>
  </w:style>
  <w:style w:type="paragraph" w:customStyle="1" w:styleId="UnOverskrift1">
    <w:name w:val="UnOverskrift 1"/>
    <w:basedOn w:val="Overskrift1"/>
    <w:next w:val="Normal"/>
    <w:qFormat/>
    <w:rsid w:val="00A074B6"/>
    <w:pPr>
      <w:numPr>
        <w:numId w:val="0"/>
      </w:numPr>
    </w:pPr>
  </w:style>
  <w:style w:type="paragraph" w:customStyle="1" w:styleId="UnOverskrift2">
    <w:name w:val="UnOverskrift 2"/>
    <w:basedOn w:val="Overskrift2"/>
    <w:next w:val="Normal"/>
    <w:qFormat/>
    <w:rsid w:val="00A074B6"/>
    <w:pPr>
      <w:numPr>
        <w:ilvl w:val="0"/>
        <w:numId w:val="0"/>
      </w:numPr>
    </w:pPr>
  </w:style>
  <w:style w:type="paragraph" w:customStyle="1" w:styleId="UnOverskrift3">
    <w:name w:val="UnOverskrift 3"/>
    <w:basedOn w:val="Overskrift3"/>
    <w:next w:val="Normal"/>
    <w:qFormat/>
    <w:rsid w:val="00A074B6"/>
    <w:pPr>
      <w:numPr>
        <w:ilvl w:val="0"/>
        <w:numId w:val="0"/>
      </w:numPr>
    </w:pPr>
  </w:style>
  <w:style w:type="paragraph" w:customStyle="1" w:styleId="UnOverskrift4">
    <w:name w:val="UnOverskrift 4"/>
    <w:basedOn w:val="Overskrift4"/>
    <w:next w:val="Normal"/>
    <w:qFormat/>
    <w:rsid w:val="00A074B6"/>
    <w:pPr>
      <w:numPr>
        <w:ilvl w:val="0"/>
        <w:numId w:val="0"/>
      </w:numPr>
    </w:pPr>
  </w:style>
  <w:style w:type="paragraph" w:customStyle="1" w:styleId="UnOverskrift5">
    <w:name w:val="UnOverskrift 5"/>
    <w:basedOn w:val="Overskrift5"/>
    <w:next w:val="Normal"/>
    <w:qFormat/>
    <w:rsid w:val="00A074B6"/>
    <w:pPr>
      <w:numPr>
        <w:ilvl w:val="0"/>
        <w:numId w:val="0"/>
      </w:numPr>
    </w:pPr>
  </w:style>
  <w:style w:type="paragraph" w:customStyle="1" w:styleId="PublTittel">
    <w:name w:val="PublTittel"/>
    <w:basedOn w:val="Normal"/>
    <w:qFormat/>
    <w:rsid w:val="00A074B6"/>
    <w:pPr>
      <w:spacing w:before="80"/>
    </w:pPr>
    <w:rPr>
      <w:sz w:val="48"/>
      <w:szCs w:val="48"/>
    </w:rPr>
  </w:style>
  <w:style w:type="paragraph" w:customStyle="1" w:styleId="Note">
    <w:name w:val="Note"/>
    <w:basedOn w:val="Normal"/>
    <w:qFormat/>
    <w:rsid w:val="00A074B6"/>
  </w:style>
  <w:style w:type="paragraph" w:customStyle="1" w:styleId="FigurAltTekst">
    <w:name w:val="FigurAltTekst"/>
    <w:basedOn w:val="Note"/>
    <w:qFormat/>
    <w:rsid w:val="00A074B6"/>
    <w:rPr>
      <w:color w:val="7030A0"/>
    </w:rPr>
  </w:style>
  <w:style w:type="paragraph" w:customStyle="1" w:styleId="meta-dep">
    <w:name w:val="meta-dep"/>
    <w:basedOn w:val="Normal"/>
    <w:next w:val="Normal"/>
    <w:qFormat/>
    <w:rsid w:val="00A074B6"/>
    <w:rPr>
      <w:rFonts w:ascii="Courier New" w:hAnsi="Courier New"/>
      <w:vanish/>
      <w:color w:val="C00000"/>
      <w:sz w:val="28"/>
    </w:rPr>
  </w:style>
  <w:style w:type="paragraph" w:customStyle="1" w:styleId="meta-depavd">
    <w:name w:val="meta-depavd"/>
    <w:basedOn w:val="meta-dep"/>
    <w:next w:val="Normal"/>
    <w:qFormat/>
    <w:rsid w:val="00A074B6"/>
  </w:style>
  <w:style w:type="paragraph" w:customStyle="1" w:styleId="meta-forf">
    <w:name w:val="meta-forf"/>
    <w:basedOn w:val="meta-dep"/>
    <w:next w:val="Normal"/>
    <w:qFormat/>
    <w:rsid w:val="00A074B6"/>
  </w:style>
  <w:style w:type="paragraph" w:customStyle="1" w:styleId="meta-spr">
    <w:name w:val="meta-spr"/>
    <w:basedOn w:val="meta-dep"/>
    <w:next w:val="Normal"/>
    <w:qFormat/>
    <w:rsid w:val="00A074B6"/>
  </w:style>
  <w:style w:type="paragraph" w:customStyle="1" w:styleId="meta-ingress">
    <w:name w:val="meta-ingress"/>
    <w:basedOn w:val="meta-dep"/>
    <w:next w:val="Normal"/>
    <w:qFormat/>
    <w:rsid w:val="00A074B6"/>
    <w:rPr>
      <w:color w:val="072F48" w:themeColor="accent1" w:themeShade="80"/>
      <w:sz w:val="24"/>
    </w:rPr>
  </w:style>
  <w:style w:type="paragraph" w:customStyle="1" w:styleId="meta-sperrefrist">
    <w:name w:val="meta-sperrefrist"/>
    <w:basedOn w:val="meta-dep"/>
    <w:next w:val="Normal"/>
    <w:qFormat/>
    <w:rsid w:val="00A074B6"/>
  </w:style>
  <w:style w:type="paragraph" w:customStyle="1" w:styleId="meta-objUrl">
    <w:name w:val="meta-objUrl"/>
    <w:basedOn w:val="meta-dep"/>
    <w:next w:val="Normal"/>
    <w:qFormat/>
    <w:rsid w:val="00A074B6"/>
    <w:rPr>
      <w:color w:val="7030A0"/>
    </w:rPr>
  </w:style>
  <w:style w:type="paragraph" w:customStyle="1" w:styleId="meta-dokFormat">
    <w:name w:val="meta-dokFormat"/>
    <w:basedOn w:val="meta-dep"/>
    <w:next w:val="Normal"/>
    <w:qFormat/>
    <w:rsid w:val="00A074B6"/>
    <w:rPr>
      <w:color w:val="7030A0"/>
    </w:rPr>
  </w:style>
  <w:style w:type="paragraph" w:customStyle="1" w:styleId="TabellHode-rad">
    <w:name w:val="TabellHode-rad"/>
    <w:basedOn w:val="Normal"/>
    <w:qFormat/>
    <w:rsid w:val="00A074B6"/>
    <w:pPr>
      <w:shd w:val="clear" w:color="auto" w:fill="FDD7C7" w:themeFill="accent6" w:themeFillTint="33"/>
    </w:pPr>
  </w:style>
  <w:style w:type="paragraph" w:customStyle="1" w:styleId="TabellHode-kolonne">
    <w:name w:val="TabellHode-kolonne"/>
    <w:basedOn w:val="TabellHode-rad"/>
    <w:qFormat/>
    <w:rsid w:val="00A074B6"/>
    <w:pPr>
      <w:shd w:val="clear" w:color="auto" w:fill="BFE2F8" w:themeFill="accent1" w:themeFillTint="33"/>
    </w:pPr>
  </w:style>
  <w:style w:type="table" w:styleId="Listetabell5mrkuthevingsfarge5">
    <w:name w:val="List Table 5 Dark Accent 5"/>
    <w:basedOn w:val="Vanligtabell"/>
    <w:uiPriority w:val="50"/>
    <w:rsid w:val="00A074B6"/>
    <w:pPr>
      <w:spacing w:after="0" w:line="240" w:lineRule="auto"/>
    </w:pPr>
    <w:rPr>
      <w:color w:val="FFFFFF" w:themeColor="background1"/>
      <w:kern w:val="0"/>
      <w14:ligatures w14:val="none"/>
    </w:rPr>
    <w:tblPr>
      <w:tblStyleRowBandSize w:val="1"/>
      <w:tblStyleColBandSize w:val="1"/>
      <w:tblBorders>
        <w:top w:val="single" w:sz="24" w:space="0" w:color="FEDD00" w:themeColor="accent5"/>
        <w:left w:val="single" w:sz="24" w:space="0" w:color="FEDD00" w:themeColor="accent5"/>
        <w:bottom w:val="single" w:sz="24" w:space="0" w:color="FEDD00" w:themeColor="accent5"/>
        <w:right w:val="single" w:sz="24" w:space="0" w:color="FEDD00" w:themeColor="accent5"/>
      </w:tblBorders>
    </w:tblPr>
    <w:tcPr>
      <w:shd w:val="clear" w:color="auto" w:fill="FEDD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074B6"/>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074B6"/>
    <w:pPr>
      <w:spacing w:after="0" w:line="240" w:lineRule="auto"/>
    </w:pPr>
    <w:rPr>
      <w:color w:val="FFFFFF" w:themeColor="background1"/>
      <w:kern w:val="0"/>
      <w14:ligatures w14:val="none"/>
    </w:rPr>
    <w:tblPr>
      <w:tblStyleRowBandSize w:val="1"/>
      <w:tblStyleColBandSize w:val="1"/>
      <w:tblBorders>
        <w:top w:val="single" w:sz="24" w:space="0" w:color="47926E" w:themeColor="accent3"/>
        <w:left w:val="single" w:sz="24" w:space="0" w:color="47926E" w:themeColor="accent3"/>
        <w:bottom w:val="single" w:sz="24" w:space="0" w:color="47926E" w:themeColor="accent3"/>
        <w:right w:val="single" w:sz="24" w:space="0" w:color="47926E" w:themeColor="accent3"/>
      </w:tblBorders>
    </w:tblPr>
    <w:tcPr>
      <w:shd w:val="clear" w:color="auto" w:fill="47926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074B6"/>
    <w:tblPr/>
    <w:tcPr>
      <w:shd w:val="clear" w:color="auto" w:fill="80C5F2" w:themeFill="accent1" w:themeFillTint="66"/>
    </w:tcPr>
  </w:style>
  <w:style w:type="table" w:customStyle="1" w:styleId="GronnBoks">
    <w:name w:val="GronnBoks"/>
    <w:basedOn w:val="StandardBoks"/>
    <w:uiPriority w:val="99"/>
    <w:rsid w:val="00A074B6"/>
    <w:tblPr/>
    <w:tcPr>
      <w:shd w:val="clear" w:color="auto" w:fill="FCAF8F" w:themeFill="accent6" w:themeFillTint="66"/>
    </w:tcPr>
  </w:style>
  <w:style w:type="table" w:customStyle="1" w:styleId="RodBoks">
    <w:name w:val="RodBoks"/>
    <w:basedOn w:val="StandardBoks"/>
    <w:uiPriority w:val="99"/>
    <w:rsid w:val="00A074B6"/>
    <w:tblPr/>
    <w:tcPr>
      <w:shd w:val="clear" w:color="auto" w:fill="FFB3B3"/>
    </w:tcPr>
  </w:style>
  <w:style w:type="paragraph" w:customStyle="1" w:styleId="BoksGraaTittel">
    <w:name w:val="BoksGraaTittel"/>
    <w:basedOn w:val="Normal"/>
    <w:next w:val="Normal"/>
    <w:qFormat/>
    <w:rsid w:val="00A074B6"/>
    <w:pPr>
      <w:pBdr>
        <w:top w:val="single" w:sz="2" w:space="6" w:color="003B5F" w:themeColor="background2" w:themeShade="80"/>
        <w:left w:val="single" w:sz="2" w:space="6" w:color="003B5F" w:themeColor="background2" w:themeShade="80"/>
        <w:bottom w:val="single" w:sz="2" w:space="4" w:color="003B5F" w:themeColor="background2" w:themeShade="80"/>
        <w:right w:val="single" w:sz="2" w:space="6" w:color="003B5F" w:themeColor="background2" w:themeShade="80"/>
      </w:pBdr>
      <w:shd w:val="clear" w:color="auto" w:fill="003B5F"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074B6"/>
    <w:pPr>
      <w:pBdr>
        <w:top w:val="single" w:sz="2" w:space="6" w:color="0B466C" w:themeColor="accent1" w:themeShade="BF"/>
        <w:left w:val="single" w:sz="2" w:space="6" w:color="0B466C" w:themeColor="accent1" w:themeShade="BF"/>
        <w:bottom w:val="single" w:sz="2" w:space="4" w:color="0B466C" w:themeColor="accent1" w:themeShade="BF"/>
        <w:right w:val="single" w:sz="2" w:space="6" w:color="0B466C" w:themeColor="accent1" w:themeShade="BF"/>
      </w:pBdr>
      <w:shd w:val="clear" w:color="auto" w:fill="0B466C" w:themeFill="accent1" w:themeFillShade="BF"/>
    </w:pPr>
  </w:style>
  <w:style w:type="paragraph" w:customStyle="1" w:styleId="BoksRodTittel">
    <w:name w:val="BoksRodTittel"/>
    <w:basedOn w:val="BoksGraaTittel"/>
    <w:next w:val="Normal"/>
    <w:qFormat/>
    <w:rsid w:val="00A074B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074B6"/>
    <w:pPr>
      <w:pBdr>
        <w:top w:val="single" w:sz="2" w:space="6" w:color="A43203" w:themeColor="accent6" w:themeShade="BF"/>
        <w:left w:val="single" w:sz="2" w:space="6" w:color="A43203" w:themeColor="accent6" w:themeShade="BF"/>
        <w:bottom w:val="single" w:sz="2" w:space="4" w:color="A43203" w:themeColor="accent6" w:themeShade="BF"/>
        <w:right w:val="single" w:sz="2" w:space="6" w:color="A43203" w:themeColor="accent6" w:themeShade="BF"/>
      </w:pBdr>
      <w:shd w:val="clear" w:color="auto" w:fill="A43203" w:themeFill="accent6" w:themeFillShade="BF"/>
    </w:pPr>
  </w:style>
  <w:style w:type="character" w:customStyle="1" w:styleId="understreket">
    <w:name w:val="understreket"/>
    <w:uiPriority w:val="1"/>
    <w:rsid w:val="00A074B6"/>
    <w:rPr>
      <w:u w:val="single"/>
    </w:rPr>
  </w:style>
  <w:style w:type="paragraph" w:customStyle="1" w:styleId="del-nr">
    <w:name w:val="del-nr"/>
    <w:basedOn w:val="Normal"/>
    <w:qFormat/>
    <w:rsid w:val="00A074B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074B6"/>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A074B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A074B6"/>
  </w:style>
  <w:style w:type="paragraph" w:customStyle="1" w:styleId="tbl2LinjeSumBold">
    <w:name w:val="tbl2LinjeSumBold"/>
    <w:basedOn w:val="tblRad"/>
    <w:rsid w:val="00A074B6"/>
    <w:rPr>
      <w:b/>
    </w:rPr>
  </w:style>
  <w:style w:type="paragraph" w:customStyle="1" w:styleId="tblDelsum1">
    <w:name w:val="tblDelsum1"/>
    <w:basedOn w:val="tblRad"/>
    <w:rsid w:val="00A074B6"/>
    <w:rPr>
      <w:i/>
    </w:rPr>
  </w:style>
  <w:style w:type="paragraph" w:customStyle="1" w:styleId="tblDelsum1-Kapittel">
    <w:name w:val="tblDelsum1 - Kapittel"/>
    <w:basedOn w:val="tblDelsum1"/>
    <w:rsid w:val="00A074B6"/>
    <w:pPr>
      <w:keepNext w:val="0"/>
    </w:pPr>
  </w:style>
  <w:style w:type="paragraph" w:customStyle="1" w:styleId="tblDelsum2">
    <w:name w:val="tblDelsum2"/>
    <w:basedOn w:val="tblRad"/>
    <w:rsid w:val="00A074B6"/>
    <w:rPr>
      <w:b/>
      <w:i/>
    </w:rPr>
  </w:style>
  <w:style w:type="paragraph" w:customStyle="1" w:styleId="tblDelsum2-Kapittel">
    <w:name w:val="tblDelsum2 - Kapittel"/>
    <w:basedOn w:val="tblDelsum2"/>
    <w:rsid w:val="00A074B6"/>
    <w:pPr>
      <w:keepNext w:val="0"/>
    </w:pPr>
  </w:style>
  <w:style w:type="paragraph" w:customStyle="1" w:styleId="tblTabelloverskrift">
    <w:name w:val="tblTabelloverskrift"/>
    <w:rsid w:val="00A074B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A074B6"/>
    <w:pPr>
      <w:spacing w:after="0"/>
      <w:jc w:val="right"/>
    </w:pPr>
    <w:rPr>
      <w:b w:val="0"/>
      <w:caps w:val="0"/>
      <w:sz w:val="16"/>
    </w:rPr>
  </w:style>
  <w:style w:type="paragraph" w:customStyle="1" w:styleId="tblKategoriOverskrift">
    <w:name w:val="tblKategoriOverskrift"/>
    <w:basedOn w:val="tblRad"/>
    <w:rsid w:val="00A074B6"/>
    <w:pPr>
      <w:spacing w:before="120"/>
    </w:pPr>
    <w:rPr>
      <w:b/>
    </w:rPr>
  </w:style>
  <w:style w:type="paragraph" w:customStyle="1" w:styleId="tblKolonneoverskrift">
    <w:name w:val="tblKolonneoverskrift"/>
    <w:basedOn w:val="Normal"/>
    <w:rsid w:val="00A074B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074B6"/>
    <w:pPr>
      <w:spacing w:after="360"/>
      <w:jc w:val="center"/>
    </w:pPr>
    <w:rPr>
      <w:b w:val="0"/>
      <w:caps w:val="0"/>
    </w:rPr>
  </w:style>
  <w:style w:type="paragraph" w:customStyle="1" w:styleId="tblKolonneoverskrift-Vedtak">
    <w:name w:val="tblKolonneoverskrift - Vedtak"/>
    <w:basedOn w:val="tblTabelloverskrift-Vedtak"/>
    <w:rsid w:val="00A074B6"/>
    <w:pPr>
      <w:spacing w:after="0"/>
    </w:pPr>
  </w:style>
  <w:style w:type="paragraph" w:customStyle="1" w:styleId="tblOverskrift-Vedtak">
    <w:name w:val="tblOverskrift - Vedtak"/>
    <w:basedOn w:val="tblRad"/>
    <w:rsid w:val="00A074B6"/>
    <w:pPr>
      <w:spacing w:before="360"/>
      <w:jc w:val="center"/>
    </w:pPr>
  </w:style>
  <w:style w:type="paragraph" w:customStyle="1" w:styleId="tblRadBold">
    <w:name w:val="tblRadBold"/>
    <w:basedOn w:val="tblRad"/>
    <w:rsid w:val="00A074B6"/>
    <w:rPr>
      <w:b/>
    </w:rPr>
  </w:style>
  <w:style w:type="paragraph" w:customStyle="1" w:styleId="tblRadItalic">
    <w:name w:val="tblRadItalic"/>
    <w:basedOn w:val="tblRad"/>
    <w:rsid w:val="00A074B6"/>
    <w:rPr>
      <w:i/>
    </w:rPr>
  </w:style>
  <w:style w:type="paragraph" w:customStyle="1" w:styleId="tblRadItalicSiste">
    <w:name w:val="tblRadItalicSiste"/>
    <w:basedOn w:val="tblRadItalic"/>
    <w:rsid w:val="00A074B6"/>
  </w:style>
  <w:style w:type="paragraph" w:customStyle="1" w:styleId="tblRadMedLuft">
    <w:name w:val="tblRadMedLuft"/>
    <w:basedOn w:val="tblRad"/>
    <w:rsid w:val="00A074B6"/>
    <w:pPr>
      <w:spacing w:before="120"/>
    </w:pPr>
  </w:style>
  <w:style w:type="paragraph" w:customStyle="1" w:styleId="tblRadMedLuftSiste">
    <w:name w:val="tblRadMedLuftSiste"/>
    <w:basedOn w:val="tblRadMedLuft"/>
    <w:rsid w:val="00A074B6"/>
    <w:pPr>
      <w:spacing w:after="120"/>
    </w:pPr>
  </w:style>
  <w:style w:type="paragraph" w:customStyle="1" w:styleId="tblRadMedLuftSiste-Vedtak">
    <w:name w:val="tblRadMedLuftSiste - Vedtak"/>
    <w:basedOn w:val="tblRadMedLuftSiste"/>
    <w:rsid w:val="00A074B6"/>
    <w:pPr>
      <w:keepNext w:val="0"/>
    </w:pPr>
  </w:style>
  <w:style w:type="paragraph" w:customStyle="1" w:styleId="tblRadSiste">
    <w:name w:val="tblRadSiste"/>
    <w:basedOn w:val="tblRad"/>
    <w:rsid w:val="00A074B6"/>
  </w:style>
  <w:style w:type="paragraph" w:customStyle="1" w:styleId="tblSluttsum">
    <w:name w:val="tblSluttsum"/>
    <w:basedOn w:val="tblRad"/>
    <w:rsid w:val="00A074B6"/>
    <w:pPr>
      <w:spacing w:before="120"/>
    </w:pPr>
    <w:rPr>
      <w:b/>
      <w:i/>
    </w:rPr>
  </w:style>
  <w:style w:type="paragraph" w:customStyle="1" w:styleId="Forside-departement">
    <w:name w:val="Forside-departement"/>
    <w:qFormat/>
    <w:rsid w:val="00A074B6"/>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A074B6"/>
    <w:pPr>
      <w:spacing w:line="259" w:lineRule="auto"/>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A074B6"/>
    <w:pPr>
      <w:spacing w:after="0" w:line="240" w:lineRule="auto"/>
    </w:pPr>
    <w:rPr>
      <w:rFonts w:ascii="Open Sans" w:eastAsia="Times New Roman" w:hAnsi="Open Sans" w:cs="Open Sans"/>
      <w:color w:val="000000"/>
      <w:kern w:val="0"/>
      <w:sz w:val="66"/>
      <w:szCs w:val="66"/>
      <w14:ligatures w14:val="none"/>
    </w:rPr>
  </w:style>
  <w:style w:type="character" w:styleId="Emneknagg">
    <w:name w:val="Hashtag"/>
    <w:basedOn w:val="Standardskriftforavsnitt"/>
    <w:uiPriority w:val="99"/>
    <w:semiHidden/>
    <w:unhideWhenUsed/>
    <w:rsid w:val="00EA2549"/>
    <w:rPr>
      <w:color w:val="2B579A"/>
      <w:shd w:val="clear" w:color="auto" w:fill="E1DFDD"/>
    </w:rPr>
  </w:style>
  <w:style w:type="character" w:styleId="Smarthyperkobling">
    <w:name w:val="Smart Hyperlink"/>
    <w:basedOn w:val="Standardskriftforavsnitt"/>
    <w:uiPriority w:val="99"/>
    <w:semiHidden/>
    <w:unhideWhenUsed/>
    <w:rsid w:val="00EA2549"/>
    <w:rPr>
      <w:u w:val="dotted"/>
    </w:rPr>
  </w:style>
  <w:style w:type="character" w:styleId="Smartkobling">
    <w:name w:val="Smart Link"/>
    <w:basedOn w:val="Standardskriftforavsnitt"/>
    <w:uiPriority w:val="99"/>
    <w:semiHidden/>
    <w:unhideWhenUsed/>
    <w:rsid w:val="00EA254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60">
      <w:bodyDiv w:val="1"/>
      <w:marLeft w:val="0"/>
      <w:marRight w:val="0"/>
      <w:marTop w:val="0"/>
      <w:marBottom w:val="0"/>
      <w:divBdr>
        <w:top w:val="none" w:sz="0" w:space="0" w:color="auto"/>
        <w:left w:val="none" w:sz="0" w:space="0" w:color="auto"/>
        <w:bottom w:val="none" w:sz="0" w:space="0" w:color="auto"/>
        <w:right w:val="none" w:sz="0" w:space="0" w:color="auto"/>
      </w:divBdr>
    </w:div>
    <w:div w:id="4091046">
      <w:bodyDiv w:val="1"/>
      <w:marLeft w:val="0"/>
      <w:marRight w:val="0"/>
      <w:marTop w:val="0"/>
      <w:marBottom w:val="0"/>
      <w:divBdr>
        <w:top w:val="none" w:sz="0" w:space="0" w:color="auto"/>
        <w:left w:val="none" w:sz="0" w:space="0" w:color="auto"/>
        <w:bottom w:val="none" w:sz="0" w:space="0" w:color="auto"/>
        <w:right w:val="none" w:sz="0" w:space="0" w:color="auto"/>
      </w:divBdr>
    </w:div>
    <w:div w:id="7105201">
      <w:bodyDiv w:val="1"/>
      <w:marLeft w:val="0"/>
      <w:marRight w:val="0"/>
      <w:marTop w:val="0"/>
      <w:marBottom w:val="0"/>
      <w:divBdr>
        <w:top w:val="none" w:sz="0" w:space="0" w:color="auto"/>
        <w:left w:val="none" w:sz="0" w:space="0" w:color="auto"/>
        <w:bottom w:val="none" w:sz="0" w:space="0" w:color="auto"/>
        <w:right w:val="none" w:sz="0" w:space="0" w:color="auto"/>
      </w:divBdr>
    </w:div>
    <w:div w:id="8608015">
      <w:bodyDiv w:val="1"/>
      <w:marLeft w:val="0"/>
      <w:marRight w:val="0"/>
      <w:marTop w:val="0"/>
      <w:marBottom w:val="0"/>
      <w:divBdr>
        <w:top w:val="none" w:sz="0" w:space="0" w:color="auto"/>
        <w:left w:val="none" w:sz="0" w:space="0" w:color="auto"/>
        <w:bottom w:val="none" w:sz="0" w:space="0" w:color="auto"/>
        <w:right w:val="none" w:sz="0" w:space="0" w:color="auto"/>
      </w:divBdr>
    </w:div>
    <w:div w:id="8681405">
      <w:bodyDiv w:val="1"/>
      <w:marLeft w:val="0"/>
      <w:marRight w:val="0"/>
      <w:marTop w:val="0"/>
      <w:marBottom w:val="0"/>
      <w:divBdr>
        <w:top w:val="none" w:sz="0" w:space="0" w:color="auto"/>
        <w:left w:val="none" w:sz="0" w:space="0" w:color="auto"/>
        <w:bottom w:val="none" w:sz="0" w:space="0" w:color="auto"/>
        <w:right w:val="none" w:sz="0" w:space="0" w:color="auto"/>
      </w:divBdr>
    </w:div>
    <w:div w:id="12460740">
      <w:bodyDiv w:val="1"/>
      <w:marLeft w:val="0"/>
      <w:marRight w:val="0"/>
      <w:marTop w:val="0"/>
      <w:marBottom w:val="0"/>
      <w:divBdr>
        <w:top w:val="none" w:sz="0" w:space="0" w:color="auto"/>
        <w:left w:val="none" w:sz="0" w:space="0" w:color="auto"/>
        <w:bottom w:val="none" w:sz="0" w:space="0" w:color="auto"/>
        <w:right w:val="none" w:sz="0" w:space="0" w:color="auto"/>
      </w:divBdr>
    </w:div>
    <w:div w:id="14889462">
      <w:bodyDiv w:val="1"/>
      <w:marLeft w:val="0"/>
      <w:marRight w:val="0"/>
      <w:marTop w:val="0"/>
      <w:marBottom w:val="0"/>
      <w:divBdr>
        <w:top w:val="none" w:sz="0" w:space="0" w:color="auto"/>
        <w:left w:val="none" w:sz="0" w:space="0" w:color="auto"/>
        <w:bottom w:val="none" w:sz="0" w:space="0" w:color="auto"/>
        <w:right w:val="none" w:sz="0" w:space="0" w:color="auto"/>
      </w:divBdr>
    </w:div>
    <w:div w:id="17508183">
      <w:bodyDiv w:val="1"/>
      <w:marLeft w:val="0"/>
      <w:marRight w:val="0"/>
      <w:marTop w:val="0"/>
      <w:marBottom w:val="0"/>
      <w:divBdr>
        <w:top w:val="none" w:sz="0" w:space="0" w:color="auto"/>
        <w:left w:val="none" w:sz="0" w:space="0" w:color="auto"/>
        <w:bottom w:val="none" w:sz="0" w:space="0" w:color="auto"/>
        <w:right w:val="none" w:sz="0" w:space="0" w:color="auto"/>
      </w:divBdr>
      <w:divsChild>
        <w:div w:id="291791881">
          <w:marLeft w:val="274"/>
          <w:marRight w:val="0"/>
          <w:marTop w:val="0"/>
          <w:marBottom w:val="0"/>
          <w:divBdr>
            <w:top w:val="none" w:sz="0" w:space="0" w:color="auto"/>
            <w:left w:val="none" w:sz="0" w:space="0" w:color="auto"/>
            <w:bottom w:val="none" w:sz="0" w:space="0" w:color="auto"/>
            <w:right w:val="none" w:sz="0" w:space="0" w:color="auto"/>
          </w:divBdr>
        </w:div>
        <w:div w:id="1178690913">
          <w:marLeft w:val="274"/>
          <w:marRight w:val="0"/>
          <w:marTop w:val="0"/>
          <w:marBottom w:val="0"/>
          <w:divBdr>
            <w:top w:val="none" w:sz="0" w:space="0" w:color="auto"/>
            <w:left w:val="none" w:sz="0" w:space="0" w:color="auto"/>
            <w:bottom w:val="none" w:sz="0" w:space="0" w:color="auto"/>
            <w:right w:val="none" w:sz="0" w:space="0" w:color="auto"/>
          </w:divBdr>
        </w:div>
        <w:div w:id="1608537166">
          <w:marLeft w:val="274"/>
          <w:marRight w:val="0"/>
          <w:marTop w:val="0"/>
          <w:marBottom w:val="0"/>
          <w:divBdr>
            <w:top w:val="none" w:sz="0" w:space="0" w:color="auto"/>
            <w:left w:val="none" w:sz="0" w:space="0" w:color="auto"/>
            <w:bottom w:val="none" w:sz="0" w:space="0" w:color="auto"/>
            <w:right w:val="none" w:sz="0" w:space="0" w:color="auto"/>
          </w:divBdr>
        </w:div>
        <w:div w:id="2036273597">
          <w:marLeft w:val="274"/>
          <w:marRight w:val="0"/>
          <w:marTop w:val="0"/>
          <w:marBottom w:val="0"/>
          <w:divBdr>
            <w:top w:val="none" w:sz="0" w:space="0" w:color="auto"/>
            <w:left w:val="none" w:sz="0" w:space="0" w:color="auto"/>
            <w:bottom w:val="none" w:sz="0" w:space="0" w:color="auto"/>
            <w:right w:val="none" w:sz="0" w:space="0" w:color="auto"/>
          </w:divBdr>
        </w:div>
      </w:divsChild>
    </w:div>
    <w:div w:id="19747625">
      <w:bodyDiv w:val="1"/>
      <w:marLeft w:val="0"/>
      <w:marRight w:val="0"/>
      <w:marTop w:val="0"/>
      <w:marBottom w:val="0"/>
      <w:divBdr>
        <w:top w:val="none" w:sz="0" w:space="0" w:color="auto"/>
        <w:left w:val="none" w:sz="0" w:space="0" w:color="auto"/>
        <w:bottom w:val="none" w:sz="0" w:space="0" w:color="auto"/>
        <w:right w:val="none" w:sz="0" w:space="0" w:color="auto"/>
      </w:divBdr>
    </w:div>
    <w:div w:id="22366540">
      <w:bodyDiv w:val="1"/>
      <w:marLeft w:val="0"/>
      <w:marRight w:val="0"/>
      <w:marTop w:val="0"/>
      <w:marBottom w:val="0"/>
      <w:divBdr>
        <w:top w:val="none" w:sz="0" w:space="0" w:color="auto"/>
        <w:left w:val="none" w:sz="0" w:space="0" w:color="auto"/>
        <w:bottom w:val="none" w:sz="0" w:space="0" w:color="auto"/>
        <w:right w:val="none" w:sz="0" w:space="0" w:color="auto"/>
      </w:divBdr>
    </w:div>
    <w:div w:id="23025781">
      <w:bodyDiv w:val="1"/>
      <w:marLeft w:val="0"/>
      <w:marRight w:val="0"/>
      <w:marTop w:val="0"/>
      <w:marBottom w:val="0"/>
      <w:divBdr>
        <w:top w:val="none" w:sz="0" w:space="0" w:color="auto"/>
        <w:left w:val="none" w:sz="0" w:space="0" w:color="auto"/>
        <w:bottom w:val="none" w:sz="0" w:space="0" w:color="auto"/>
        <w:right w:val="none" w:sz="0" w:space="0" w:color="auto"/>
      </w:divBdr>
    </w:div>
    <w:div w:id="24446835">
      <w:bodyDiv w:val="1"/>
      <w:marLeft w:val="0"/>
      <w:marRight w:val="0"/>
      <w:marTop w:val="0"/>
      <w:marBottom w:val="0"/>
      <w:divBdr>
        <w:top w:val="none" w:sz="0" w:space="0" w:color="auto"/>
        <w:left w:val="none" w:sz="0" w:space="0" w:color="auto"/>
        <w:bottom w:val="none" w:sz="0" w:space="0" w:color="auto"/>
        <w:right w:val="none" w:sz="0" w:space="0" w:color="auto"/>
      </w:divBdr>
    </w:div>
    <w:div w:id="24990884">
      <w:bodyDiv w:val="1"/>
      <w:marLeft w:val="0"/>
      <w:marRight w:val="0"/>
      <w:marTop w:val="0"/>
      <w:marBottom w:val="0"/>
      <w:divBdr>
        <w:top w:val="none" w:sz="0" w:space="0" w:color="auto"/>
        <w:left w:val="none" w:sz="0" w:space="0" w:color="auto"/>
        <w:bottom w:val="none" w:sz="0" w:space="0" w:color="auto"/>
        <w:right w:val="none" w:sz="0" w:space="0" w:color="auto"/>
      </w:divBdr>
    </w:div>
    <w:div w:id="26570921">
      <w:bodyDiv w:val="1"/>
      <w:marLeft w:val="0"/>
      <w:marRight w:val="0"/>
      <w:marTop w:val="0"/>
      <w:marBottom w:val="0"/>
      <w:divBdr>
        <w:top w:val="none" w:sz="0" w:space="0" w:color="auto"/>
        <w:left w:val="none" w:sz="0" w:space="0" w:color="auto"/>
        <w:bottom w:val="none" w:sz="0" w:space="0" w:color="auto"/>
        <w:right w:val="none" w:sz="0" w:space="0" w:color="auto"/>
      </w:divBdr>
    </w:div>
    <w:div w:id="26613066">
      <w:bodyDiv w:val="1"/>
      <w:marLeft w:val="0"/>
      <w:marRight w:val="0"/>
      <w:marTop w:val="0"/>
      <w:marBottom w:val="0"/>
      <w:divBdr>
        <w:top w:val="none" w:sz="0" w:space="0" w:color="auto"/>
        <w:left w:val="none" w:sz="0" w:space="0" w:color="auto"/>
        <w:bottom w:val="none" w:sz="0" w:space="0" w:color="auto"/>
        <w:right w:val="none" w:sz="0" w:space="0" w:color="auto"/>
      </w:divBdr>
    </w:div>
    <w:div w:id="26637616">
      <w:bodyDiv w:val="1"/>
      <w:marLeft w:val="0"/>
      <w:marRight w:val="0"/>
      <w:marTop w:val="0"/>
      <w:marBottom w:val="0"/>
      <w:divBdr>
        <w:top w:val="none" w:sz="0" w:space="0" w:color="auto"/>
        <w:left w:val="none" w:sz="0" w:space="0" w:color="auto"/>
        <w:bottom w:val="none" w:sz="0" w:space="0" w:color="auto"/>
        <w:right w:val="none" w:sz="0" w:space="0" w:color="auto"/>
      </w:divBdr>
    </w:div>
    <w:div w:id="29109473">
      <w:bodyDiv w:val="1"/>
      <w:marLeft w:val="0"/>
      <w:marRight w:val="0"/>
      <w:marTop w:val="0"/>
      <w:marBottom w:val="0"/>
      <w:divBdr>
        <w:top w:val="none" w:sz="0" w:space="0" w:color="auto"/>
        <w:left w:val="none" w:sz="0" w:space="0" w:color="auto"/>
        <w:bottom w:val="none" w:sz="0" w:space="0" w:color="auto"/>
        <w:right w:val="none" w:sz="0" w:space="0" w:color="auto"/>
      </w:divBdr>
    </w:div>
    <w:div w:id="30109528">
      <w:bodyDiv w:val="1"/>
      <w:marLeft w:val="0"/>
      <w:marRight w:val="0"/>
      <w:marTop w:val="0"/>
      <w:marBottom w:val="0"/>
      <w:divBdr>
        <w:top w:val="none" w:sz="0" w:space="0" w:color="auto"/>
        <w:left w:val="none" w:sz="0" w:space="0" w:color="auto"/>
        <w:bottom w:val="none" w:sz="0" w:space="0" w:color="auto"/>
        <w:right w:val="none" w:sz="0" w:space="0" w:color="auto"/>
      </w:divBdr>
    </w:div>
    <w:div w:id="30738502">
      <w:bodyDiv w:val="1"/>
      <w:marLeft w:val="0"/>
      <w:marRight w:val="0"/>
      <w:marTop w:val="0"/>
      <w:marBottom w:val="0"/>
      <w:divBdr>
        <w:top w:val="none" w:sz="0" w:space="0" w:color="auto"/>
        <w:left w:val="none" w:sz="0" w:space="0" w:color="auto"/>
        <w:bottom w:val="none" w:sz="0" w:space="0" w:color="auto"/>
        <w:right w:val="none" w:sz="0" w:space="0" w:color="auto"/>
      </w:divBdr>
    </w:div>
    <w:div w:id="32585108">
      <w:bodyDiv w:val="1"/>
      <w:marLeft w:val="0"/>
      <w:marRight w:val="0"/>
      <w:marTop w:val="0"/>
      <w:marBottom w:val="0"/>
      <w:divBdr>
        <w:top w:val="none" w:sz="0" w:space="0" w:color="auto"/>
        <w:left w:val="none" w:sz="0" w:space="0" w:color="auto"/>
        <w:bottom w:val="none" w:sz="0" w:space="0" w:color="auto"/>
        <w:right w:val="none" w:sz="0" w:space="0" w:color="auto"/>
      </w:divBdr>
    </w:div>
    <w:div w:id="32773183">
      <w:bodyDiv w:val="1"/>
      <w:marLeft w:val="0"/>
      <w:marRight w:val="0"/>
      <w:marTop w:val="0"/>
      <w:marBottom w:val="0"/>
      <w:divBdr>
        <w:top w:val="none" w:sz="0" w:space="0" w:color="auto"/>
        <w:left w:val="none" w:sz="0" w:space="0" w:color="auto"/>
        <w:bottom w:val="none" w:sz="0" w:space="0" w:color="auto"/>
        <w:right w:val="none" w:sz="0" w:space="0" w:color="auto"/>
      </w:divBdr>
    </w:div>
    <w:div w:id="33626799">
      <w:bodyDiv w:val="1"/>
      <w:marLeft w:val="0"/>
      <w:marRight w:val="0"/>
      <w:marTop w:val="0"/>
      <w:marBottom w:val="0"/>
      <w:divBdr>
        <w:top w:val="none" w:sz="0" w:space="0" w:color="auto"/>
        <w:left w:val="none" w:sz="0" w:space="0" w:color="auto"/>
        <w:bottom w:val="none" w:sz="0" w:space="0" w:color="auto"/>
        <w:right w:val="none" w:sz="0" w:space="0" w:color="auto"/>
      </w:divBdr>
    </w:div>
    <w:div w:id="34891322">
      <w:bodyDiv w:val="1"/>
      <w:marLeft w:val="0"/>
      <w:marRight w:val="0"/>
      <w:marTop w:val="0"/>
      <w:marBottom w:val="0"/>
      <w:divBdr>
        <w:top w:val="none" w:sz="0" w:space="0" w:color="auto"/>
        <w:left w:val="none" w:sz="0" w:space="0" w:color="auto"/>
        <w:bottom w:val="none" w:sz="0" w:space="0" w:color="auto"/>
        <w:right w:val="none" w:sz="0" w:space="0" w:color="auto"/>
      </w:divBdr>
    </w:div>
    <w:div w:id="35542507">
      <w:bodyDiv w:val="1"/>
      <w:marLeft w:val="0"/>
      <w:marRight w:val="0"/>
      <w:marTop w:val="0"/>
      <w:marBottom w:val="0"/>
      <w:divBdr>
        <w:top w:val="none" w:sz="0" w:space="0" w:color="auto"/>
        <w:left w:val="none" w:sz="0" w:space="0" w:color="auto"/>
        <w:bottom w:val="none" w:sz="0" w:space="0" w:color="auto"/>
        <w:right w:val="none" w:sz="0" w:space="0" w:color="auto"/>
      </w:divBdr>
    </w:div>
    <w:div w:id="35592871">
      <w:bodyDiv w:val="1"/>
      <w:marLeft w:val="0"/>
      <w:marRight w:val="0"/>
      <w:marTop w:val="0"/>
      <w:marBottom w:val="0"/>
      <w:divBdr>
        <w:top w:val="none" w:sz="0" w:space="0" w:color="auto"/>
        <w:left w:val="none" w:sz="0" w:space="0" w:color="auto"/>
        <w:bottom w:val="none" w:sz="0" w:space="0" w:color="auto"/>
        <w:right w:val="none" w:sz="0" w:space="0" w:color="auto"/>
      </w:divBdr>
    </w:div>
    <w:div w:id="37828844">
      <w:bodyDiv w:val="1"/>
      <w:marLeft w:val="0"/>
      <w:marRight w:val="0"/>
      <w:marTop w:val="0"/>
      <w:marBottom w:val="0"/>
      <w:divBdr>
        <w:top w:val="none" w:sz="0" w:space="0" w:color="auto"/>
        <w:left w:val="none" w:sz="0" w:space="0" w:color="auto"/>
        <w:bottom w:val="none" w:sz="0" w:space="0" w:color="auto"/>
        <w:right w:val="none" w:sz="0" w:space="0" w:color="auto"/>
      </w:divBdr>
    </w:div>
    <w:div w:id="40177284">
      <w:bodyDiv w:val="1"/>
      <w:marLeft w:val="0"/>
      <w:marRight w:val="0"/>
      <w:marTop w:val="0"/>
      <w:marBottom w:val="0"/>
      <w:divBdr>
        <w:top w:val="none" w:sz="0" w:space="0" w:color="auto"/>
        <w:left w:val="none" w:sz="0" w:space="0" w:color="auto"/>
        <w:bottom w:val="none" w:sz="0" w:space="0" w:color="auto"/>
        <w:right w:val="none" w:sz="0" w:space="0" w:color="auto"/>
      </w:divBdr>
    </w:div>
    <w:div w:id="40440833">
      <w:bodyDiv w:val="1"/>
      <w:marLeft w:val="0"/>
      <w:marRight w:val="0"/>
      <w:marTop w:val="0"/>
      <w:marBottom w:val="0"/>
      <w:divBdr>
        <w:top w:val="none" w:sz="0" w:space="0" w:color="auto"/>
        <w:left w:val="none" w:sz="0" w:space="0" w:color="auto"/>
        <w:bottom w:val="none" w:sz="0" w:space="0" w:color="auto"/>
        <w:right w:val="none" w:sz="0" w:space="0" w:color="auto"/>
      </w:divBdr>
    </w:div>
    <w:div w:id="40911693">
      <w:bodyDiv w:val="1"/>
      <w:marLeft w:val="0"/>
      <w:marRight w:val="0"/>
      <w:marTop w:val="0"/>
      <w:marBottom w:val="0"/>
      <w:divBdr>
        <w:top w:val="none" w:sz="0" w:space="0" w:color="auto"/>
        <w:left w:val="none" w:sz="0" w:space="0" w:color="auto"/>
        <w:bottom w:val="none" w:sz="0" w:space="0" w:color="auto"/>
        <w:right w:val="none" w:sz="0" w:space="0" w:color="auto"/>
      </w:divBdr>
    </w:div>
    <w:div w:id="40981804">
      <w:bodyDiv w:val="1"/>
      <w:marLeft w:val="0"/>
      <w:marRight w:val="0"/>
      <w:marTop w:val="0"/>
      <w:marBottom w:val="0"/>
      <w:divBdr>
        <w:top w:val="none" w:sz="0" w:space="0" w:color="auto"/>
        <w:left w:val="none" w:sz="0" w:space="0" w:color="auto"/>
        <w:bottom w:val="none" w:sz="0" w:space="0" w:color="auto"/>
        <w:right w:val="none" w:sz="0" w:space="0" w:color="auto"/>
      </w:divBdr>
    </w:div>
    <w:div w:id="42291839">
      <w:bodyDiv w:val="1"/>
      <w:marLeft w:val="0"/>
      <w:marRight w:val="0"/>
      <w:marTop w:val="0"/>
      <w:marBottom w:val="0"/>
      <w:divBdr>
        <w:top w:val="none" w:sz="0" w:space="0" w:color="auto"/>
        <w:left w:val="none" w:sz="0" w:space="0" w:color="auto"/>
        <w:bottom w:val="none" w:sz="0" w:space="0" w:color="auto"/>
        <w:right w:val="none" w:sz="0" w:space="0" w:color="auto"/>
      </w:divBdr>
    </w:div>
    <w:div w:id="46465472">
      <w:bodyDiv w:val="1"/>
      <w:marLeft w:val="0"/>
      <w:marRight w:val="0"/>
      <w:marTop w:val="0"/>
      <w:marBottom w:val="0"/>
      <w:divBdr>
        <w:top w:val="none" w:sz="0" w:space="0" w:color="auto"/>
        <w:left w:val="none" w:sz="0" w:space="0" w:color="auto"/>
        <w:bottom w:val="none" w:sz="0" w:space="0" w:color="auto"/>
        <w:right w:val="none" w:sz="0" w:space="0" w:color="auto"/>
      </w:divBdr>
    </w:div>
    <w:div w:id="48266693">
      <w:bodyDiv w:val="1"/>
      <w:marLeft w:val="0"/>
      <w:marRight w:val="0"/>
      <w:marTop w:val="0"/>
      <w:marBottom w:val="0"/>
      <w:divBdr>
        <w:top w:val="none" w:sz="0" w:space="0" w:color="auto"/>
        <w:left w:val="none" w:sz="0" w:space="0" w:color="auto"/>
        <w:bottom w:val="none" w:sz="0" w:space="0" w:color="auto"/>
        <w:right w:val="none" w:sz="0" w:space="0" w:color="auto"/>
      </w:divBdr>
    </w:div>
    <w:div w:id="48307236">
      <w:bodyDiv w:val="1"/>
      <w:marLeft w:val="0"/>
      <w:marRight w:val="0"/>
      <w:marTop w:val="0"/>
      <w:marBottom w:val="0"/>
      <w:divBdr>
        <w:top w:val="none" w:sz="0" w:space="0" w:color="auto"/>
        <w:left w:val="none" w:sz="0" w:space="0" w:color="auto"/>
        <w:bottom w:val="none" w:sz="0" w:space="0" w:color="auto"/>
        <w:right w:val="none" w:sz="0" w:space="0" w:color="auto"/>
      </w:divBdr>
    </w:div>
    <w:div w:id="50538451">
      <w:bodyDiv w:val="1"/>
      <w:marLeft w:val="0"/>
      <w:marRight w:val="0"/>
      <w:marTop w:val="0"/>
      <w:marBottom w:val="0"/>
      <w:divBdr>
        <w:top w:val="none" w:sz="0" w:space="0" w:color="auto"/>
        <w:left w:val="none" w:sz="0" w:space="0" w:color="auto"/>
        <w:bottom w:val="none" w:sz="0" w:space="0" w:color="auto"/>
        <w:right w:val="none" w:sz="0" w:space="0" w:color="auto"/>
      </w:divBdr>
    </w:div>
    <w:div w:id="55125355">
      <w:bodyDiv w:val="1"/>
      <w:marLeft w:val="0"/>
      <w:marRight w:val="0"/>
      <w:marTop w:val="0"/>
      <w:marBottom w:val="0"/>
      <w:divBdr>
        <w:top w:val="none" w:sz="0" w:space="0" w:color="auto"/>
        <w:left w:val="none" w:sz="0" w:space="0" w:color="auto"/>
        <w:bottom w:val="none" w:sz="0" w:space="0" w:color="auto"/>
        <w:right w:val="none" w:sz="0" w:space="0" w:color="auto"/>
      </w:divBdr>
    </w:div>
    <w:div w:id="56320331">
      <w:bodyDiv w:val="1"/>
      <w:marLeft w:val="0"/>
      <w:marRight w:val="0"/>
      <w:marTop w:val="0"/>
      <w:marBottom w:val="0"/>
      <w:divBdr>
        <w:top w:val="none" w:sz="0" w:space="0" w:color="auto"/>
        <w:left w:val="none" w:sz="0" w:space="0" w:color="auto"/>
        <w:bottom w:val="none" w:sz="0" w:space="0" w:color="auto"/>
        <w:right w:val="none" w:sz="0" w:space="0" w:color="auto"/>
      </w:divBdr>
    </w:div>
    <w:div w:id="57749372">
      <w:bodyDiv w:val="1"/>
      <w:marLeft w:val="0"/>
      <w:marRight w:val="0"/>
      <w:marTop w:val="0"/>
      <w:marBottom w:val="0"/>
      <w:divBdr>
        <w:top w:val="none" w:sz="0" w:space="0" w:color="auto"/>
        <w:left w:val="none" w:sz="0" w:space="0" w:color="auto"/>
        <w:bottom w:val="none" w:sz="0" w:space="0" w:color="auto"/>
        <w:right w:val="none" w:sz="0" w:space="0" w:color="auto"/>
      </w:divBdr>
    </w:div>
    <w:div w:id="63189485">
      <w:bodyDiv w:val="1"/>
      <w:marLeft w:val="0"/>
      <w:marRight w:val="0"/>
      <w:marTop w:val="0"/>
      <w:marBottom w:val="0"/>
      <w:divBdr>
        <w:top w:val="none" w:sz="0" w:space="0" w:color="auto"/>
        <w:left w:val="none" w:sz="0" w:space="0" w:color="auto"/>
        <w:bottom w:val="none" w:sz="0" w:space="0" w:color="auto"/>
        <w:right w:val="none" w:sz="0" w:space="0" w:color="auto"/>
      </w:divBdr>
    </w:div>
    <w:div w:id="64038500">
      <w:bodyDiv w:val="1"/>
      <w:marLeft w:val="0"/>
      <w:marRight w:val="0"/>
      <w:marTop w:val="0"/>
      <w:marBottom w:val="0"/>
      <w:divBdr>
        <w:top w:val="none" w:sz="0" w:space="0" w:color="auto"/>
        <w:left w:val="none" w:sz="0" w:space="0" w:color="auto"/>
        <w:bottom w:val="none" w:sz="0" w:space="0" w:color="auto"/>
        <w:right w:val="none" w:sz="0" w:space="0" w:color="auto"/>
      </w:divBdr>
    </w:div>
    <w:div w:id="65763620">
      <w:bodyDiv w:val="1"/>
      <w:marLeft w:val="0"/>
      <w:marRight w:val="0"/>
      <w:marTop w:val="0"/>
      <w:marBottom w:val="0"/>
      <w:divBdr>
        <w:top w:val="none" w:sz="0" w:space="0" w:color="auto"/>
        <w:left w:val="none" w:sz="0" w:space="0" w:color="auto"/>
        <w:bottom w:val="none" w:sz="0" w:space="0" w:color="auto"/>
        <w:right w:val="none" w:sz="0" w:space="0" w:color="auto"/>
      </w:divBdr>
    </w:div>
    <w:div w:id="65803524">
      <w:bodyDiv w:val="1"/>
      <w:marLeft w:val="0"/>
      <w:marRight w:val="0"/>
      <w:marTop w:val="0"/>
      <w:marBottom w:val="0"/>
      <w:divBdr>
        <w:top w:val="none" w:sz="0" w:space="0" w:color="auto"/>
        <w:left w:val="none" w:sz="0" w:space="0" w:color="auto"/>
        <w:bottom w:val="none" w:sz="0" w:space="0" w:color="auto"/>
        <w:right w:val="none" w:sz="0" w:space="0" w:color="auto"/>
      </w:divBdr>
    </w:div>
    <w:div w:id="68815160">
      <w:bodyDiv w:val="1"/>
      <w:marLeft w:val="0"/>
      <w:marRight w:val="0"/>
      <w:marTop w:val="0"/>
      <w:marBottom w:val="0"/>
      <w:divBdr>
        <w:top w:val="none" w:sz="0" w:space="0" w:color="auto"/>
        <w:left w:val="none" w:sz="0" w:space="0" w:color="auto"/>
        <w:bottom w:val="none" w:sz="0" w:space="0" w:color="auto"/>
        <w:right w:val="none" w:sz="0" w:space="0" w:color="auto"/>
      </w:divBdr>
    </w:div>
    <w:div w:id="69543197">
      <w:bodyDiv w:val="1"/>
      <w:marLeft w:val="0"/>
      <w:marRight w:val="0"/>
      <w:marTop w:val="0"/>
      <w:marBottom w:val="0"/>
      <w:divBdr>
        <w:top w:val="none" w:sz="0" w:space="0" w:color="auto"/>
        <w:left w:val="none" w:sz="0" w:space="0" w:color="auto"/>
        <w:bottom w:val="none" w:sz="0" w:space="0" w:color="auto"/>
        <w:right w:val="none" w:sz="0" w:space="0" w:color="auto"/>
      </w:divBdr>
    </w:div>
    <w:div w:id="71203187">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6482824">
      <w:bodyDiv w:val="1"/>
      <w:marLeft w:val="0"/>
      <w:marRight w:val="0"/>
      <w:marTop w:val="0"/>
      <w:marBottom w:val="0"/>
      <w:divBdr>
        <w:top w:val="none" w:sz="0" w:space="0" w:color="auto"/>
        <w:left w:val="none" w:sz="0" w:space="0" w:color="auto"/>
        <w:bottom w:val="none" w:sz="0" w:space="0" w:color="auto"/>
        <w:right w:val="none" w:sz="0" w:space="0" w:color="auto"/>
      </w:divBdr>
    </w:div>
    <w:div w:id="79448695">
      <w:bodyDiv w:val="1"/>
      <w:marLeft w:val="0"/>
      <w:marRight w:val="0"/>
      <w:marTop w:val="0"/>
      <w:marBottom w:val="0"/>
      <w:divBdr>
        <w:top w:val="none" w:sz="0" w:space="0" w:color="auto"/>
        <w:left w:val="none" w:sz="0" w:space="0" w:color="auto"/>
        <w:bottom w:val="none" w:sz="0" w:space="0" w:color="auto"/>
        <w:right w:val="none" w:sz="0" w:space="0" w:color="auto"/>
      </w:divBdr>
    </w:div>
    <w:div w:id="81537752">
      <w:bodyDiv w:val="1"/>
      <w:marLeft w:val="0"/>
      <w:marRight w:val="0"/>
      <w:marTop w:val="0"/>
      <w:marBottom w:val="0"/>
      <w:divBdr>
        <w:top w:val="none" w:sz="0" w:space="0" w:color="auto"/>
        <w:left w:val="none" w:sz="0" w:space="0" w:color="auto"/>
        <w:bottom w:val="none" w:sz="0" w:space="0" w:color="auto"/>
        <w:right w:val="none" w:sz="0" w:space="0" w:color="auto"/>
      </w:divBdr>
    </w:div>
    <w:div w:id="82799557">
      <w:bodyDiv w:val="1"/>
      <w:marLeft w:val="0"/>
      <w:marRight w:val="0"/>
      <w:marTop w:val="0"/>
      <w:marBottom w:val="0"/>
      <w:divBdr>
        <w:top w:val="none" w:sz="0" w:space="0" w:color="auto"/>
        <w:left w:val="none" w:sz="0" w:space="0" w:color="auto"/>
        <w:bottom w:val="none" w:sz="0" w:space="0" w:color="auto"/>
        <w:right w:val="none" w:sz="0" w:space="0" w:color="auto"/>
      </w:divBdr>
    </w:div>
    <w:div w:id="83647401">
      <w:bodyDiv w:val="1"/>
      <w:marLeft w:val="0"/>
      <w:marRight w:val="0"/>
      <w:marTop w:val="0"/>
      <w:marBottom w:val="0"/>
      <w:divBdr>
        <w:top w:val="none" w:sz="0" w:space="0" w:color="auto"/>
        <w:left w:val="none" w:sz="0" w:space="0" w:color="auto"/>
        <w:bottom w:val="none" w:sz="0" w:space="0" w:color="auto"/>
        <w:right w:val="none" w:sz="0" w:space="0" w:color="auto"/>
      </w:divBdr>
    </w:div>
    <w:div w:id="86386302">
      <w:bodyDiv w:val="1"/>
      <w:marLeft w:val="0"/>
      <w:marRight w:val="0"/>
      <w:marTop w:val="0"/>
      <w:marBottom w:val="0"/>
      <w:divBdr>
        <w:top w:val="none" w:sz="0" w:space="0" w:color="auto"/>
        <w:left w:val="none" w:sz="0" w:space="0" w:color="auto"/>
        <w:bottom w:val="none" w:sz="0" w:space="0" w:color="auto"/>
        <w:right w:val="none" w:sz="0" w:space="0" w:color="auto"/>
      </w:divBdr>
    </w:div>
    <w:div w:id="86392359">
      <w:bodyDiv w:val="1"/>
      <w:marLeft w:val="0"/>
      <w:marRight w:val="0"/>
      <w:marTop w:val="0"/>
      <w:marBottom w:val="0"/>
      <w:divBdr>
        <w:top w:val="none" w:sz="0" w:space="0" w:color="auto"/>
        <w:left w:val="none" w:sz="0" w:space="0" w:color="auto"/>
        <w:bottom w:val="none" w:sz="0" w:space="0" w:color="auto"/>
        <w:right w:val="none" w:sz="0" w:space="0" w:color="auto"/>
      </w:divBdr>
    </w:div>
    <w:div w:id="88158671">
      <w:bodyDiv w:val="1"/>
      <w:marLeft w:val="0"/>
      <w:marRight w:val="0"/>
      <w:marTop w:val="0"/>
      <w:marBottom w:val="0"/>
      <w:divBdr>
        <w:top w:val="none" w:sz="0" w:space="0" w:color="auto"/>
        <w:left w:val="none" w:sz="0" w:space="0" w:color="auto"/>
        <w:bottom w:val="none" w:sz="0" w:space="0" w:color="auto"/>
        <w:right w:val="none" w:sz="0" w:space="0" w:color="auto"/>
      </w:divBdr>
    </w:div>
    <w:div w:id="88282417">
      <w:bodyDiv w:val="1"/>
      <w:marLeft w:val="0"/>
      <w:marRight w:val="0"/>
      <w:marTop w:val="0"/>
      <w:marBottom w:val="0"/>
      <w:divBdr>
        <w:top w:val="none" w:sz="0" w:space="0" w:color="auto"/>
        <w:left w:val="none" w:sz="0" w:space="0" w:color="auto"/>
        <w:bottom w:val="none" w:sz="0" w:space="0" w:color="auto"/>
        <w:right w:val="none" w:sz="0" w:space="0" w:color="auto"/>
      </w:divBdr>
    </w:div>
    <w:div w:id="88891528">
      <w:bodyDiv w:val="1"/>
      <w:marLeft w:val="0"/>
      <w:marRight w:val="0"/>
      <w:marTop w:val="0"/>
      <w:marBottom w:val="0"/>
      <w:divBdr>
        <w:top w:val="none" w:sz="0" w:space="0" w:color="auto"/>
        <w:left w:val="none" w:sz="0" w:space="0" w:color="auto"/>
        <w:bottom w:val="none" w:sz="0" w:space="0" w:color="auto"/>
        <w:right w:val="none" w:sz="0" w:space="0" w:color="auto"/>
      </w:divBdr>
    </w:div>
    <w:div w:id="89207432">
      <w:bodyDiv w:val="1"/>
      <w:marLeft w:val="0"/>
      <w:marRight w:val="0"/>
      <w:marTop w:val="0"/>
      <w:marBottom w:val="0"/>
      <w:divBdr>
        <w:top w:val="none" w:sz="0" w:space="0" w:color="auto"/>
        <w:left w:val="none" w:sz="0" w:space="0" w:color="auto"/>
        <w:bottom w:val="none" w:sz="0" w:space="0" w:color="auto"/>
        <w:right w:val="none" w:sz="0" w:space="0" w:color="auto"/>
      </w:divBdr>
    </w:div>
    <w:div w:id="93401396">
      <w:bodyDiv w:val="1"/>
      <w:marLeft w:val="0"/>
      <w:marRight w:val="0"/>
      <w:marTop w:val="0"/>
      <w:marBottom w:val="0"/>
      <w:divBdr>
        <w:top w:val="none" w:sz="0" w:space="0" w:color="auto"/>
        <w:left w:val="none" w:sz="0" w:space="0" w:color="auto"/>
        <w:bottom w:val="none" w:sz="0" w:space="0" w:color="auto"/>
        <w:right w:val="none" w:sz="0" w:space="0" w:color="auto"/>
      </w:divBdr>
    </w:div>
    <w:div w:id="98112364">
      <w:bodyDiv w:val="1"/>
      <w:marLeft w:val="0"/>
      <w:marRight w:val="0"/>
      <w:marTop w:val="0"/>
      <w:marBottom w:val="0"/>
      <w:divBdr>
        <w:top w:val="none" w:sz="0" w:space="0" w:color="auto"/>
        <w:left w:val="none" w:sz="0" w:space="0" w:color="auto"/>
        <w:bottom w:val="none" w:sz="0" w:space="0" w:color="auto"/>
        <w:right w:val="none" w:sz="0" w:space="0" w:color="auto"/>
      </w:divBdr>
    </w:div>
    <w:div w:id="100347766">
      <w:bodyDiv w:val="1"/>
      <w:marLeft w:val="0"/>
      <w:marRight w:val="0"/>
      <w:marTop w:val="0"/>
      <w:marBottom w:val="0"/>
      <w:divBdr>
        <w:top w:val="none" w:sz="0" w:space="0" w:color="auto"/>
        <w:left w:val="none" w:sz="0" w:space="0" w:color="auto"/>
        <w:bottom w:val="none" w:sz="0" w:space="0" w:color="auto"/>
        <w:right w:val="none" w:sz="0" w:space="0" w:color="auto"/>
      </w:divBdr>
    </w:div>
    <w:div w:id="111019941">
      <w:bodyDiv w:val="1"/>
      <w:marLeft w:val="0"/>
      <w:marRight w:val="0"/>
      <w:marTop w:val="0"/>
      <w:marBottom w:val="0"/>
      <w:divBdr>
        <w:top w:val="none" w:sz="0" w:space="0" w:color="auto"/>
        <w:left w:val="none" w:sz="0" w:space="0" w:color="auto"/>
        <w:bottom w:val="none" w:sz="0" w:space="0" w:color="auto"/>
        <w:right w:val="none" w:sz="0" w:space="0" w:color="auto"/>
      </w:divBdr>
    </w:div>
    <w:div w:id="113065279">
      <w:bodyDiv w:val="1"/>
      <w:marLeft w:val="0"/>
      <w:marRight w:val="0"/>
      <w:marTop w:val="0"/>
      <w:marBottom w:val="0"/>
      <w:divBdr>
        <w:top w:val="none" w:sz="0" w:space="0" w:color="auto"/>
        <w:left w:val="none" w:sz="0" w:space="0" w:color="auto"/>
        <w:bottom w:val="none" w:sz="0" w:space="0" w:color="auto"/>
        <w:right w:val="none" w:sz="0" w:space="0" w:color="auto"/>
      </w:divBdr>
    </w:div>
    <w:div w:id="114636746">
      <w:bodyDiv w:val="1"/>
      <w:marLeft w:val="0"/>
      <w:marRight w:val="0"/>
      <w:marTop w:val="0"/>
      <w:marBottom w:val="0"/>
      <w:divBdr>
        <w:top w:val="none" w:sz="0" w:space="0" w:color="auto"/>
        <w:left w:val="none" w:sz="0" w:space="0" w:color="auto"/>
        <w:bottom w:val="none" w:sz="0" w:space="0" w:color="auto"/>
        <w:right w:val="none" w:sz="0" w:space="0" w:color="auto"/>
      </w:divBdr>
    </w:div>
    <w:div w:id="115760439">
      <w:bodyDiv w:val="1"/>
      <w:marLeft w:val="0"/>
      <w:marRight w:val="0"/>
      <w:marTop w:val="0"/>
      <w:marBottom w:val="0"/>
      <w:divBdr>
        <w:top w:val="none" w:sz="0" w:space="0" w:color="auto"/>
        <w:left w:val="none" w:sz="0" w:space="0" w:color="auto"/>
        <w:bottom w:val="none" w:sz="0" w:space="0" w:color="auto"/>
        <w:right w:val="none" w:sz="0" w:space="0" w:color="auto"/>
      </w:divBdr>
    </w:div>
    <w:div w:id="115956372">
      <w:bodyDiv w:val="1"/>
      <w:marLeft w:val="0"/>
      <w:marRight w:val="0"/>
      <w:marTop w:val="0"/>
      <w:marBottom w:val="0"/>
      <w:divBdr>
        <w:top w:val="none" w:sz="0" w:space="0" w:color="auto"/>
        <w:left w:val="none" w:sz="0" w:space="0" w:color="auto"/>
        <w:bottom w:val="none" w:sz="0" w:space="0" w:color="auto"/>
        <w:right w:val="none" w:sz="0" w:space="0" w:color="auto"/>
      </w:divBdr>
    </w:div>
    <w:div w:id="116459601">
      <w:bodyDiv w:val="1"/>
      <w:marLeft w:val="0"/>
      <w:marRight w:val="0"/>
      <w:marTop w:val="0"/>
      <w:marBottom w:val="0"/>
      <w:divBdr>
        <w:top w:val="none" w:sz="0" w:space="0" w:color="auto"/>
        <w:left w:val="none" w:sz="0" w:space="0" w:color="auto"/>
        <w:bottom w:val="none" w:sz="0" w:space="0" w:color="auto"/>
        <w:right w:val="none" w:sz="0" w:space="0" w:color="auto"/>
      </w:divBdr>
    </w:div>
    <w:div w:id="117068619">
      <w:bodyDiv w:val="1"/>
      <w:marLeft w:val="0"/>
      <w:marRight w:val="0"/>
      <w:marTop w:val="0"/>
      <w:marBottom w:val="0"/>
      <w:divBdr>
        <w:top w:val="none" w:sz="0" w:space="0" w:color="auto"/>
        <w:left w:val="none" w:sz="0" w:space="0" w:color="auto"/>
        <w:bottom w:val="none" w:sz="0" w:space="0" w:color="auto"/>
        <w:right w:val="none" w:sz="0" w:space="0" w:color="auto"/>
      </w:divBdr>
      <w:divsChild>
        <w:div w:id="30802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8527">
      <w:bodyDiv w:val="1"/>
      <w:marLeft w:val="0"/>
      <w:marRight w:val="0"/>
      <w:marTop w:val="0"/>
      <w:marBottom w:val="0"/>
      <w:divBdr>
        <w:top w:val="none" w:sz="0" w:space="0" w:color="auto"/>
        <w:left w:val="none" w:sz="0" w:space="0" w:color="auto"/>
        <w:bottom w:val="none" w:sz="0" w:space="0" w:color="auto"/>
        <w:right w:val="none" w:sz="0" w:space="0" w:color="auto"/>
      </w:divBdr>
      <w:divsChild>
        <w:div w:id="465126299">
          <w:marLeft w:val="274"/>
          <w:marRight w:val="0"/>
          <w:marTop w:val="0"/>
          <w:marBottom w:val="0"/>
          <w:divBdr>
            <w:top w:val="none" w:sz="0" w:space="0" w:color="auto"/>
            <w:left w:val="none" w:sz="0" w:space="0" w:color="auto"/>
            <w:bottom w:val="none" w:sz="0" w:space="0" w:color="auto"/>
            <w:right w:val="none" w:sz="0" w:space="0" w:color="auto"/>
          </w:divBdr>
        </w:div>
        <w:div w:id="501357953">
          <w:marLeft w:val="274"/>
          <w:marRight w:val="0"/>
          <w:marTop w:val="0"/>
          <w:marBottom w:val="0"/>
          <w:divBdr>
            <w:top w:val="none" w:sz="0" w:space="0" w:color="auto"/>
            <w:left w:val="none" w:sz="0" w:space="0" w:color="auto"/>
            <w:bottom w:val="none" w:sz="0" w:space="0" w:color="auto"/>
            <w:right w:val="none" w:sz="0" w:space="0" w:color="auto"/>
          </w:divBdr>
        </w:div>
        <w:div w:id="899634247">
          <w:marLeft w:val="274"/>
          <w:marRight w:val="0"/>
          <w:marTop w:val="0"/>
          <w:marBottom w:val="0"/>
          <w:divBdr>
            <w:top w:val="none" w:sz="0" w:space="0" w:color="auto"/>
            <w:left w:val="none" w:sz="0" w:space="0" w:color="auto"/>
            <w:bottom w:val="none" w:sz="0" w:space="0" w:color="auto"/>
            <w:right w:val="none" w:sz="0" w:space="0" w:color="auto"/>
          </w:divBdr>
        </w:div>
      </w:divsChild>
    </w:div>
    <w:div w:id="120812208">
      <w:bodyDiv w:val="1"/>
      <w:marLeft w:val="0"/>
      <w:marRight w:val="0"/>
      <w:marTop w:val="0"/>
      <w:marBottom w:val="0"/>
      <w:divBdr>
        <w:top w:val="none" w:sz="0" w:space="0" w:color="auto"/>
        <w:left w:val="none" w:sz="0" w:space="0" w:color="auto"/>
        <w:bottom w:val="none" w:sz="0" w:space="0" w:color="auto"/>
        <w:right w:val="none" w:sz="0" w:space="0" w:color="auto"/>
      </w:divBdr>
    </w:div>
    <w:div w:id="122310602">
      <w:bodyDiv w:val="1"/>
      <w:marLeft w:val="0"/>
      <w:marRight w:val="0"/>
      <w:marTop w:val="0"/>
      <w:marBottom w:val="0"/>
      <w:divBdr>
        <w:top w:val="none" w:sz="0" w:space="0" w:color="auto"/>
        <w:left w:val="none" w:sz="0" w:space="0" w:color="auto"/>
        <w:bottom w:val="none" w:sz="0" w:space="0" w:color="auto"/>
        <w:right w:val="none" w:sz="0" w:space="0" w:color="auto"/>
      </w:divBdr>
    </w:div>
    <w:div w:id="128283806">
      <w:bodyDiv w:val="1"/>
      <w:marLeft w:val="0"/>
      <w:marRight w:val="0"/>
      <w:marTop w:val="0"/>
      <w:marBottom w:val="0"/>
      <w:divBdr>
        <w:top w:val="none" w:sz="0" w:space="0" w:color="auto"/>
        <w:left w:val="none" w:sz="0" w:space="0" w:color="auto"/>
        <w:bottom w:val="none" w:sz="0" w:space="0" w:color="auto"/>
        <w:right w:val="none" w:sz="0" w:space="0" w:color="auto"/>
      </w:divBdr>
    </w:div>
    <w:div w:id="129396953">
      <w:bodyDiv w:val="1"/>
      <w:marLeft w:val="0"/>
      <w:marRight w:val="0"/>
      <w:marTop w:val="0"/>
      <w:marBottom w:val="0"/>
      <w:divBdr>
        <w:top w:val="none" w:sz="0" w:space="0" w:color="auto"/>
        <w:left w:val="none" w:sz="0" w:space="0" w:color="auto"/>
        <w:bottom w:val="none" w:sz="0" w:space="0" w:color="auto"/>
        <w:right w:val="none" w:sz="0" w:space="0" w:color="auto"/>
      </w:divBdr>
    </w:div>
    <w:div w:id="132138416">
      <w:bodyDiv w:val="1"/>
      <w:marLeft w:val="0"/>
      <w:marRight w:val="0"/>
      <w:marTop w:val="0"/>
      <w:marBottom w:val="0"/>
      <w:divBdr>
        <w:top w:val="none" w:sz="0" w:space="0" w:color="auto"/>
        <w:left w:val="none" w:sz="0" w:space="0" w:color="auto"/>
        <w:bottom w:val="none" w:sz="0" w:space="0" w:color="auto"/>
        <w:right w:val="none" w:sz="0" w:space="0" w:color="auto"/>
      </w:divBdr>
    </w:div>
    <w:div w:id="132530574">
      <w:bodyDiv w:val="1"/>
      <w:marLeft w:val="0"/>
      <w:marRight w:val="0"/>
      <w:marTop w:val="0"/>
      <w:marBottom w:val="0"/>
      <w:divBdr>
        <w:top w:val="none" w:sz="0" w:space="0" w:color="auto"/>
        <w:left w:val="none" w:sz="0" w:space="0" w:color="auto"/>
        <w:bottom w:val="none" w:sz="0" w:space="0" w:color="auto"/>
        <w:right w:val="none" w:sz="0" w:space="0" w:color="auto"/>
      </w:divBdr>
    </w:div>
    <w:div w:id="133759408">
      <w:bodyDiv w:val="1"/>
      <w:marLeft w:val="0"/>
      <w:marRight w:val="0"/>
      <w:marTop w:val="0"/>
      <w:marBottom w:val="0"/>
      <w:divBdr>
        <w:top w:val="none" w:sz="0" w:space="0" w:color="auto"/>
        <w:left w:val="none" w:sz="0" w:space="0" w:color="auto"/>
        <w:bottom w:val="none" w:sz="0" w:space="0" w:color="auto"/>
        <w:right w:val="none" w:sz="0" w:space="0" w:color="auto"/>
      </w:divBdr>
    </w:div>
    <w:div w:id="136528988">
      <w:bodyDiv w:val="1"/>
      <w:marLeft w:val="0"/>
      <w:marRight w:val="0"/>
      <w:marTop w:val="0"/>
      <w:marBottom w:val="0"/>
      <w:divBdr>
        <w:top w:val="none" w:sz="0" w:space="0" w:color="auto"/>
        <w:left w:val="none" w:sz="0" w:space="0" w:color="auto"/>
        <w:bottom w:val="none" w:sz="0" w:space="0" w:color="auto"/>
        <w:right w:val="none" w:sz="0" w:space="0" w:color="auto"/>
      </w:divBdr>
    </w:div>
    <w:div w:id="136606255">
      <w:bodyDiv w:val="1"/>
      <w:marLeft w:val="0"/>
      <w:marRight w:val="0"/>
      <w:marTop w:val="0"/>
      <w:marBottom w:val="0"/>
      <w:divBdr>
        <w:top w:val="none" w:sz="0" w:space="0" w:color="auto"/>
        <w:left w:val="none" w:sz="0" w:space="0" w:color="auto"/>
        <w:bottom w:val="none" w:sz="0" w:space="0" w:color="auto"/>
        <w:right w:val="none" w:sz="0" w:space="0" w:color="auto"/>
      </w:divBdr>
    </w:div>
    <w:div w:id="140312839">
      <w:bodyDiv w:val="1"/>
      <w:marLeft w:val="0"/>
      <w:marRight w:val="0"/>
      <w:marTop w:val="0"/>
      <w:marBottom w:val="0"/>
      <w:divBdr>
        <w:top w:val="none" w:sz="0" w:space="0" w:color="auto"/>
        <w:left w:val="none" w:sz="0" w:space="0" w:color="auto"/>
        <w:bottom w:val="none" w:sz="0" w:space="0" w:color="auto"/>
        <w:right w:val="none" w:sz="0" w:space="0" w:color="auto"/>
      </w:divBdr>
    </w:div>
    <w:div w:id="141237686">
      <w:bodyDiv w:val="1"/>
      <w:marLeft w:val="0"/>
      <w:marRight w:val="0"/>
      <w:marTop w:val="0"/>
      <w:marBottom w:val="0"/>
      <w:divBdr>
        <w:top w:val="none" w:sz="0" w:space="0" w:color="auto"/>
        <w:left w:val="none" w:sz="0" w:space="0" w:color="auto"/>
        <w:bottom w:val="none" w:sz="0" w:space="0" w:color="auto"/>
        <w:right w:val="none" w:sz="0" w:space="0" w:color="auto"/>
      </w:divBdr>
    </w:div>
    <w:div w:id="141625698">
      <w:bodyDiv w:val="1"/>
      <w:marLeft w:val="0"/>
      <w:marRight w:val="0"/>
      <w:marTop w:val="0"/>
      <w:marBottom w:val="0"/>
      <w:divBdr>
        <w:top w:val="none" w:sz="0" w:space="0" w:color="auto"/>
        <w:left w:val="none" w:sz="0" w:space="0" w:color="auto"/>
        <w:bottom w:val="none" w:sz="0" w:space="0" w:color="auto"/>
        <w:right w:val="none" w:sz="0" w:space="0" w:color="auto"/>
      </w:divBdr>
    </w:div>
    <w:div w:id="141629292">
      <w:bodyDiv w:val="1"/>
      <w:marLeft w:val="0"/>
      <w:marRight w:val="0"/>
      <w:marTop w:val="0"/>
      <w:marBottom w:val="0"/>
      <w:divBdr>
        <w:top w:val="none" w:sz="0" w:space="0" w:color="auto"/>
        <w:left w:val="none" w:sz="0" w:space="0" w:color="auto"/>
        <w:bottom w:val="none" w:sz="0" w:space="0" w:color="auto"/>
        <w:right w:val="none" w:sz="0" w:space="0" w:color="auto"/>
      </w:divBdr>
    </w:div>
    <w:div w:id="142282984">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895910">
      <w:bodyDiv w:val="1"/>
      <w:marLeft w:val="0"/>
      <w:marRight w:val="0"/>
      <w:marTop w:val="0"/>
      <w:marBottom w:val="0"/>
      <w:divBdr>
        <w:top w:val="none" w:sz="0" w:space="0" w:color="auto"/>
        <w:left w:val="none" w:sz="0" w:space="0" w:color="auto"/>
        <w:bottom w:val="none" w:sz="0" w:space="0" w:color="auto"/>
        <w:right w:val="none" w:sz="0" w:space="0" w:color="auto"/>
      </w:divBdr>
    </w:div>
    <w:div w:id="145053266">
      <w:bodyDiv w:val="1"/>
      <w:marLeft w:val="0"/>
      <w:marRight w:val="0"/>
      <w:marTop w:val="0"/>
      <w:marBottom w:val="0"/>
      <w:divBdr>
        <w:top w:val="none" w:sz="0" w:space="0" w:color="auto"/>
        <w:left w:val="none" w:sz="0" w:space="0" w:color="auto"/>
        <w:bottom w:val="none" w:sz="0" w:space="0" w:color="auto"/>
        <w:right w:val="none" w:sz="0" w:space="0" w:color="auto"/>
      </w:divBdr>
    </w:div>
    <w:div w:id="147983796">
      <w:bodyDiv w:val="1"/>
      <w:marLeft w:val="0"/>
      <w:marRight w:val="0"/>
      <w:marTop w:val="0"/>
      <w:marBottom w:val="0"/>
      <w:divBdr>
        <w:top w:val="none" w:sz="0" w:space="0" w:color="auto"/>
        <w:left w:val="none" w:sz="0" w:space="0" w:color="auto"/>
        <w:bottom w:val="none" w:sz="0" w:space="0" w:color="auto"/>
        <w:right w:val="none" w:sz="0" w:space="0" w:color="auto"/>
      </w:divBdr>
    </w:div>
    <w:div w:id="149912766">
      <w:bodyDiv w:val="1"/>
      <w:marLeft w:val="0"/>
      <w:marRight w:val="0"/>
      <w:marTop w:val="0"/>
      <w:marBottom w:val="0"/>
      <w:divBdr>
        <w:top w:val="none" w:sz="0" w:space="0" w:color="auto"/>
        <w:left w:val="none" w:sz="0" w:space="0" w:color="auto"/>
        <w:bottom w:val="none" w:sz="0" w:space="0" w:color="auto"/>
        <w:right w:val="none" w:sz="0" w:space="0" w:color="auto"/>
      </w:divBdr>
    </w:div>
    <w:div w:id="155810138">
      <w:bodyDiv w:val="1"/>
      <w:marLeft w:val="0"/>
      <w:marRight w:val="0"/>
      <w:marTop w:val="0"/>
      <w:marBottom w:val="0"/>
      <w:divBdr>
        <w:top w:val="none" w:sz="0" w:space="0" w:color="auto"/>
        <w:left w:val="none" w:sz="0" w:space="0" w:color="auto"/>
        <w:bottom w:val="none" w:sz="0" w:space="0" w:color="auto"/>
        <w:right w:val="none" w:sz="0" w:space="0" w:color="auto"/>
      </w:divBdr>
    </w:div>
    <w:div w:id="156313330">
      <w:bodyDiv w:val="1"/>
      <w:marLeft w:val="0"/>
      <w:marRight w:val="0"/>
      <w:marTop w:val="0"/>
      <w:marBottom w:val="0"/>
      <w:divBdr>
        <w:top w:val="none" w:sz="0" w:space="0" w:color="auto"/>
        <w:left w:val="none" w:sz="0" w:space="0" w:color="auto"/>
        <w:bottom w:val="none" w:sz="0" w:space="0" w:color="auto"/>
        <w:right w:val="none" w:sz="0" w:space="0" w:color="auto"/>
      </w:divBdr>
    </w:div>
    <w:div w:id="157040793">
      <w:bodyDiv w:val="1"/>
      <w:marLeft w:val="0"/>
      <w:marRight w:val="0"/>
      <w:marTop w:val="0"/>
      <w:marBottom w:val="0"/>
      <w:divBdr>
        <w:top w:val="none" w:sz="0" w:space="0" w:color="auto"/>
        <w:left w:val="none" w:sz="0" w:space="0" w:color="auto"/>
        <w:bottom w:val="none" w:sz="0" w:space="0" w:color="auto"/>
        <w:right w:val="none" w:sz="0" w:space="0" w:color="auto"/>
      </w:divBdr>
    </w:div>
    <w:div w:id="158429423">
      <w:bodyDiv w:val="1"/>
      <w:marLeft w:val="0"/>
      <w:marRight w:val="0"/>
      <w:marTop w:val="0"/>
      <w:marBottom w:val="0"/>
      <w:divBdr>
        <w:top w:val="none" w:sz="0" w:space="0" w:color="auto"/>
        <w:left w:val="none" w:sz="0" w:space="0" w:color="auto"/>
        <w:bottom w:val="none" w:sz="0" w:space="0" w:color="auto"/>
        <w:right w:val="none" w:sz="0" w:space="0" w:color="auto"/>
      </w:divBdr>
    </w:div>
    <w:div w:id="158543721">
      <w:bodyDiv w:val="1"/>
      <w:marLeft w:val="0"/>
      <w:marRight w:val="0"/>
      <w:marTop w:val="0"/>
      <w:marBottom w:val="0"/>
      <w:divBdr>
        <w:top w:val="none" w:sz="0" w:space="0" w:color="auto"/>
        <w:left w:val="none" w:sz="0" w:space="0" w:color="auto"/>
        <w:bottom w:val="none" w:sz="0" w:space="0" w:color="auto"/>
        <w:right w:val="none" w:sz="0" w:space="0" w:color="auto"/>
      </w:divBdr>
      <w:divsChild>
        <w:div w:id="607926746">
          <w:marLeft w:val="0"/>
          <w:marRight w:val="0"/>
          <w:marTop w:val="0"/>
          <w:marBottom w:val="0"/>
          <w:divBdr>
            <w:top w:val="none" w:sz="0" w:space="0" w:color="auto"/>
            <w:left w:val="none" w:sz="0" w:space="0" w:color="auto"/>
            <w:bottom w:val="none" w:sz="0" w:space="0" w:color="auto"/>
            <w:right w:val="none" w:sz="0" w:space="0" w:color="auto"/>
          </w:divBdr>
          <w:divsChild>
            <w:div w:id="1768308528">
              <w:marLeft w:val="0"/>
              <w:marRight w:val="0"/>
              <w:marTop w:val="0"/>
              <w:marBottom w:val="0"/>
              <w:divBdr>
                <w:top w:val="none" w:sz="0" w:space="0" w:color="auto"/>
                <w:left w:val="none" w:sz="0" w:space="0" w:color="auto"/>
                <w:bottom w:val="none" w:sz="0" w:space="0" w:color="auto"/>
                <w:right w:val="none" w:sz="0" w:space="0" w:color="auto"/>
              </w:divBdr>
              <w:divsChild>
                <w:div w:id="681904515">
                  <w:marLeft w:val="0"/>
                  <w:marRight w:val="0"/>
                  <w:marTop w:val="0"/>
                  <w:marBottom w:val="0"/>
                  <w:divBdr>
                    <w:top w:val="none" w:sz="0" w:space="0" w:color="auto"/>
                    <w:left w:val="none" w:sz="0" w:space="0" w:color="auto"/>
                    <w:bottom w:val="none" w:sz="0" w:space="0" w:color="auto"/>
                    <w:right w:val="none" w:sz="0" w:space="0" w:color="auto"/>
                  </w:divBdr>
                  <w:divsChild>
                    <w:div w:id="356586255">
                      <w:marLeft w:val="0"/>
                      <w:marRight w:val="0"/>
                      <w:marTop w:val="0"/>
                      <w:marBottom w:val="0"/>
                      <w:divBdr>
                        <w:top w:val="none" w:sz="0" w:space="0" w:color="auto"/>
                        <w:left w:val="none" w:sz="0" w:space="0" w:color="auto"/>
                        <w:bottom w:val="none" w:sz="0" w:space="0" w:color="auto"/>
                        <w:right w:val="none" w:sz="0" w:space="0" w:color="auto"/>
                      </w:divBdr>
                      <w:divsChild>
                        <w:div w:id="692725400">
                          <w:marLeft w:val="0"/>
                          <w:marRight w:val="0"/>
                          <w:marTop w:val="0"/>
                          <w:marBottom w:val="0"/>
                          <w:divBdr>
                            <w:top w:val="none" w:sz="0" w:space="0" w:color="auto"/>
                            <w:left w:val="none" w:sz="0" w:space="0" w:color="auto"/>
                            <w:bottom w:val="none" w:sz="0" w:space="0" w:color="auto"/>
                            <w:right w:val="none" w:sz="0" w:space="0" w:color="auto"/>
                          </w:divBdr>
                          <w:divsChild>
                            <w:div w:id="1944143858">
                              <w:marLeft w:val="0"/>
                              <w:marRight w:val="0"/>
                              <w:marTop w:val="0"/>
                              <w:marBottom w:val="0"/>
                              <w:divBdr>
                                <w:top w:val="none" w:sz="0" w:space="0" w:color="auto"/>
                                <w:left w:val="none" w:sz="0" w:space="0" w:color="auto"/>
                                <w:bottom w:val="none" w:sz="0" w:space="0" w:color="auto"/>
                                <w:right w:val="none" w:sz="0" w:space="0" w:color="auto"/>
                              </w:divBdr>
                              <w:divsChild>
                                <w:div w:id="1343701183">
                                  <w:marLeft w:val="0"/>
                                  <w:marRight w:val="0"/>
                                  <w:marTop w:val="0"/>
                                  <w:marBottom w:val="0"/>
                                  <w:divBdr>
                                    <w:top w:val="none" w:sz="0" w:space="0" w:color="auto"/>
                                    <w:left w:val="none" w:sz="0" w:space="0" w:color="auto"/>
                                    <w:bottom w:val="none" w:sz="0" w:space="0" w:color="auto"/>
                                    <w:right w:val="none" w:sz="0" w:space="0" w:color="auto"/>
                                  </w:divBdr>
                                  <w:divsChild>
                                    <w:div w:id="4463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6396">
                          <w:marLeft w:val="0"/>
                          <w:marRight w:val="0"/>
                          <w:marTop w:val="0"/>
                          <w:marBottom w:val="0"/>
                          <w:divBdr>
                            <w:top w:val="none" w:sz="0" w:space="0" w:color="auto"/>
                            <w:left w:val="none" w:sz="0" w:space="0" w:color="auto"/>
                            <w:bottom w:val="none" w:sz="0" w:space="0" w:color="auto"/>
                            <w:right w:val="none" w:sz="0" w:space="0" w:color="auto"/>
                          </w:divBdr>
                          <w:divsChild>
                            <w:div w:id="1823887842">
                              <w:marLeft w:val="0"/>
                              <w:marRight w:val="0"/>
                              <w:marTop w:val="0"/>
                              <w:marBottom w:val="0"/>
                              <w:divBdr>
                                <w:top w:val="none" w:sz="0" w:space="0" w:color="auto"/>
                                <w:left w:val="none" w:sz="0" w:space="0" w:color="auto"/>
                                <w:bottom w:val="none" w:sz="0" w:space="0" w:color="auto"/>
                                <w:right w:val="none" w:sz="0" w:space="0" w:color="auto"/>
                              </w:divBdr>
                              <w:divsChild>
                                <w:div w:id="491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4744">
      <w:bodyDiv w:val="1"/>
      <w:marLeft w:val="0"/>
      <w:marRight w:val="0"/>
      <w:marTop w:val="0"/>
      <w:marBottom w:val="0"/>
      <w:divBdr>
        <w:top w:val="none" w:sz="0" w:space="0" w:color="auto"/>
        <w:left w:val="none" w:sz="0" w:space="0" w:color="auto"/>
        <w:bottom w:val="none" w:sz="0" w:space="0" w:color="auto"/>
        <w:right w:val="none" w:sz="0" w:space="0" w:color="auto"/>
      </w:divBdr>
    </w:div>
    <w:div w:id="161433817">
      <w:bodyDiv w:val="1"/>
      <w:marLeft w:val="0"/>
      <w:marRight w:val="0"/>
      <w:marTop w:val="0"/>
      <w:marBottom w:val="0"/>
      <w:divBdr>
        <w:top w:val="none" w:sz="0" w:space="0" w:color="auto"/>
        <w:left w:val="none" w:sz="0" w:space="0" w:color="auto"/>
        <w:bottom w:val="none" w:sz="0" w:space="0" w:color="auto"/>
        <w:right w:val="none" w:sz="0" w:space="0" w:color="auto"/>
      </w:divBdr>
    </w:div>
    <w:div w:id="161970267">
      <w:bodyDiv w:val="1"/>
      <w:marLeft w:val="0"/>
      <w:marRight w:val="0"/>
      <w:marTop w:val="0"/>
      <w:marBottom w:val="0"/>
      <w:divBdr>
        <w:top w:val="none" w:sz="0" w:space="0" w:color="auto"/>
        <w:left w:val="none" w:sz="0" w:space="0" w:color="auto"/>
        <w:bottom w:val="none" w:sz="0" w:space="0" w:color="auto"/>
        <w:right w:val="none" w:sz="0" w:space="0" w:color="auto"/>
      </w:divBdr>
    </w:div>
    <w:div w:id="164440472">
      <w:bodyDiv w:val="1"/>
      <w:marLeft w:val="0"/>
      <w:marRight w:val="0"/>
      <w:marTop w:val="0"/>
      <w:marBottom w:val="0"/>
      <w:divBdr>
        <w:top w:val="none" w:sz="0" w:space="0" w:color="auto"/>
        <w:left w:val="none" w:sz="0" w:space="0" w:color="auto"/>
        <w:bottom w:val="none" w:sz="0" w:space="0" w:color="auto"/>
        <w:right w:val="none" w:sz="0" w:space="0" w:color="auto"/>
      </w:divBdr>
    </w:div>
    <w:div w:id="164589949">
      <w:bodyDiv w:val="1"/>
      <w:marLeft w:val="0"/>
      <w:marRight w:val="0"/>
      <w:marTop w:val="0"/>
      <w:marBottom w:val="0"/>
      <w:divBdr>
        <w:top w:val="none" w:sz="0" w:space="0" w:color="auto"/>
        <w:left w:val="none" w:sz="0" w:space="0" w:color="auto"/>
        <w:bottom w:val="none" w:sz="0" w:space="0" w:color="auto"/>
        <w:right w:val="none" w:sz="0" w:space="0" w:color="auto"/>
      </w:divBdr>
    </w:div>
    <w:div w:id="166756042">
      <w:bodyDiv w:val="1"/>
      <w:marLeft w:val="0"/>
      <w:marRight w:val="0"/>
      <w:marTop w:val="0"/>
      <w:marBottom w:val="0"/>
      <w:divBdr>
        <w:top w:val="none" w:sz="0" w:space="0" w:color="auto"/>
        <w:left w:val="none" w:sz="0" w:space="0" w:color="auto"/>
        <w:bottom w:val="none" w:sz="0" w:space="0" w:color="auto"/>
        <w:right w:val="none" w:sz="0" w:space="0" w:color="auto"/>
      </w:divBdr>
    </w:div>
    <w:div w:id="171188995">
      <w:bodyDiv w:val="1"/>
      <w:marLeft w:val="0"/>
      <w:marRight w:val="0"/>
      <w:marTop w:val="0"/>
      <w:marBottom w:val="0"/>
      <w:divBdr>
        <w:top w:val="none" w:sz="0" w:space="0" w:color="auto"/>
        <w:left w:val="none" w:sz="0" w:space="0" w:color="auto"/>
        <w:bottom w:val="none" w:sz="0" w:space="0" w:color="auto"/>
        <w:right w:val="none" w:sz="0" w:space="0" w:color="auto"/>
      </w:divBdr>
    </w:div>
    <w:div w:id="172261347">
      <w:bodyDiv w:val="1"/>
      <w:marLeft w:val="0"/>
      <w:marRight w:val="0"/>
      <w:marTop w:val="0"/>
      <w:marBottom w:val="0"/>
      <w:divBdr>
        <w:top w:val="none" w:sz="0" w:space="0" w:color="auto"/>
        <w:left w:val="none" w:sz="0" w:space="0" w:color="auto"/>
        <w:bottom w:val="none" w:sz="0" w:space="0" w:color="auto"/>
        <w:right w:val="none" w:sz="0" w:space="0" w:color="auto"/>
      </w:divBdr>
    </w:div>
    <w:div w:id="172381936">
      <w:bodyDiv w:val="1"/>
      <w:marLeft w:val="0"/>
      <w:marRight w:val="0"/>
      <w:marTop w:val="0"/>
      <w:marBottom w:val="0"/>
      <w:divBdr>
        <w:top w:val="none" w:sz="0" w:space="0" w:color="auto"/>
        <w:left w:val="none" w:sz="0" w:space="0" w:color="auto"/>
        <w:bottom w:val="none" w:sz="0" w:space="0" w:color="auto"/>
        <w:right w:val="none" w:sz="0" w:space="0" w:color="auto"/>
      </w:divBdr>
    </w:div>
    <w:div w:id="173225968">
      <w:bodyDiv w:val="1"/>
      <w:marLeft w:val="0"/>
      <w:marRight w:val="0"/>
      <w:marTop w:val="0"/>
      <w:marBottom w:val="0"/>
      <w:divBdr>
        <w:top w:val="none" w:sz="0" w:space="0" w:color="auto"/>
        <w:left w:val="none" w:sz="0" w:space="0" w:color="auto"/>
        <w:bottom w:val="none" w:sz="0" w:space="0" w:color="auto"/>
        <w:right w:val="none" w:sz="0" w:space="0" w:color="auto"/>
      </w:divBdr>
    </w:div>
    <w:div w:id="173418550">
      <w:bodyDiv w:val="1"/>
      <w:marLeft w:val="0"/>
      <w:marRight w:val="0"/>
      <w:marTop w:val="0"/>
      <w:marBottom w:val="0"/>
      <w:divBdr>
        <w:top w:val="none" w:sz="0" w:space="0" w:color="auto"/>
        <w:left w:val="none" w:sz="0" w:space="0" w:color="auto"/>
        <w:bottom w:val="none" w:sz="0" w:space="0" w:color="auto"/>
        <w:right w:val="none" w:sz="0" w:space="0" w:color="auto"/>
      </w:divBdr>
    </w:div>
    <w:div w:id="174030287">
      <w:bodyDiv w:val="1"/>
      <w:marLeft w:val="0"/>
      <w:marRight w:val="0"/>
      <w:marTop w:val="0"/>
      <w:marBottom w:val="0"/>
      <w:divBdr>
        <w:top w:val="none" w:sz="0" w:space="0" w:color="auto"/>
        <w:left w:val="none" w:sz="0" w:space="0" w:color="auto"/>
        <w:bottom w:val="none" w:sz="0" w:space="0" w:color="auto"/>
        <w:right w:val="none" w:sz="0" w:space="0" w:color="auto"/>
      </w:divBdr>
    </w:div>
    <w:div w:id="174421946">
      <w:bodyDiv w:val="1"/>
      <w:marLeft w:val="0"/>
      <w:marRight w:val="0"/>
      <w:marTop w:val="0"/>
      <w:marBottom w:val="0"/>
      <w:divBdr>
        <w:top w:val="none" w:sz="0" w:space="0" w:color="auto"/>
        <w:left w:val="none" w:sz="0" w:space="0" w:color="auto"/>
        <w:bottom w:val="none" w:sz="0" w:space="0" w:color="auto"/>
        <w:right w:val="none" w:sz="0" w:space="0" w:color="auto"/>
      </w:divBdr>
    </w:div>
    <w:div w:id="175048510">
      <w:bodyDiv w:val="1"/>
      <w:marLeft w:val="0"/>
      <w:marRight w:val="0"/>
      <w:marTop w:val="0"/>
      <w:marBottom w:val="0"/>
      <w:divBdr>
        <w:top w:val="none" w:sz="0" w:space="0" w:color="auto"/>
        <w:left w:val="none" w:sz="0" w:space="0" w:color="auto"/>
        <w:bottom w:val="none" w:sz="0" w:space="0" w:color="auto"/>
        <w:right w:val="none" w:sz="0" w:space="0" w:color="auto"/>
      </w:divBdr>
    </w:div>
    <w:div w:id="177351865">
      <w:bodyDiv w:val="1"/>
      <w:marLeft w:val="0"/>
      <w:marRight w:val="0"/>
      <w:marTop w:val="0"/>
      <w:marBottom w:val="0"/>
      <w:divBdr>
        <w:top w:val="none" w:sz="0" w:space="0" w:color="auto"/>
        <w:left w:val="none" w:sz="0" w:space="0" w:color="auto"/>
        <w:bottom w:val="none" w:sz="0" w:space="0" w:color="auto"/>
        <w:right w:val="none" w:sz="0" w:space="0" w:color="auto"/>
      </w:divBdr>
    </w:div>
    <w:div w:id="180583063">
      <w:bodyDiv w:val="1"/>
      <w:marLeft w:val="0"/>
      <w:marRight w:val="0"/>
      <w:marTop w:val="0"/>
      <w:marBottom w:val="0"/>
      <w:divBdr>
        <w:top w:val="none" w:sz="0" w:space="0" w:color="auto"/>
        <w:left w:val="none" w:sz="0" w:space="0" w:color="auto"/>
        <w:bottom w:val="none" w:sz="0" w:space="0" w:color="auto"/>
        <w:right w:val="none" w:sz="0" w:space="0" w:color="auto"/>
      </w:divBdr>
    </w:div>
    <w:div w:id="182745378">
      <w:bodyDiv w:val="1"/>
      <w:marLeft w:val="0"/>
      <w:marRight w:val="0"/>
      <w:marTop w:val="0"/>
      <w:marBottom w:val="0"/>
      <w:divBdr>
        <w:top w:val="none" w:sz="0" w:space="0" w:color="auto"/>
        <w:left w:val="none" w:sz="0" w:space="0" w:color="auto"/>
        <w:bottom w:val="none" w:sz="0" w:space="0" w:color="auto"/>
        <w:right w:val="none" w:sz="0" w:space="0" w:color="auto"/>
      </w:divBdr>
    </w:div>
    <w:div w:id="182977763">
      <w:bodyDiv w:val="1"/>
      <w:marLeft w:val="0"/>
      <w:marRight w:val="0"/>
      <w:marTop w:val="0"/>
      <w:marBottom w:val="0"/>
      <w:divBdr>
        <w:top w:val="none" w:sz="0" w:space="0" w:color="auto"/>
        <w:left w:val="none" w:sz="0" w:space="0" w:color="auto"/>
        <w:bottom w:val="none" w:sz="0" w:space="0" w:color="auto"/>
        <w:right w:val="none" w:sz="0" w:space="0" w:color="auto"/>
      </w:divBdr>
    </w:div>
    <w:div w:id="182982570">
      <w:bodyDiv w:val="1"/>
      <w:marLeft w:val="0"/>
      <w:marRight w:val="0"/>
      <w:marTop w:val="0"/>
      <w:marBottom w:val="0"/>
      <w:divBdr>
        <w:top w:val="none" w:sz="0" w:space="0" w:color="auto"/>
        <w:left w:val="none" w:sz="0" w:space="0" w:color="auto"/>
        <w:bottom w:val="none" w:sz="0" w:space="0" w:color="auto"/>
        <w:right w:val="none" w:sz="0" w:space="0" w:color="auto"/>
      </w:divBdr>
    </w:div>
    <w:div w:id="183593422">
      <w:bodyDiv w:val="1"/>
      <w:marLeft w:val="0"/>
      <w:marRight w:val="0"/>
      <w:marTop w:val="0"/>
      <w:marBottom w:val="0"/>
      <w:divBdr>
        <w:top w:val="none" w:sz="0" w:space="0" w:color="auto"/>
        <w:left w:val="none" w:sz="0" w:space="0" w:color="auto"/>
        <w:bottom w:val="none" w:sz="0" w:space="0" w:color="auto"/>
        <w:right w:val="none" w:sz="0" w:space="0" w:color="auto"/>
      </w:divBdr>
    </w:div>
    <w:div w:id="184025991">
      <w:bodyDiv w:val="1"/>
      <w:marLeft w:val="0"/>
      <w:marRight w:val="0"/>
      <w:marTop w:val="0"/>
      <w:marBottom w:val="0"/>
      <w:divBdr>
        <w:top w:val="none" w:sz="0" w:space="0" w:color="auto"/>
        <w:left w:val="none" w:sz="0" w:space="0" w:color="auto"/>
        <w:bottom w:val="none" w:sz="0" w:space="0" w:color="auto"/>
        <w:right w:val="none" w:sz="0" w:space="0" w:color="auto"/>
      </w:divBdr>
    </w:div>
    <w:div w:id="185559731">
      <w:bodyDiv w:val="1"/>
      <w:marLeft w:val="0"/>
      <w:marRight w:val="0"/>
      <w:marTop w:val="0"/>
      <w:marBottom w:val="0"/>
      <w:divBdr>
        <w:top w:val="none" w:sz="0" w:space="0" w:color="auto"/>
        <w:left w:val="none" w:sz="0" w:space="0" w:color="auto"/>
        <w:bottom w:val="none" w:sz="0" w:space="0" w:color="auto"/>
        <w:right w:val="none" w:sz="0" w:space="0" w:color="auto"/>
      </w:divBdr>
    </w:div>
    <w:div w:id="186070050">
      <w:bodyDiv w:val="1"/>
      <w:marLeft w:val="0"/>
      <w:marRight w:val="0"/>
      <w:marTop w:val="0"/>
      <w:marBottom w:val="0"/>
      <w:divBdr>
        <w:top w:val="none" w:sz="0" w:space="0" w:color="auto"/>
        <w:left w:val="none" w:sz="0" w:space="0" w:color="auto"/>
        <w:bottom w:val="none" w:sz="0" w:space="0" w:color="auto"/>
        <w:right w:val="none" w:sz="0" w:space="0" w:color="auto"/>
      </w:divBdr>
    </w:div>
    <w:div w:id="187918343">
      <w:bodyDiv w:val="1"/>
      <w:marLeft w:val="0"/>
      <w:marRight w:val="0"/>
      <w:marTop w:val="0"/>
      <w:marBottom w:val="0"/>
      <w:divBdr>
        <w:top w:val="none" w:sz="0" w:space="0" w:color="auto"/>
        <w:left w:val="none" w:sz="0" w:space="0" w:color="auto"/>
        <w:bottom w:val="none" w:sz="0" w:space="0" w:color="auto"/>
        <w:right w:val="none" w:sz="0" w:space="0" w:color="auto"/>
      </w:divBdr>
    </w:div>
    <w:div w:id="189076557">
      <w:bodyDiv w:val="1"/>
      <w:marLeft w:val="0"/>
      <w:marRight w:val="0"/>
      <w:marTop w:val="0"/>
      <w:marBottom w:val="0"/>
      <w:divBdr>
        <w:top w:val="none" w:sz="0" w:space="0" w:color="auto"/>
        <w:left w:val="none" w:sz="0" w:space="0" w:color="auto"/>
        <w:bottom w:val="none" w:sz="0" w:space="0" w:color="auto"/>
        <w:right w:val="none" w:sz="0" w:space="0" w:color="auto"/>
      </w:divBdr>
    </w:div>
    <w:div w:id="193733541">
      <w:bodyDiv w:val="1"/>
      <w:marLeft w:val="0"/>
      <w:marRight w:val="0"/>
      <w:marTop w:val="0"/>
      <w:marBottom w:val="0"/>
      <w:divBdr>
        <w:top w:val="none" w:sz="0" w:space="0" w:color="auto"/>
        <w:left w:val="none" w:sz="0" w:space="0" w:color="auto"/>
        <w:bottom w:val="none" w:sz="0" w:space="0" w:color="auto"/>
        <w:right w:val="none" w:sz="0" w:space="0" w:color="auto"/>
      </w:divBdr>
    </w:div>
    <w:div w:id="196044345">
      <w:bodyDiv w:val="1"/>
      <w:marLeft w:val="0"/>
      <w:marRight w:val="0"/>
      <w:marTop w:val="0"/>
      <w:marBottom w:val="0"/>
      <w:divBdr>
        <w:top w:val="none" w:sz="0" w:space="0" w:color="auto"/>
        <w:left w:val="none" w:sz="0" w:space="0" w:color="auto"/>
        <w:bottom w:val="none" w:sz="0" w:space="0" w:color="auto"/>
        <w:right w:val="none" w:sz="0" w:space="0" w:color="auto"/>
      </w:divBdr>
    </w:div>
    <w:div w:id="199712792">
      <w:bodyDiv w:val="1"/>
      <w:marLeft w:val="0"/>
      <w:marRight w:val="0"/>
      <w:marTop w:val="0"/>
      <w:marBottom w:val="0"/>
      <w:divBdr>
        <w:top w:val="none" w:sz="0" w:space="0" w:color="auto"/>
        <w:left w:val="none" w:sz="0" w:space="0" w:color="auto"/>
        <w:bottom w:val="none" w:sz="0" w:space="0" w:color="auto"/>
        <w:right w:val="none" w:sz="0" w:space="0" w:color="auto"/>
      </w:divBdr>
    </w:div>
    <w:div w:id="199975945">
      <w:bodyDiv w:val="1"/>
      <w:marLeft w:val="0"/>
      <w:marRight w:val="0"/>
      <w:marTop w:val="0"/>
      <w:marBottom w:val="0"/>
      <w:divBdr>
        <w:top w:val="none" w:sz="0" w:space="0" w:color="auto"/>
        <w:left w:val="none" w:sz="0" w:space="0" w:color="auto"/>
        <w:bottom w:val="none" w:sz="0" w:space="0" w:color="auto"/>
        <w:right w:val="none" w:sz="0" w:space="0" w:color="auto"/>
      </w:divBdr>
    </w:div>
    <w:div w:id="200090782">
      <w:bodyDiv w:val="1"/>
      <w:marLeft w:val="0"/>
      <w:marRight w:val="0"/>
      <w:marTop w:val="0"/>
      <w:marBottom w:val="0"/>
      <w:divBdr>
        <w:top w:val="none" w:sz="0" w:space="0" w:color="auto"/>
        <w:left w:val="none" w:sz="0" w:space="0" w:color="auto"/>
        <w:bottom w:val="none" w:sz="0" w:space="0" w:color="auto"/>
        <w:right w:val="none" w:sz="0" w:space="0" w:color="auto"/>
      </w:divBdr>
    </w:div>
    <w:div w:id="201138937">
      <w:bodyDiv w:val="1"/>
      <w:marLeft w:val="0"/>
      <w:marRight w:val="0"/>
      <w:marTop w:val="0"/>
      <w:marBottom w:val="0"/>
      <w:divBdr>
        <w:top w:val="none" w:sz="0" w:space="0" w:color="auto"/>
        <w:left w:val="none" w:sz="0" w:space="0" w:color="auto"/>
        <w:bottom w:val="none" w:sz="0" w:space="0" w:color="auto"/>
        <w:right w:val="none" w:sz="0" w:space="0" w:color="auto"/>
      </w:divBdr>
    </w:div>
    <w:div w:id="201745396">
      <w:bodyDiv w:val="1"/>
      <w:marLeft w:val="0"/>
      <w:marRight w:val="0"/>
      <w:marTop w:val="0"/>
      <w:marBottom w:val="0"/>
      <w:divBdr>
        <w:top w:val="none" w:sz="0" w:space="0" w:color="auto"/>
        <w:left w:val="none" w:sz="0" w:space="0" w:color="auto"/>
        <w:bottom w:val="none" w:sz="0" w:space="0" w:color="auto"/>
        <w:right w:val="none" w:sz="0" w:space="0" w:color="auto"/>
      </w:divBdr>
    </w:div>
    <w:div w:id="202983943">
      <w:bodyDiv w:val="1"/>
      <w:marLeft w:val="0"/>
      <w:marRight w:val="0"/>
      <w:marTop w:val="0"/>
      <w:marBottom w:val="0"/>
      <w:divBdr>
        <w:top w:val="none" w:sz="0" w:space="0" w:color="auto"/>
        <w:left w:val="none" w:sz="0" w:space="0" w:color="auto"/>
        <w:bottom w:val="none" w:sz="0" w:space="0" w:color="auto"/>
        <w:right w:val="none" w:sz="0" w:space="0" w:color="auto"/>
      </w:divBdr>
    </w:div>
    <w:div w:id="203175996">
      <w:bodyDiv w:val="1"/>
      <w:marLeft w:val="0"/>
      <w:marRight w:val="0"/>
      <w:marTop w:val="0"/>
      <w:marBottom w:val="0"/>
      <w:divBdr>
        <w:top w:val="none" w:sz="0" w:space="0" w:color="auto"/>
        <w:left w:val="none" w:sz="0" w:space="0" w:color="auto"/>
        <w:bottom w:val="none" w:sz="0" w:space="0" w:color="auto"/>
        <w:right w:val="none" w:sz="0" w:space="0" w:color="auto"/>
      </w:divBdr>
      <w:divsChild>
        <w:div w:id="1112096326">
          <w:marLeft w:val="0"/>
          <w:marRight w:val="0"/>
          <w:marTop w:val="0"/>
          <w:marBottom w:val="0"/>
          <w:divBdr>
            <w:top w:val="none" w:sz="0" w:space="0" w:color="auto"/>
            <w:left w:val="none" w:sz="0" w:space="0" w:color="auto"/>
            <w:bottom w:val="none" w:sz="0" w:space="0" w:color="auto"/>
            <w:right w:val="none" w:sz="0" w:space="0" w:color="auto"/>
          </w:divBdr>
          <w:divsChild>
            <w:div w:id="1559588657">
              <w:marLeft w:val="0"/>
              <w:marRight w:val="0"/>
              <w:marTop w:val="0"/>
              <w:marBottom w:val="0"/>
              <w:divBdr>
                <w:top w:val="none" w:sz="0" w:space="0" w:color="auto"/>
                <w:left w:val="none" w:sz="0" w:space="0" w:color="auto"/>
                <w:bottom w:val="none" w:sz="0" w:space="0" w:color="auto"/>
                <w:right w:val="none" w:sz="0" w:space="0" w:color="auto"/>
              </w:divBdr>
              <w:divsChild>
                <w:div w:id="362024813">
                  <w:marLeft w:val="0"/>
                  <w:marRight w:val="0"/>
                  <w:marTop w:val="0"/>
                  <w:marBottom w:val="0"/>
                  <w:divBdr>
                    <w:top w:val="none" w:sz="0" w:space="0" w:color="auto"/>
                    <w:left w:val="none" w:sz="0" w:space="0" w:color="auto"/>
                    <w:bottom w:val="none" w:sz="0" w:space="0" w:color="auto"/>
                    <w:right w:val="none" w:sz="0" w:space="0" w:color="auto"/>
                  </w:divBdr>
                  <w:divsChild>
                    <w:div w:id="16934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2861">
      <w:bodyDiv w:val="1"/>
      <w:marLeft w:val="0"/>
      <w:marRight w:val="0"/>
      <w:marTop w:val="0"/>
      <w:marBottom w:val="0"/>
      <w:divBdr>
        <w:top w:val="none" w:sz="0" w:space="0" w:color="auto"/>
        <w:left w:val="none" w:sz="0" w:space="0" w:color="auto"/>
        <w:bottom w:val="none" w:sz="0" w:space="0" w:color="auto"/>
        <w:right w:val="none" w:sz="0" w:space="0" w:color="auto"/>
      </w:divBdr>
    </w:div>
    <w:div w:id="205801999">
      <w:bodyDiv w:val="1"/>
      <w:marLeft w:val="0"/>
      <w:marRight w:val="0"/>
      <w:marTop w:val="0"/>
      <w:marBottom w:val="0"/>
      <w:divBdr>
        <w:top w:val="none" w:sz="0" w:space="0" w:color="auto"/>
        <w:left w:val="none" w:sz="0" w:space="0" w:color="auto"/>
        <w:bottom w:val="none" w:sz="0" w:space="0" w:color="auto"/>
        <w:right w:val="none" w:sz="0" w:space="0" w:color="auto"/>
      </w:divBdr>
    </w:div>
    <w:div w:id="205915380">
      <w:bodyDiv w:val="1"/>
      <w:marLeft w:val="0"/>
      <w:marRight w:val="0"/>
      <w:marTop w:val="0"/>
      <w:marBottom w:val="0"/>
      <w:divBdr>
        <w:top w:val="none" w:sz="0" w:space="0" w:color="auto"/>
        <w:left w:val="none" w:sz="0" w:space="0" w:color="auto"/>
        <w:bottom w:val="none" w:sz="0" w:space="0" w:color="auto"/>
        <w:right w:val="none" w:sz="0" w:space="0" w:color="auto"/>
      </w:divBdr>
    </w:div>
    <w:div w:id="206646550">
      <w:bodyDiv w:val="1"/>
      <w:marLeft w:val="0"/>
      <w:marRight w:val="0"/>
      <w:marTop w:val="0"/>
      <w:marBottom w:val="0"/>
      <w:divBdr>
        <w:top w:val="none" w:sz="0" w:space="0" w:color="auto"/>
        <w:left w:val="none" w:sz="0" w:space="0" w:color="auto"/>
        <w:bottom w:val="none" w:sz="0" w:space="0" w:color="auto"/>
        <w:right w:val="none" w:sz="0" w:space="0" w:color="auto"/>
      </w:divBdr>
    </w:div>
    <w:div w:id="206911708">
      <w:bodyDiv w:val="1"/>
      <w:marLeft w:val="0"/>
      <w:marRight w:val="0"/>
      <w:marTop w:val="0"/>
      <w:marBottom w:val="0"/>
      <w:divBdr>
        <w:top w:val="none" w:sz="0" w:space="0" w:color="auto"/>
        <w:left w:val="none" w:sz="0" w:space="0" w:color="auto"/>
        <w:bottom w:val="none" w:sz="0" w:space="0" w:color="auto"/>
        <w:right w:val="none" w:sz="0" w:space="0" w:color="auto"/>
      </w:divBdr>
    </w:div>
    <w:div w:id="208348511">
      <w:bodyDiv w:val="1"/>
      <w:marLeft w:val="0"/>
      <w:marRight w:val="0"/>
      <w:marTop w:val="0"/>
      <w:marBottom w:val="0"/>
      <w:divBdr>
        <w:top w:val="none" w:sz="0" w:space="0" w:color="auto"/>
        <w:left w:val="none" w:sz="0" w:space="0" w:color="auto"/>
        <w:bottom w:val="none" w:sz="0" w:space="0" w:color="auto"/>
        <w:right w:val="none" w:sz="0" w:space="0" w:color="auto"/>
      </w:divBdr>
    </w:div>
    <w:div w:id="208958269">
      <w:bodyDiv w:val="1"/>
      <w:marLeft w:val="0"/>
      <w:marRight w:val="0"/>
      <w:marTop w:val="0"/>
      <w:marBottom w:val="0"/>
      <w:divBdr>
        <w:top w:val="none" w:sz="0" w:space="0" w:color="auto"/>
        <w:left w:val="none" w:sz="0" w:space="0" w:color="auto"/>
        <w:bottom w:val="none" w:sz="0" w:space="0" w:color="auto"/>
        <w:right w:val="none" w:sz="0" w:space="0" w:color="auto"/>
      </w:divBdr>
    </w:div>
    <w:div w:id="209388582">
      <w:bodyDiv w:val="1"/>
      <w:marLeft w:val="0"/>
      <w:marRight w:val="0"/>
      <w:marTop w:val="0"/>
      <w:marBottom w:val="0"/>
      <w:divBdr>
        <w:top w:val="none" w:sz="0" w:space="0" w:color="auto"/>
        <w:left w:val="none" w:sz="0" w:space="0" w:color="auto"/>
        <w:bottom w:val="none" w:sz="0" w:space="0" w:color="auto"/>
        <w:right w:val="none" w:sz="0" w:space="0" w:color="auto"/>
      </w:divBdr>
      <w:divsChild>
        <w:div w:id="623463308">
          <w:marLeft w:val="547"/>
          <w:marRight w:val="0"/>
          <w:marTop w:val="0"/>
          <w:marBottom w:val="0"/>
          <w:divBdr>
            <w:top w:val="none" w:sz="0" w:space="0" w:color="auto"/>
            <w:left w:val="none" w:sz="0" w:space="0" w:color="auto"/>
            <w:bottom w:val="none" w:sz="0" w:space="0" w:color="auto"/>
            <w:right w:val="none" w:sz="0" w:space="0" w:color="auto"/>
          </w:divBdr>
        </w:div>
        <w:div w:id="1085106987">
          <w:marLeft w:val="547"/>
          <w:marRight w:val="0"/>
          <w:marTop w:val="0"/>
          <w:marBottom w:val="0"/>
          <w:divBdr>
            <w:top w:val="none" w:sz="0" w:space="0" w:color="auto"/>
            <w:left w:val="none" w:sz="0" w:space="0" w:color="auto"/>
            <w:bottom w:val="none" w:sz="0" w:space="0" w:color="auto"/>
            <w:right w:val="none" w:sz="0" w:space="0" w:color="auto"/>
          </w:divBdr>
        </w:div>
        <w:div w:id="1712071085">
          <w:marLeft w:val="547"/>
          <w:marRight w:val="0"/>
          <w:marTop w:val="0"/>
          <w:marBottom w:val="0"/>
          <w:divBdr>
            <w:top w:val="none" w:sz="0" w:space="0" w:color="auto"/>
            <w:left w:val="none" w:sz="0" w:space="0" w:color="auto"/>
            <w:bottom w:val="none" w:sz="0" w:space="0" w:color="auto"/>
            <w:right w:val="none" w:sz="0" w:space="0" w:color="auto"/>
          </w:divBdr>
        </w:div>
      </w:divsChild>
    </w:div>
    <w:div w:id="210309798">
      <w:bodyDiv w:val="1"/>
      <w:marLeft w:val="0"/>
      <w:marRight w:val="0"/>
      <w:marTop w:val="0"/>
      <w:marBottom w:val="0"/>
      <w:divBdr>
        <w:top w:val="none" w:sz="0" w:space="0" w:color="auto"/>
        <w:left w:val="none" w:sz="0" w:space="0" w:color="auto"/>
        <w:bottom w:val="none" w:sz="0" w:space="0" w:color="auto"/>
        <w:right w:val="none" w:sz="0" w:space="0" w:color="auto"/>
      </w:divBdr>
    </w:div>
    <w:div w:id="214389519">
      <w:bodyDiv w:val="1"/>
      <w:marLeft w:val="0"/>
      <w:marRight w:val="0"/>
      <w:marTop w:val="0"/>
      <w:marBottom w:val="0"/>
      <w:divBdr>
        <w:top w:val="none" w:sz="0" w:space="0" w:color="auto"/>
        <w:left w:val="none" w:sz="0" w:space="0" w:color="auto"/>
        <w:bottom w:val="none" w:sz="0" w:space="0" w:color="auto"/>
        <w:right w:val="none" w:sz="0" w:space="0" w:color="auto"/>
      </w:divBdr>
    </w:div>
    <w:div w:id="214705760">
      <w:bodyDiv w:val="1"/>
      <w:marLeft w:val="0"/>
      <w:marRight w:val="0"/>
      <w:marTop w:val="0"/>
      <w:marBottom w:val="0"/>
      <w:divBdr>
        <w:top w:val="none" w:sz="0" w:space="0" w:color="auto"/>
        <w:left w:val="none" w:sz="0" w:space="0" w:color="auto"/>
        <w:bottom w:val="none" w:sz="0" w:space="0" w:color="auto"/>
        <w:right w:val="none" w:sz="0" w:space="0" w:color="auto"/>
      </w:divBdr>
    </w:div>
    <w:div w:id="215627118">
      <w:bodyDiv w:val="1"/>
      <w:marLeft w:val="0"/>
      <w:marRight w:val="0"/>
      <w:marTop w:val="0"/>
      <w:marBottom w:val="0"/>
      <w:divBdr>
        <w:top w:val="none" w:sz="0" w:space="0" w:color="auto"/>
        <w:left w:val="none" w:sz="0" w:space="0" w:color="auto"/>
        <w:bottom w:val="none" w:sz="0" w:space="0" w:color="auto"/>
        <w:right w:val="none" w:sz="0" w:space="0" w:color="auto"/>
      </w:divBdr>
      <w:divsChild>
        <w:div w:id="1157576471">
          <w:marLeft w:val="0"/>
          <w:marRight w:val="0"/>
          <w:marTop w:val="0"/>
          <w:marBottom w:val="0"/>
          <w:divBdr>
            <w:top w:val="none" w:sz="0" w:space="0" w:color="auto"/>
            <w:left w:val="none" w:sz="0" w:space="0" w:color="auto"/>
            <w:bottom w:val="none" w:sz="0" w:space="0" w:color="auto"/>
            <w:right w:val="none" w:sz="0" w:space="0" w:color="auto"/>
          </w:divBdr>
          <w:divsChild>
            <w:div w:id="313031093">
              <w:marLeft w:val="0"/>
              <w:marRight w:val="0"/>
              <w:marTop w:val="0"/>
              <w:marBottom w:val="0"/>
              <w:divBdr>
                <w:top w:val="none" w:sz="0" w:space="0" w:color="auto"/>
                <w:left w:val="none" w:sz="0" w:space="0" w:color="auto"/>
                <w:bottom w:val="none" w:sz="0" w:space="0" w:color="auto"/>
                <w:right w:val="none" w:sz="0" w:space="0" w:color="auto"/>
              </w:divBdr>
              <w:divsChild>
                <w:div w:id="2000498795">
                  <w:marLeft w:val="0"/>
                  <w:marRight w:val="0"/>
                  <w:marTop w:val="0"/>
                  <w:marBottom w:val="0"/>
                  <w:divBdr>
                    <w:top w:val="none" w:sz="0" w:space="0" w:color="auto"/>
                    <w:left w:val="none" w:sz="0" w:space="0" w:color="auto"/>
                    <w:bottom w:val="none" w:sz="0" w:space="0" w:color="auto"/>
                    <w:right w:val="none" w:sz="0" w:space="0" w:color="auto"/>
                  </w:divBdr>
                  <w:divsChild>
                    <w:div w:id="230044689">
                      <w:marLeft w:val="0"/>
                      <w:marRight w:val="0"/>
                      <w:marTop w:val="0"/>
                      <w:marBottom w:val="0"/>
                      <w:divBdr>
                        <w:top w:val="none" w:sz="0" w:space="0" w:color="auto"/>
                        <w:left w:val="none" w:sz="0" w:space="0" w:color="auto"/>
                        <w:bottom w:val="none" w:sz="0" w:space="0" w:color="auto"/>
                        <w:right w:val="none" w:sz="0" w:space="0" w:color="auto"/>
                      </w:divBdr>
                      <w:divsChild>
                        <w:div w:id="815996613">
                          <w:marLeft w:val="0"/>
                          <w:marRight w:val="0"/>
                          <w:marTop w:val="0"/>
                          <w:marBottom w:val="0"/>
                          <w:divBdr>
                            <w:top w:val="none" w:sz="0" w:space="0" w:color="auto"/>
                            <w:left w:val="none" w:sz="0" w:space="0" w:color="auto"/>
                            <w:bottom w:val="none" w:sz="0" w:space="0" w:color="auto"/>
                            <w:right w:val="none" w:sz="0" w:space="0" w:color="auto"/>
                          </w:divBdr>
                          <w:divsChild>
                            <w:div w:id="1711300703">
                              <w:marLeft w:val="0"/>
                              <w:marRight w:val="0"/>
                              <w:marTop w:val="0"/>
                              <w:marBottom w:val="0"/>
                              <w:divBdr>
                                <w:top w:val="none" w:sz="0" w:space="0" w:color="auto"/>
                                <w:left w:val="none" w:sz="0" w:space="0" w:color="auto"/>
                                <w:bottom w:val="none" w:sz="0" w:space="0" w:color="auto"/>
                                <w:right w:val="none" w:sz="0" w:space="0" w:color="auto"/>
                              </w:divBdr>
                              <w:divsChild>
                                <w:div w:id="1922450176">
                                  <w:marLeft w:val="0"/>
                                  <w:marRight w:val="0"/>
                                  <w:marTop w:val="0"/>
                                  <w:marBottom w:val="0"/>
                                  <w:divBdr>
                                    <w:top w:val="none" w:sz="0" w:space="0" w:color="auto"/>
                                    <w:left w:val="none" w:sz="0" w:space="0" w:color="auto"/>
                                    <w:bottom w:val="none" w:sz="0" w:space="0" w:color="auto"/>
                                    <w:right w:val="none" w:sz="0" w:space="0" w:color="auto"/>
                                  </w:divBdr>
                                  <w:divsChild>
                                    <w:div w:id="3615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0819">
                          <w:marLeft w:val="0"/>
                          <w:marRight w:val="0"/>
                          <w:marTop w:val="0"/>
                          <w:marBottom w:val="0"/>
                          <w:divBdr>
                            <w:top w:val="none" w:sz="0" w:space="0" w:color="auto"/>
                            <w:left w:val="none" w:sz="0" w:space="0" w:color="auto"/>
                            <w:bottom w:val="none" w:sz="0" w:space="0" w:color="auto"/>
                            <w:right w:val="none" w:sz="0" w:space="0" w:color="auto"/>
                          </w:divBdr>
                          <w:divsChild>
                            <w:div w:id="2062946734">
                              <w:marLeft w:val="0"/>
                              <w:marRight w:val="0"/>
                              <w:marTop w:val="0"/>
                              <w:marBottom w:val="0"/>
                              <w:divBdr>
                                <w:top w:val="none" w:sz="0" w:space="0" w:color="auto"/>
                                <w:left w:val="none" w:sz="0" w:space="0" w:color="auto"/>
                                <w:bottom w:val="none" w:sz="0" w:space="0" w:color="auto"/>
                                <w:right w:val="none" w:sz="0" w:space="0" w:color="auto"/>
                              </w:divBdr>
                              <w:divsChild>
                                <w:div w:id="2142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38516">
      <w:bodyDiv w:val="1"/>
      <w:marLeft w:val="0"/>
      <w:marRight w:val="0"/>
      <w:marTop w:val="0"/>
      <w:marBottom w:val="0"/>
      <w:divBdr>
        <w:top w:val="none" w:sz="0" w:space="0" w:color="auto"/>
        <w:left w:val="none" w:sz="0" w:space="0" w:color="auto"/>
        <w:bottom w:val="none" w:sz="0" w:space="0" w:color="auto"/>
        <w:right w:val="none" w:sz="0" w:space="0" w:color="auto"/>
      </w:divBdr>
    </w:div>
    <w:div w:id="217087798">
      <w:bodyDiv w:val="1"/>
      <w:marLeft w:val="0"/>
      <w:marRight w:val="0"/>
      <w:marTop w:val="0"/>
      <w:marBottom w:val="0"/>
      <w:divBdr>
        <w:top w:val="none" w:sz="0" w:space="0" w:color="auto"/>
        <w:left w:val="none" w:sz="0" w:space="0" w:color="auto"/>
        <w:bottom w:val="none" w:sz="0" w:space="0" w:color="auto"/>
        <w:right w:val="none" w:sz="0" w:space="0" w:color="auto"/>
      </w:divBdr>
    </w:div>
    <w:div w:id="218714950">
      <w:bodyDiv w:val="1"/>
      <w:marLeft w:val="0"/>
      <w:marRight w:val="0"/>
      <w:marTop w:val="0"/>
      <w:marBottom w:val="0"/>
      <w:divBdr>
        <w:top w:val="none" w:sz="0" w:space="0" w:color="auto"/>
        <w:left w:val="none" w:sz="0" w:space="0" w:color="auto"/>
        <w:bottom w:val="none" w:sz="0" w:space="0" w:color="auto"/>
        <w:right w:val="none" w:sz="0" w:space="0" w:color="auto"/>
      </w:divBdr>
    </w:div>
    <w:div w:id="220486130">
      <w:bodyDiv w:val="1"/>
      <w:marLeft w:val="0"/>
      <w:marRight w:val="0"/>
      <w:marTop w:val="0"/>
      <w:marBottom w:val="0"/>
      <w:divBdr>
        <w:top w:val="none" w:sz="0" w:space="0" w:color="auto"/>
        <w:left w:val="none" w:sz="0" w:space="0" w:color="auto"/>
        <w:bottom w:val="none" w:sz="0" w:space="0" w:color="auto"/>
        <w:right w:val="none" w:sz="0" w:space="0" w:color="auto"/>
      </w:divBdr>
    </w:div>
    <w:div w:id="222374498">
      <w:bodyDiv w:val="1"/>
      <w:marLeft w:val="0"/>
      <w:marRight w:val="0"/>
      <w:marTop w:val="0"/>
      <w:marBottom w:val="0"/>
      <w:divBdr>
        <w:top w:val="none" w:sz="0" w:space="0" w:color="auto"/>
        <w:left w:val="none" w:sz="0" w:space="0" w:color="auto"/>
        <w:bottom w:val="none" w:sz="0" w:space="0" w:color="auto"/>
        <w:right w:val="none" w:sz="0" w:space="0" w:color="auto"/>
      </w:divBdr>
    </w:div>
    <w:div w:id="230040108">
      <w:bodyDiv w:val="1"/>
      <w:marLeft w:val="0"/>
      <w:marRight w:val="0"/>
      <w:marTop w:val="0"/>
      <w:marBottom w:val="0"/>
      <w:divBdr>
        <w:top w:val="none" w:sz="0" w:space="0" w:color="auto"/>
        <w:left w:val="none" w:sz="0" w:space="0" w:color="auto"/>
        <w:bottom w:val="none" w:sz="0" w:space="0" w:color="auto"/>
        <w:right w:val="none" w:sz="0" w:space="0" w:color="auto"/>
      </w:divBdr>
    </w:div>
    <w:div w:id="233206241">
      <w:bodyDiv w:val="1"/>
      <w:marLeft w:val="0"/>
      <w:marRight w:val="0"/>
      <w:marTop w:val="0"/>
      <w:marBottom w:val="0"/>
      <w:divBdr>
        <w:top w:val="none" w:sz="0" w:space="0" w:color="auto"/>
        <w:left w:val="none" w:sz="0" w:space="0" w:color="auto"/>
        <w:bottom w:val="none" w:sz="0" w:space="0" w:color="auto"/>
        <w:right w:val="none" w:sz="0" w:space="0" w:color="auto"/>
      </w:divBdr>
    </w:div>
    <w:div w:id="234173672">
      <w:bodyDiv w:val="1"/>
      <w:marLeft w:val="0"/>
      <w:marRight w:val="0"/>
      <w:marTop w:val="0"/>
      <w:marBottom w:val="0"/>
      <w:divBdr>
        <w:top w:val="none" w:sz="0" w:space="0" w:color="auto"/>
        <w:left w:val="none" w:sz="0" w:space="0" w:color="auto"/>
        <w:bottom w:val="none" w:sz="0" w:space="0" w:color="auto"/>
        <w:right w:val="none" w:sz="0" w:space="0" w:color="auto"/>
      </w:divBdr>
    </w:div>
    <w:div w:id="234359673">
      <w:bodyDiv w:val="1"/>
      <w:marLeft w:val="0"/>
      <w:marRight w:val="0"/>
      <w:marTop w:val="0"/>
      <w:marBottom w:val="0"/>
      <w:divBdr>
        <w:top w:val="none" w:sz="0" w:space="0" w:color="auto"/>
        <w:left w:val="none" w:sz="0" w:space="0" w:color="auto"/>
        <w:bottom w:val="none" w:sz="0" w:space="0" w:color="auto"/>
        <w:right w:val="none" w:sz="0" w:space="0" w:color="auto"/>
      </w:divBdr>
    </w:div>
    <w:div w:id="235361413">
      <w:bodyDiv w:val="1"/>
      <w:marLeft w:val="0"/>
      <w:marRight w:val="0"/>
      <w:marTop w:val="0"/>
      <w:marBottom w:val="0"/>
      <w:divBdr>
        <w:top w:val="none" w:sz="0" w:space="0" w:color="auto"/>
        <w:left w:val="none" w:sz="0" w:space="0" w:color="auto"/>
        <w:bottom w:val="none" w:sz="0" w:space="0" w:color="auto"/>
        <w:right w:val="none" w:sz="0" w:space="0" w:color="auto"/>
      </w:divBdr>
    </w:div>
    <w:div w:id="238563226">
      <w:bodyDiv w:val="1"/>
      <w:marLeft w:val="0"/>
      <w:marRight w:val="0"/>
      <w:marTop w:val="0"/>
      <w:marBottom w:val="0"/>
      <w:divBdr>
        <w:top w:val="none" w:sz="0" w:space="0" w:color="auto"/>
        <w:left w:val="none" w:sz="0" w:space="0" w:color="auto"/>
        <w:bottom w:val="none" w:sz="0" w:space="0" w:color="auto"/>
        <w:right w:val="none" w:sz="0" w:space="0" w:color="auto"/>
      </w:divBdr>
    </w:div>
    <w:div w:id="241573441">
      <w:bodyDiv w:val="1"/>
      <w:marLeft w:val="0"/>
      <w:marRight w:val="0"/>
      <w:marTop w:val="0"/>
      <w:marBottom w:val="0"/>
      <w:divBdr>
        <w:top w:val="none" w:sz="0" w:space="0" w:color="auto"/>
        <w:left w:val="none" w:sz="0" w:space="0" w:color="auto"/>
        <w:bottom w:val="none" w:sz="0" w:space="0" w:color="auto"/>
        <w:right w:val="none" w:sz="0" w:space="0" w:color="auto"/>
      </w:divBdr>
    </w:div>
    <w:div w:id="243927020">
      <w:bodyDiv w:val="1"/>
      <w:marLeft w:val="0"/>
      <w:marRight w:val="0"/>
      <w:marTop w:val="0"/>
      <w:marBottom w:val="0"/>
      <w:divBdr>
        <w:top w:val="none" w:sz="0" w:space="0" w:color="auto"/>
        <w:left w:val="none" w:sz="0" w:space="0" w:color="auto"/>
        <w:bottom w:val="none" w:sz="0" w:space="0" w:color="auto"/>
        <w:right w:val="none" w:sz="0" w:space="0" w:color="auto"/>
      </w:divBdr>
    </w:div>
    <w:div w:id="246691129">
      <w:bodyDiv w:val="1"/>
      <w:marLeft w:val="0"/>
      <w:marRight w:val="0"/>
      <w:marTop w:val="0"/>
      <w:marBottom w:val="0"/>
      <w:divBdr>
        <w:top w:val="none" w:sz="0" w:space="0" w:color="auto"/>
        <w:left w:val="none" w:sz="0" w:space="0" w:color="auto"/>
        <w:bottom w:val="none" w:sz="0" w:space="0" w:color="auto"/>
        <w:right w:val="none" w:sz="0" w:space="0" w:color="auto"/>
      </w:divBdr>
    </w:div>
    <w:div w:id="250627136">
      <w:bodyDiv w:val="1"/>
      <w:marLeft w:val="0"/>
      <w:marRight w:val="0"/>
      <w:marTop w:val="0"/>
      <w:marBottom w:val="0"/>
      <w:divBdr>
        <w:top w:val="none" w:sz="0" w:space="0" w:color="auto"/>
        <w:left w:val="none" w:sz="0" w:space="0" w:color="auto"/>
        <w:bottom w:val="none" w:sz="0" w:space="0" w:color="auto"/>
        <w:right w:val="none" w:sz="0" w:space="0" w:color="auto"/>
      </w:divBdr>
    </w:div>
    <w:div w:id="251740561">
      <w:bodyDiv w:val="1"/>
      <w:marLeft w:val="0"/>
      <w:marRight w:val="0"/>
      <w:marTop w:val="0"/>
      <w:marBottom w:val="0"/>
      <w:divBdr>
        <w:top w:val="none" w:sz="0" w:space="0" w:color="auto"/>
        <w:left w:val="none" w:sz="0" w:space="0" w:color="auto"/>
        <w:bottom w:val="none" w:sz="0" w:space="0" w:color="auto"/>
        <w:right w:val="none" w:sz="0" w:space="0" w:color="auto"/>
      </w:divBdr>
    </w:div>
    <w:div w:id="254174616">
      <w:bodyDiv w:val="1"/>
      <w:marLeft w:val="0"/>
      <w:marRight w:val="0"/>
      <w:marTop w:val="0"/>
      <w:marBottom w:val="0"/>
      <w:divBdr>
        <w:top w:val="none" w:sz="0" w:space="0" w:color="auto"/>
        <w:left w:val="none" w:sz="0" w:space="0" w:color="auto"/>
        <w:bottom w:val="none" w:sz="0" w:space="0" w:color="auto"/>
        <w:right w:val="none" w:sz="0" w:space="0" w:color="auto"/>
      </w:divBdr>
    </w:div>
    <w:div w:id="254632651">
      <w:bodyDiv w:val="1"/>
      <w:marLeft w:val="0"/>
      <w:marRight w:val="0"/>
      <w:marTop w:val="0"/>
      <w:marBottom w:val="0"/>
      <w:divBdr>
        <w:top w:val="none" w:sz="0" w:space="0" w:color="auto"/>
        <w:left w:val="none" w:sz="0" w:space="0" w:color="auto"/>
        <w:bottom w:val="none" w:sz="0" w:space="0" w:color="auto"/>
        <w:right w:val="none" w:sz="0" w:space="0" w:color="auto"/>
      </w:divBdr>
    </w:div>
    <w:div w:id="256596897">
      <w:bodyDiv w:val="1"/>
      <w:marLeft w:val="0"/>
      <w:marRight w:val="0"/>
      <w:marTop w:val="0"/>
      <w:marBottom w:val="0"/>
      <w:divBdr>
        <w:top w:val="none" w:sz="0" w:space="0" w:color="auto"/>
        <w:left w:val="none" w:sz="0" w:space="0" w:color="auto"/>
        <w:bottom w:val="none" w:sz="0" w:space="0" w:color="auto"/>
        <w:right w:val="none" w:sz="0" w:space="0" w:color="auto"/>
      </w:divBdr>
    </w:div>
    <w:div w:id="256597079">
      <w:bodyDiv w:val="1"/>
      <w:marLeft w:val="0"/>
      <w:marRight w:val="0"/>
      <w:marTop w:val="0"/>
      <w:marBottom w:val="0"/>
      <w:divBdr>
        <w:top w:val="none" w:sz="0" w:space="0" w:color="auto"/>
        <w:left w:val="none" w:sz="0" w:space="0" w:color="auto"/>
        <w:bottom w:val="none" w:sz="0" w:space="0" w:color="auto"/>
        <w:right w:val="none" w:sz="0" w:space="0" w:color="auto"/>
      </w:divBdr>
    </w:div>
    <w:div w:id="259994963">
      <w:bodyDiv w:val="1"/>
      <w:marLeft w:val="0"/>
      <w:marRight w:val="0"/>
      <w:marTop w:val="0"/>
      <w:marBottom w:val="0"/>
      <w:divBdr>
        <w:top w:val="none" w:sz="0" w:space="0" w:color="auto"/>
        <w:left w:val="none" w:sz="0" w:space="0" w:color="auto"/>
        <w:bottom w:val="none" w:sz="0" w:space="0" w:color="auto"/>
        <w:right w:val="none" w:sz="0" w:space="0" w:color="auto"/>
      </w:divBdr>
    </w:div>
    <w:div w:id="260645051">
      <w:bodyDiv w:val="1"/>
      <w:marLeft w:val="0"/>
      <w:marRight w:val="0"/>
      <w:marTop w:val="0"/>
      <w:marBottom w:val="0"/>
      <w:divBdr>
        <w:top w:val="none" w:sz="0" w:space="0" w:color="auto"/>
        <w:left w:val="none" w:sz="0" w:space="0" w:color="auto"/>
        <w:bottom w:val="none" w:sz="0" w:space="0" w:color="auto"/>
        <w:right w:val="none" w:sz="0" w:space="0" w:color="auto"/>
      </w:divBdr>
    </w:div>
    <w:div w:id="262496008">
      <w:bodyDiv w:val="1"/>
      <w:marLeft w:val="0"/>
      <w:marRight w:val="0"/>
      <w:marTop w:val="0"/>
      <w:marBottom w:val="0"/>
      <w:divBdr>
        <w:top w:val="none" w:sz="0" w:space="0" w:color="auto"/>
        <w:left w:val="none" w:sz="0" w:space="0" w:color="auto"/>
        <w:bottom w:val="none" w:sz="0" w:space="0" w:color="auto"/>
        <w:right w:val="none" w:sz="0" w:space="0" w:color="auto"/>
      </w:divBdr>
    </w:div>
    <w:div w:id="264312129">
      <w:bodyDiv w:val="1"/>
      <w:marLeft w:val="0"/>
      <w:marRight w:val="0"/>
      <w:marTop w:val="0"/>
      <w:marBottom w:val="0"/>
      <w:divBdr>
        <w:top w:val="none" w:sz="0" w:space="0" w:color="auto"/>
        <w:left w:val="none" w:sz="0" w:space="0" w:color="auto"/>
        <w:bottom w:val="none" w:sz="0" w:space="0" w:color="auto"/>
        <w:right w:val="none" w:sz="0" w:space="0" w:color="auto"/>
      </w:divBdr>
    </w:div>
    <w:div w:id="265163239">
      <w:bodyDiv w:val="1"/>
      <w:marLeft w:val="0"/>
      <w:marRight w:val="0"/>
      <w:marTop w:val="0"/>
      <w:marBottom w:val="0"/>
      <w:divBdr>
        <w:top w:val="none" w:sz="0" w:space="0" w:color="auto"/>
        <w:left w:val="none" w:sz="0" w:space="0" w:color="auto"/>
        <w:bottom w:val="none" w:sz="0" w:space="0" w:color="auto"/>
        <w:right w:val="none" w:sz="0" w:space="0" w:color="auto"/>
      </w:divBdr>
    </w:div>
    <w:div w:id="265307940">
      <w:bodyDiv w:val="1"/>
      <w:marLeft w:val="0"/>
      <w:marRight w:val="0"/>
      <w:marTop w:val="0"/>
      <w:marBottom w:val="0"/>
      <w:divBdr>
        <w:top w:val="none" w:sz="0" w:space="0" w:color="auto"/>
        <w:left w:val="none" w:sz="0" w:space="0" w:color="auto"/>
        <w:bottom w:val="none" w:sz="0" w:space="0" w:color="auto"/>
        <w:right w:val="none" w:sz="0" w:space="0" w:color="auto"/>
      </w:divBdr>
    </w:div>
    <w:div w:id="265578097">
      <w:bodyDiv w:val="1"/>
      <w:marLeft w:val="0"/>
      <w:marRight w:val="0"/>
      <w:marTop w:val="0"/>
      <w:marBottom w:val="0"/>
      <w:divBdr>
        <w:top w:val="none" w:sz="0" w:space="0" w:color="auto"/>
        <w:left w:val="none" w:sz="0" w:space="0" w:color="auto"/>
        <w:bottom w:val="none" w:sz="0" w:space="0" w:color="auto"/>
        <w:right w:val="none" w:sz="0" w:space="0" w:color="auto"/>
      </w:divBdr>
    </w:div>
    <w:div w:id="272520218">
      <w:bodyDiv w:val="1"/>
      <w:marLeft w:val="0"/>
      <w:marRight w:val="0"/>
      <w:marTop w:val="0"/>
      <w:marBottom w:val="0"/>
      <w:divBdr>
        <w:top w:val="none" w:sz="0" w:space="0" w:color="auto"/>
        <w:left w:val="none" w:sz="0" w:space="0" w:color="auto"/>
        <w:bottom w:val="none" w:sz="0" w:space="0" w:color="auto"/>
        <w:right w:val="none" w:sz="0" w:space="0" w:color="auto"/>
      </w:divBdr>
    </w:div>
    <w:div w:id="273289081">
      <w:bodyDiv w:val="1"/>
      <w:marLeft w:val="0"/>
      <w:marRight w:val="0"/>
      <w:marTop w:val="0"/>
      <w:marBottom w:val="0"/>
      <w:divBdr>
        <w:top w:val="none" w:sz="0" w:space="0" w:color="auto"/>
        <w:left w:val="none" w:sz="0" w:space="0" w:color="auto"/>
        <w:bottom w:val="none" w:sz="0" w:space="0" w:color="auto"/>
        <w:right w:val="none" w:sz="0" w:space="0" w:color="auto"/>
      </w:divBdr>
    </w:div>
    <w:div w:id="276570549">
      <w:bodyDiv w:val="1"/>
      <w:marLeft w:val="0"/>
      <w:marRight w:val="0"/>
      <w:marTop w:val="0"/>
      <w:marBottom w:val="0"/>
      <w:divBdr>
        <w:top w:val="none" w:sz="0" w:space="0" w:color="auto"/>
        <w:left w:val="none" w:sz="0" w:space="0" w:color="auto"/>
        <w:bottom w:val="none" w:sz="0" w:space="0" w:color="auto"/>
        <w:right w:val="none" w:sz="0" w:space="0" w:color="auto"/>
      </w:divBdr>
    </w:div>
    <w:div w:id="279725270">
      <w:bodyDiv w:val="1"/>
      <w:marLeft w:val="0"/>
      <w:marRight w:val="0"/>
      <w:marTop w:val="0"/>
      <w:marBottom w:val="0"/>
      <w:divBdr>
        <w:top w:val="none" w:sz="0" w:space="0" w:color="auto"/>
        <w:left w:val="none" w:sz="0" w:space="0" w:color="auto"/>
        <w:bottom w:val="none" w:sz="0" w:space="0" w:color="auto"/>
        <w:right w:val="none" w:sz="0" w:space="0" w:color="auto"/>
      </w:divBdr>
    </w:div>
    <w:div w:id="283662158">
      <w:bodyDiv w:val="1"/>
      <w:marLeft w:val="0"/>
      <w:marRight w:val="0"/>
      <w:marTop w:val="0"/>
      <w:marBottom w:val="0"/>
      <w:divBdr>
        <w:top w:val="none" w:sz="0" w:space="0" w:color="auto"/>
        <w:left w:val="none" w:sz="0" w:space="0" w:color="auto"/>
        <w:bottom w:val="none" w:sz="0" w:space="0" w:color="auto"/>
        <w:right w:val="none" w:sz="0" w:space="0" w:color="auto"/>
      </w:divBdr>
      <w:divsChild>
        <w:div w:id="817116867">
          <w:marLeft w:val="0"/>
          <w:marRight w:val="0"/>
          <w:marTop w:val="0"/>
          <w:marBottom w:val="0"/>
          <w:divBdr>
            <w:top w:val="none" w:sz="0" w:space="0" w:color="auto"/>
            <w:left w:val="none" w:sz="0" w:space="0" w:color="auto"/>
            <w:bottom w:val="none" w:sz="0" w:space="0" w:color="auto"/>
            <w:right w:val="none" w:sz="0" w:space="0" w:color="auto"/>
          </w:divBdr>
        </w:div>
        <w:div w:id="1574463645">
          <w:marLeft w:val="0"/>
          <w:marRight w:val="0"/>
          <w:marTop w:val="0"/>
          <w:marBottom w:val="0"/>
          <w:divBdr>
            <w:top w:val="none" w:sz="0" w:space="0" w:color="auto"/>
            <w:left w:val="none" w:sz="0" w:space="0" w:color="auto"/>
            <w:bottom w:val="none" w:sz="0" w:space="0" w:color="auto"/>
            <w:right w:val="none" w:sz="0" w:space="0" w:color="auto"/>
          </w:divBdr>
        </w:div>
        <w:div w:id="1756169737">
          <w:marLeft w:val="0"/>
          <w:marRight w:val="0"/>
          <w:marTop w:val="0"/>
          <w:marBottom w:val="0"/>
          <w:divBdr>
            <w:top w:val="none" w:sz="0" w:space="0" w:color="auto"/>
            <w:left w:val="none" w:sz="0" w:space="0" w:color="auto"/>
            <w:bottom w:val="none" w:sz="0" w:space="0" w:color="auto"/>
            <w:right w:val="none" w:sz="0" w:space="0" w:color="auto"/>
          </w:divBdr>
        </w:div>
        <w:div w:id="1832521212">
          <w:marLeft w:val="0"/>
          <w:marRight w:val="0"/>
          <w:marTop w:val="0"/>
          <w:marBottom w:val="0"/>
          <w:divBdr>
            <w:top w:val="none" w:sz="0" w:space="0" w:color="auto"/>
            <w:left w:val="none" w:sz="0" w:space="0" w:color="auto"/>
            <w:bottom w:val="none" w:sz="0" w:space="0" w:color="auto"/>
            <w:right w:val="none" w:sz="0" w:space="0" w:color="auto"/>
          </w:divBdr>
        </w:div>
        <w:div w:id="2027946527">
          <w:marLeft w:val="0"/>
          <w:marRight w:val="0"/>
          <w:marTop w:val="0"/>
          <w:marBottom w:val="0"/>
          <w:divBdr>
            <w:top w:val="none" w:sz="0" w:space="0" w:color="auto"/>
            <w:left w:val="none" w:sz="0" w:space="0" w:color="auto"/>
            <w:bottom w:val="none" w:sz="0" w:space="0" w:color="auto"/>
            <w:right w:val="none" w:sz="0" w:space="0" w:color="auto"/>
          </w:divBdr>
        </w:div>
      </w:divsChild>
    </w:div>
    <w:div w:id="286207811">
      <w:bodyDiv w:val="1"/>
      <w:marLeft w:val="0"/>
      <w:marRight w:val="0"/>
      <w:marTop w:val="0"/>
      <w:marBottom w:val="0"/>
      <w:divBdr>
        <w:top w:val="none" w:sz="0" w:space="0" w:color="auto"/>
        <w:left w:val="none" w:sz="0" w:space="0" w:color="auto"/>
        <w:bottom w:val="none" w:sz="0" w:space="0" w:color="auto"/>
        <w:right w:val="none" w:sz="0" w:space="0" w:color="auto"/>
      </w:divBdr>
    </w:div>
    <w:div w:id="288166363">
      <w:bodyDiv w:val="1"/>
      <w:marLeft w:val="0"/>
      <w:marRight w:val="0"/>
      <w:marTop w:val="0"/>
      <w:marBottom w:val="0"/>
      <w:divBdr>
        <w:top w:val="none" w:sz="0" w:space="0" w:color="auto"/>
        <w:left w:val="none" w:sz="0" w:space="0" w:color="auto"/>
        <w:bottom w:val="none" w:sz="0" w:space="0" w:color="auto"/>
        <w:right w:val="none" w:sz="0" w:space="0" w:color="auto"/>
      </w:divBdr>
    </w:div>
    <w:div w:id="288974251">
      <w:bodyDiv w:val="1"/>
      <w:marLeft w:val="0"/>
      <w:marRight w:val="0"/>
      <w:marTop w:val="0"/>
      <w:marBottom w:val="0"/>
      <w:divBdr>
        <w:top w:val="none" w:sz="0" w:space="0" w:color="auto"/>
        <w:left w:val="none" w:sz="0" w:space="0" w:color="auto"/>
        <w:bottom w:val="none" w:sz="0" w:space="0" w:color="auto"/>
        <w:right w:val="none" w:sz="0" w:space="0" w:color="auto"/>
      </w:divBdr>
    </w:div>
    <w:div w:id="290675338">
      <w:bodyDiv w:val="1"/>
      <w:marLeft w:val="0"/>
      <w:marRight w:val="0"/>
      <w:marTop w:val="0"/>
      <w:marBottom w:val="0"/>
      <w:divBdr>
        <w:top w:val="none" w:sz="0" w:space="0" w:color="auto"/>
        <w:left w:val="none" w:sz="0" w:space="0" w:color="auto"/>
        <w:bottom w:val="none" w:sz="0" w:space="0" w:color="auto"/>
        <w:right w:val="none" w:sz="0" w:space="0" w:color="auto"/>
      </w:divBdr>
    </w:div>
    <w:div w:id="293563088">
      <w:bodyDiv w:val="1"/>
      <w:marLeft w:val="0"/>
      <w:marRight w:val="0"/>
      <w:marTop w:val="0"/>
      <w:marBottom w:val="0"/>
      <w:divBdr>
        <w:top w:val="none" w:sz="0" w:space="0" w:color="auto"/>
        <w:left w:val="none" w:sz="0" w:space="0" w:color="auto"/>
        <w:bottom w:val="none" w:sz="0" w:space="0" w:color="auto"/>
        <w:right w:val="none" w:sz="0" w:space="0" w:color="auto"/>
      </w:divBdr>
    </w:div>
    <w:div w:id="293870475">
      <w:bodyDiv w:val="1"/>
      <w:marLeft w:val="0"/>
      <w:marRight w:val="0"/>
      <w:marTop w:val="0"/>
      <w:marBottom w:val="0"/>
      <w:divBdr>
        <w:top w:val="none" w:sz="0" w:space="0" w:color="auto"/>
        <w:left w:val="none" w:sz="0" w:space="0" w:color="auto"/>
        <w:bottom w:val="none" w:sz="0" w:space="0" w:color="auto"/>
        <w:right w:val="none" w:sz="0" w:space="0" w:color="auto"/>
      </w:divBdr>
    </w:div>
    <w:div w:id="294917465">
      <w:bodyDiv w:val="1"/>
      <w:marLeft w:val="0"/>
      <w:marRight w:val="0"/>
      <w:marTop w:val="0"/>
      <w:marBottom w:val="0"/>
      <w:divBdr>
        <w:top w:val="none" w:sz="0" w:space="0" w:color="auto"/>
        <w:left w:val="none" w:sz="0" w:space="0" w:color="auto"/>
        <w:bottom w:val="none" w:sz="0" w:space="0" w:color="auto"/>
        <w:right w:val="none" w:sz="0" w:space="0" w:color="auto"/>
      </w:divBdr>
    </w:div>
    <w:div w:id="300353558">
      <w:bodyDiv w:val="1"/>
      <w:marLeft w:val="0"/>
      <w:marRight w:val="0"/>
      <w:marTop w:val="0"/>
      <w:marBottom w:val="0"/>
      <w:divBdr>
        <w:top w:val="none" w:sz="0" w:space="0" w:color="auto"/>
        <w:left w:val="none" w:sz="0" w:space="0" w:color="auto"/>
        <w:bottom w:val="none" w:sz="0" w:space="0" w:color="auto"/>
        <w:right w:val="none" w:sz="0" w:space="0" w:color="auto"/>
      </w:divBdr>
    </w:div>
    <w:div w:id="301277909">
      <w:bodyDiv w:val="1"/>
      <w:marLeft w:val="0"/>
      <w:marRight w:val="0"/>
      <w:marTop w:val="0"/>
      <w:marBottom w:val="0"/>
      <w:divBdr>
        <w:top w:val="none" w:sz="0" w:space="0" w:color="auto"/>
        <w:left w:val="none" w:sz="0" w:space="0" w:color="auto"/>
        <w:bottom w:val="none" w:sz="0" w:space="0" w:color="auto"/>
        <w:right w:val="none" w:sz="0" w:space="0" w:color="auto"/>
      </w:divBdr>
    </w:div>
    <w:div w:id="302005519">
      <w:bodyDiv w:val="1"/>
      <w:marLeft w:val="0"/>
      <w:marRight w:val="0"/>
      <w:marTop w:val="0"/>
      <w:marBottom w:val="0"/>
      <w:divBdr>
        <w:top w:val="none" w:sz="0" w:space="0" w:color="auto"/>
        <w:left w:val="none" w:sz="0" w:space="0" w:color="auto"/>
        <w:bottom w:val="none" w:sz="0" w:space="0" w:color="auto"/>
        <w:right w:val="none" w:sz="0" w:space="0" w:color="auto"/>
      </w:divBdr>
    </w:div>
    <w:div w:id="302201388">
      <w:bodyDiv w:val="1"/>
      <w:marLeft w:val="0"/>
      <w:marRight w:val="0"/>
      <w:marTop w:val="0"/>
      <w:marBottom w:val="0"/>
      <w:divBdr>
        <w:top w:val="none" w:sz="0" w:space="0" w:color="auto"/>
        <w:left w:val="none" w:sz="0" w:space="0" w:color="auto"/>
        <w:bottom w:val="none" w:sz="0" w:space="0" w:color="auto"/>
        <w:right w:val="none" w:sz="0" w:space="0" w:color="auto"/>
      </w:divBdr>
    </w:div>
    <w:div w:id="303438516">
      <w:bodyDiv w:val="1"/>
      <w:marLeft w:val="0"/>
      <w:marRight w:val="0"/>
      <w:marTop w:val="0"/>
      <w:marBottom w:val="0"/>
      <w:divBdr>
        <w:top w:val="none" w:sz="0" w:space="0" w:color="auto"/>
        <w:left w:val="none" w:sz="0" w:space="0" w:color="auto"/>
        <w:bottom w:val="none" w:sz="0" w:space="0" w:color="auto"/>
        <w:right w:val="none" w:sz="0" w:space="0" w:color="auto"/>
      </w:divBdr>
    </w:div>
    <w:div w:id="309293249">
      <w:bodyDiv w:val="1"/>
      <w:marLeft w:val="0"/>
      <w:marRight w:val="0"/>
      <w:marTop w:val="0"/>
      <w:marBottom w:val="0"/>
      <w:divBdr>
        <w:top w:val="none" w:sz="0" w:space="0" w:color="auto"/>
        <w:left w:val="none" w:sz="0" w:space="0" w:color="auto"/>
        <w:bottom w:val="none" w:sz="0" w:space="0" w:color="auto"/>
        <w:right w:val="none" w:sz="0" w:space="0" w:color="auto"/>
      </w:divBdr>
    </w:div>
    <w:div w:id="312486195">
      <w:bodyDiv w:val="1"/>
      <w:marLeft w:val="0"/>
      <w:marRight w:val="0"/>
      <w:marTop w:val="0"/>
      <w:marBottom w:val="0"/>
      <w:divBdr>
        <w:top w:val="none" w:sz="0" w:space="0" w:color="auto"/>
        <w:left w:val="none" w:sz="0" w:space="0" w:color="auto"/>
        <w:bottom w:val="none" w:sz="0" w:space="0" w:color="auto"/>
        <w:right w:val="none" w:sz="0" w:space="0" w:color="auto"/>
      </w:divBdr>
    </w:div>
    <w:div w:id="312871916">
      <w:bodyDiv w:val="1"/>
      <w:marLeft w:val="0"/>
      <w:marRight w:val="0"/>
      <w:marTop w:val="0"/>
      <w:marBottom w:val="0"/>
      <w:divBdr>
        <w:top w:val="none" w:sz="0" w:space="0" w:color="auto"/>
        <w:left w:val="none" w:sz="0" w:space="0" w:color="auto"/>
        <w:bottom w:val="none" w:sz="0" w:space="0" w:color="auto"/>
        <w:right w:val="none" w:sz="0" w:space="0" w:color="auto"/>
      </w:divBdr>
    </w:div>
    <w:div w:id="316615823">
      <w:bodyDiv w:val="1"/>
      <w:marLeft w:val="0"/>
      <w:marRight w:val="0"/>
      <w:marTop w:val="0"/>
      <w:marBottom w:val="0"/>
      <w:divBdr>
        <w:top w:val="none" w:sz="0" w:space="0" w:color="auto"/>
        <w:left w:val="none" w:sz="0" w:space="0" w:color="auto"/>
        <w:bottom w:val="none" w:sz="0" w:space="0" w:color="auto"/>
        <w:right w:val="none" w:sz="0" w:space="0" w:color="auto"/>
      </w:divBdr>
    </w:div>
    <w:div w:id="316760876">
      <w:bodyDiv w:val="1"/>
      <w:marLeft w:val="0"/>
      <w:marRight w:val="0"/>
      <w:marTop w:val="0"/>
      <w:marBottom w:val="0"/>
      <w:divBdr>
        <w:top w:val="none" w:sz="0" w:space="0" w:color="auto"/>
        <w:left w:val="none" w:sz="0" w:space="0" w:color="auto"/>
        <w:bottom w:val="none" w:sz="0" w:space="0" w:color="auto"/>
        <w:right w:val="none" w:sz="0" w:space="0" w:color="auto"/>
      </w:divBdr>
    </w:div>
    <w:div w:id="320934406">
      <w:bodyDiv w:val="1"/>
      <w:marLeft w:val="0"/>
      <w:marRight w:val="0"/>
      <w:marTop w:val="0"/>
      <w:marBottom w:val="0"/>
      <w:divBdr>
        <w:top w:val="none" w:sz="0" w:space="0" w:color="auto"/>
        <w:left w:val="none" w:sz="0" w:space="0" w:color="auto"/>
        <w:bottom w:val="none" w:sz="0" w:space="0" w:color="auto"/>
        <w:right w:val="none" w:sz="0" w:space="0" w:color="auto"/>
      </w:divBdr>
    </w:div>
    <w:div w:id="323319743">
      <w:bodyDiv w:val="1"/>
      <w:marLeft w:val="0"/>
      <w:marRight w:val="0"/>
      <w:marTop w:val="0"/>
      <w:marBottom w:val="0"/>
      <w:divBdr>
        <w:top w:val="none" w:sz="0" w:space="0" w:color="auto"/>
        <w:left w:val="none" w:sz="0" w:space="0" w:color="auto"/>
        <w:bottom w:val="none" w:sz="0" w:space="0" w:color="auto"/>
        <w:right w:val="none" w:sz="0" w:space="0" w:color="auto"/>
      </w:divBdr>
    </w:div>
    <w:div w:id="323902714">
      <w:bodyDiv w:val="1"/>
      <w:marLeft w:val="0"/>
      <w:marRight w:val="0"/>
      <w:marTop w:val="0"/>
      <w:marBottom w:val="0"/>
      <w:divBdr>
        <w:top w:val="none" w:sz="0" w:space="0" w:color="auto"/>
        <w:left w:val="none" w:sz="0" w:space="0" w:color="auto"/>
        <w:bottom w:val="none" w:sz="0" w:space="0" w:color="auto"/>
        <w:right w:val="none" w:sz="0" w:space="0" w:color="auto"/>
      </w:divBdr>
    </w:div>
    <w:div w:id="325088745">
      <w:bodyDiv w:val="1"/>
      <w:marLeft w:val="0"/>
      <w:marRight w:val="0"/>
      <w:marTop w:val="0"/>
      <w:marBottom w:val="0"/>
      <w:divBdr>
        <w:top w:val="none" w:sz="0" w:space="0" w:color="auto"/>
        <w:left w:val="none" w:sz="0" w:space="0" w:color="auto"/>
        <w:bottom w:val="none" w:sz="0" w:space="0" w:color="auto"/>
        <w:right w:val="none" w:sz="0" w:space="0" w:color="auto"/>
      </w:divBdr>
    </w:div>
    <w:div w:id="325982265">
      <w:bodyDiv w:val="1"/>
      <w:marLeft w:val="0"/>
      <w:marRight w:val="0"/>
      <w:marTop w:val="0"/>
      <w:marBottom w:val="0"/>
      <w:divBdr>
        <w:top w:val="none" w:sz="0" w:space="0" w:color="auto"/>
        <w:left w:val="none" w:sz="0" w:space="0" w:color="auto"/>
        <w:bottom w:val="none" w:sz="0" w:space="0" w:color="auto"/>
        <w:right w:val="none" w:sz="0" w:space="0" w:color="auto"/>
      </w:divBdr>
    </w:div>
    <w:div w:id="326783975">
      <w:bodyDiv w:val="1"/>
      <w:marLeft w:val="0"/>
      <w:marRight w:val="0"/>
      <w:marTop w:val="0"/>
      <w:marBottom w:val="0"/>
      <w:divBdr>
        <w:top w:val="none" w:sz="0" w:space="0" w:color="auto"/>
        <w:left w:val="none" w:sz="0" w:space="0" w:color="auto"/>
        <w:bottom w:val="none" w:sz="0" w:space="0" w:color="auto"/>
        <w:right w:val="none" w:sz="0" w:space="0" w:color="auto"/>
      </w:divBdr>
    </w:div>
    <w:div w:id="327101662">
      <w:bodyDiv w:val="1"/>
      <w:marLeft w:val="0"/>
      <w:marRight w:val="0"/>
      <w:marTop w:val="0"/>
      <w:marBottom w:val="0"/>
      <w:divBdr>
        <w:top w:val="none" w:sz="0" w:space="0" w:color="auto"/>
        <w:left w:val="none" w:sz="0" w:space="0" w:color="auto"/>
        <w:bottom w:val="none" w:sz="0" w:space="0" w:color="auto"/>
        <w:right w:val="none" w:sz="0" w:space="0" w:color="auto"/>
      </w:divBdr>
    </w:div>
    <w:div w:id="327251652">
      <w:bodyDiv w:val="1"/>
      <w:marLeft w:val="0"/>
      <w:marRight w:val="0"/>
      <w:marTop w:val="0"/>
      <w:marBottom w:val="0"/>
      <w:divBdr>
        <w:top w:val="none" w:sz="0" w:space="0" w:color="auto"/>
        <w:left w:val="none" w:sz="0" w:space="0" w:color="auto"/>
        <w:bottom w:val="none" w:sz="0" w:space="0" w:color="auto"/>
        <w:right w:val="none" w:sz="0" w:space="0" w:color="auto"/>
      </w:divBdr>
    </w:div>
    <w:div w:id="328213267">
      <w:bodyDiv w:val="1"/>
      <w:marLeft w:val="0"/>
      <w:marRight w:val="0"/>
      <w:marTop w:val="0"/>
      <w:marBottom w:val="0"/>
      <w:divBdr>
        <w:top w:val="none" w:sz="0" w:space="0" w:color="auto"/>
        <w:left w:val="none" w:sz="0" w:space="0" w:color="auto"/>
        <w:bottom w:val="none" w:sz="0" w:space="0" w:color="auto"/>
        <w:right w:val="none" w:sz="0" w:space="0" w:color="auto"/>
      </w:divBdr>
    </w:div>
    <w:div w:id="329917167">
      <w:bodyDiv w:val="1"/>
      <w:marLeft w:val="0"/>
      <w:marRight w:val="0"/>
      <w:marTop w:val="0"/>
      <w:marBottom w:val="0"/>
      <w:divBdr>
        <w:top w:val="none" w:sz="0" w:space="0" w:color="auto"/>
        <w:left w:val="none" w:sz="0" w:space="0" w:color="auto"/>
        <w:bottom w:val="none" w:sz="0" w:space="0" w:color="auto"/>
        <w:right w:val="none" w:sz="0" w:space="0" w:color="auto"/>
      </w:divBdr>
    </w:div>
    <w:div w:id="332227879">
      <w:bodyDiv w:val="1"/>
      <w:marLeft w:val="0"/>
      <w:marRight w:val="0"/>
      <w:marTop w:val="0"/>
      <w:marBottom w:val="0"/>
      <w:divBdr>
        <w:top w:val="none" w:sz="0" w:space="0" w:color="auto"/>
        <w:left w:val="none" w:sz="0" w:space="0" w:color="auto"/>
        <w:bottom w:val="none" w:sz="0" w:space="0" w:color="auto"/>
        <w:right w:val="none" w:sz="0" w:space="0" w:color="auto"/>
      </w:divBdr>
    </w:div>
    <w:div w:id="333841219">
      <w:bodyDiv w:val="1"/>
      <w:marLeft w:val="0"/>
      <w:marRight w:val="0"/>
      <w:marTop w:val="0"/>
      <w:marBottom w:val="0"/>
      <w:divBdr>
        <w:top w:val="none" w:sz="0" w:space="0" w:color="auto"/>
        <w:left w:val="none" w:sz="0" w:space="0" w:color="auto"/>
        <w:bottom w:val="none" w:sz="0" w:space="0" w:color="auto"/>
        <w:right w:val="none" w:sz="0" w:space="0" w:color="auto"/>
      </w:divBdr>
    </w:div>
    <w:div w:id="339236147">
      <w:bodyDiv w:val="1"/>
      <w:marLeft w:val="0"/>
      <w:marRight w:val="0"/>
      <w:marTop w:val="0"/>
      <w:marBottom w:val="0"/>
      <w:divBdr>
        <w:top w:val="none" w:sz="0" w:space="0" w:color="auto"/>
        <w:left w:val="none" w:sz="0" w:space="0" w:color="auto"/>
        <w:bottom w:val="none" w:sz="0" w:space="0" w:color="auto"/>
        <w:right w:val="none" w:sz="0" w:space="0" w:color="auto"/>
      </w:divBdr>
    </w:div>
    <w:div w:id="339746274">
      <w:bodyDiv w:val="1"/>
      <w:marLeft w:val="0"/>
      <w:marRight w:val="0"/>
      <w:marTop w:val="0"/>
      <w:marBottom w:val="0"/>
      <w:divBdr>
        <w:top w:val="none" w:sz="0" w:space="0" w:color="auto"/>
        <w:left w:val="none" w:sz="0" w:space="0" w:color="auto"/>
        <w:bottom w:val="none" w:sz="0" w:space="0" w:color="auto"/>
        <w:right w:val="none" w:sz="0" w:space="0" w:color="auto"/>
      </w:divBdr>
    </w:div>
    <w:div w:id="340202928">
      <w:bodyDiv w:val="1"/>
      <w:marLeft w:val="0"/>
      <w:marRight w:val="0"/>
      <w:marTop w:val="0"/>
      <w:marBottom w:val="0"/>
      <w:divBdr>
        <w:top w:val="none" w:sz="0" w:space="0" w:color="auto"/>
        <w:left w:val="none" w:sz="0" w:space="0" w:color="auto"/>
        <w:bottom w:val="none" w:sz="0" w:space="0" w:color="auto"/>
        <w:right w:val="none" w:sz="0" w:space="0" w:color="auto"/>
      </w:divBdr>
    </w:div>
    <w:div w:id="344525089">
      <w:bodyDiv w:val="1"/>
      <w:marLeft w:val="0"/>
      <w:marRight w:val="0"/>
      <w:marTop w:val="0"/>
      <w:marBottom w:val="0"/>
      <w:divBdr>
        <w:top w:val="none" w:sz="0" w:space="0" w:color="auto"/>
        <w:left w:val="none" w:sz="0" w:space="0" w:color="auto"/>
        <w:bottom w:val="none" w:sz="0" w:space="0" w:color="auto"/>
        <w:right w:val="none" w:sz="0" w:space="0" w:color="auto"/>
      </w:divBdr>
    </w:div>
    <w:div w:id="348602831">
      <w:bodyDiv w:val="1"/>
      <w:marLeft w:val="0"/>
      <w:marRight w:val="0"/>
      <w:marTop w:val="0"/>
      <w:marBottom w:val="0"/>
      <w:divBdr>
        <w:top w:val="none" w:sz="0" w:space="0" w:color="auto"/>
        <w:left w:val="none" w:sz="0" w:space="0" w:color="auto"/>
        <w:bottom w:val="none" w:sz="0" w:space="0" w:color="auto"/>
        <w:right w:val="none" w:sz="0" w:space="0" w:color="auto"/>
      </w:divBdr>
    </w:div>
    <w:div w:id="348607747">
      <w:bodyDiv w:val="1"/>
      <w:marLeft w:val="0"/>
      <w:marRight w:val="0"/>
      <w:marTop w:val="0"/>
      <w:marBottom w:val="0"/>
      <w:divBdr>
        <w:top w:val="none" w:sz="0" w:space="0" w:color="auto"/>
        <w:left w:val="none" w:sz="0" w:space="0" w:color="auto"/>
        <w:bottom w:val="none" w:sz="0" w:space="0" w:color="auto"/>
        <w:right w:val="none" w:sz="0" w:space="0" w:color="auto"/>
      </w:divBdr>
    </w:div>
    <w:div w:id="348794081">
      <w:bodyDiv w:val="1"/>
      <w:marLeft w:val="0"/>
      <w:marRight w:val="0"/>
      <w:marTop w:val="0"/>
      <w:marBottom w:val="0"/>
      <w:divBdr>
        <w:top w:val="none" w:sz="0" w:space="0" w:color="auto"/>
        <w:left w:val="none" w:sz="0" w:space="0" w:color="auto"/>
        <w:bottom w:val="none" w:sz="0" w:space="0" w:color="auto"/>
        <w:right w:val="none" w:sz="0" w:space="0" w:color="auto"/>
      </w:divBdr>
    </w:div>
    <w:div w:id="349525454">
      <w:bodyDiv w:val="1"/>
      <w:marLeft w:val="0"/>
      <w:marRight w:val="0"/>
      <w:marTop w:val="0"/>
      <w:marBottom w:val="0"/>
      <w:divBdr>
        <w:top w:val="none" w:sz="0" w:space="0" w:color="auto"/>
        <w:left w:val="none" w:sz="0" w:space="0" w:color="auto"/>
        <w:bottom w:val="none" w:sz="0" w:space="0" w:color="auto"/>
        <w:right w:val="none" w:sz="0" w:space="0" w:color="auto"/>
      </w:divBdr>
    </w:div>
    <w:div w:id="350424548">
      <w:bodyDiv w:val="1"/>
      <w:marLeft w:val="0"/>
      <w:marRight w:val="0"/>
      <w:marTop w:val="0"/>
      <w:marBottom w:val="0"/>
      <w:divBdr>
        <w:top w:val="none" w:sz="0" w:space="0" w:color="auto"/>
        <w:left w:val="none" w:sz="0" w:space="0" w:color="auto"/>
        <w:bottom w:val="none" w:sz="0" w:space="0" w:color="auto"/>
        <w:right w:val="none" w:sz="0" w:space="0" w:color="auto"/>
      </w:divBdr>
    </w:div>
    <w:div w:id="352272692">
      <w:bodyDiv w:val="1"/>
      <w:marLeft w:val="0"/>
      <w:marRight w:val="0"/>
      <w:marTop w:val="0"/>
      <w:marBottom w:val="0"/>
      <w:divBdr>
        <w:top w:val="none" w:sz="0" w:space="0" w:color="auto"/>
        <w:left w:val="none" w:sz="0" w:space="0" w:color="auto"/>
        <w:bottom w:val="none" w:sz="0" w:space="0" w:color="auto"/>
        <w:right w:val="none" w:sz="0" w:space="0" w:color="auto"/>
      </w:divBdr>
    </w:div>
    <w:div w:id="353501714">
      <w:bodyDiv w:val="1"/>
      <w:marLeft w:val="0"/>
      <w:marRight w:val="0"/>
      <w:marTop w:val="0"/>
      <w:marBottom w:val="0"/>
      <w:divBdr>
        <w:top w:val="none" w:sz="0" w:space="0" w:color="auto"/>
        <w:left w:val="none" w:sz="0" w:space="0" w:color="auto"/>
        <w:bottom w:val="none" w:sz="0" w:space="0" w:color="auto"/>
        <w:right w:val="none" w:sz="0" w:space="0" w:color="auto"/>
      </w:divBdr>
      <w:divsChild>
        <w:div w:id="1437870997">
          <w:marLeft w:val="274"/>
          <w:marRight w:val="0"/>
          <w:marTop w:val="0"/>
          <w:marBottom w:val="0"/>
          <w:divBdr>
            <w:top w:val="none" w:sz="0" w:space="0" w:color="auto"/>
            <w:left w:val="none" w:sz="0" w:space="0" w:color="auto"/>
            <w:bottom w:val="none" w:sz="0" w:space="0" w:color="auto"/>
            <w:right w:val="none" w:sz="0" w:space="0" w:color="auto"/>
          </w:divBdr>
        </w:div>
        <w:div w:id="1616718968">
          <w:marLeft w:val="274"/>
          <w:marRight w:val="0"/>
          <w:marTop w:val="0"/>
          <w:marBottom w:val="0"/>
          <w:divBdr>
            <w:top w:val="none" w:sz="0" w:space="0" w:color="auto"/>
            <w:left w:val="none" w:sz="0" w:space="0" w:color="auto"/>
            <w:bottom w:val="none" w:sz="0" w:space="0" w:color="auto"/>
            <w:right w:val="none" w:sz="0" w:space="0" w:color="auto"/>
          </w:divBdr>
        </w:div>
      </w:divsChild>
    </w:div>
    <w:div w:id="356347705">
      <w:bodyDiv w:val="1"/>
      <w:marLeft w:val="0"/>
      <w:marRight w:val="0"/>
      <w:marTop w:val="0"/>
      <w:marBottom w:val="0"/>
      <w:divBdr>
        <w:top w:val="none" w:sz="0" w:space="0" w:color="auto"/>
        <w:left w:val="none" w:sz="0" w:space="0" w:color="auto"/>
        <w:bottom w:val="none" w:sz="0" w:space="0" w:color="auto"/>
        <w:right w:val="none" w:sz="0" w:space="0" w:color="auto"/>
      </w:divBdr>
    </w:div>
    <w:div w:id="359353375">
      <w:bodyDiv w:val="1"/>
      <w:marLeft w:val="0"/>
      <w:marRight w:val="0"/>
      <w:marTop w:val="0"/>
      <w:marBottom w:val="0"/>
      <w:divBdr>
        <w:top w:val="none" w:sz="0" w:space="0" w:color="auto"/>
        <w:left w:val="none" w:sz="0" w:space="0" w:color="auto"/>
        <w:bottom w:val="none" w:sz="0" w:space="0" w:color="auto"/>
        <w:right w:val="none" w:sz="0" w:space="0" w:color="auto"/>
      </w:divBdr>
    </w:div>
    <w:div w:id="363675290">
      <w:bodyDiv w:val="1"/>
      <w:marLeft w:val="0"/>
      <w:marRight w:val="0"/>
      <w:marTop w:val="0"/>
      <w:marBottom w:val="0"/>
      <w:divBdr>
        <w:top w:val="none" w:sz="0" w:space="0" w:color="auto"/>
        <w:left w:val="none" w:sz="0" w:space="0" w:color="auto"/>
        <w:bottom w:val="none" w:sz="0" w:space="0" w:color="auto"/>
        <w:right w:val="none" w:sz="0" w:space="0" w:color="auto"/>
      </w:divBdr>
    </w:div>
    <w:div w:id="365258797">
      <w:bodyDiv w:val="1"/>
      <w:marLeft w:val="0"/>
      <w:marRight w:val="0"/>
      <w:marTop w:val="0"/>
      <w:marBottom w:val="0"/>
      <w:divBdr>
        <w:top w:val="none" w:sz="0" w:space="0" w:color="auto"/>
        <w:left w:val="none" w:sz="0" w:space="0" w:color="auto"/>
        <w:bottom w:val="none" w:sz="0" w:space="0" w:color="auto"/>
        <w:right w:val="none" w:sz="0" w:space="0" w:color="auto"/>
      </w:divBdr>
    </w:div>
    <w:div w:id="375741087">
      <w:bodyDiv w:val="1"/>
      <w:marLeft w:val="0"/>
      <w:marRight w:val="0"/>
      <w:marTop w:val="0"/>
      <w:marBottom w:val="0"/>
      <w:divBdr>
        <w:top w:val="none" w:sz="0" w:space="0" w:color="auto"/>
        <w:left w:val="none" w:sz="0" w:space="0" w:color="auto"/>
        <w:bottom w:val="none" w:sz="0" w:space="0" w:color="auto"/>
        <w:right w:val="none" w:sz="0" w:space="0" w:color="auto"/>
      </w:divBdr>
    </w:div>
    <w:div w:id="376273934">
      <w:bodyDiv w:val="1"/>
      <w:marLeft w:val="0"/>
      <w:marRight w:val="0"/>
      <w:marTop w:val="0"/>
      <w:marBottom w:val="0"/>
      <w:divBdr>
        <w:top w:val="none" w:sz="0" w:space="0" w:color="auto"/>
        <w:left w:val="none" w:sz="0" w:space="0" w:color="auto"/>
        <w:bottom w:val="none" w:sz="0" w:space="0" w:color="auto"/>
        <w:right w:val="none" w:sz="0" w:space="0" w:color="auto"/>
      </w:divBdr>
    </w:div>
    <w:div w:id="379792353">
      <w:bodyDiv w:val="1"/>
      <w:marLeft w:val="0"/>
      <w:marRight w:val="0"/>
      <w:marTop w:val="0"/>
      <w:marBottom w:val="0"/>
      <w:divBdr>
        <w:top w:val="none" w:sz="0" w:space="0" w:color="auto"/>
        <w:left w:val="none" w:sz="0" w:space="0" w:color="auto"/>
        <w:bottom w:val="none" w:sz="0" w:space="0" w:color="auto"/>
        <w:right w:val="none" w:sz="0" w:space="0" w:color="auto"/>
      </w:divBdr>
    </w:div>
    <w:div w:id="380906395">
      <w:bodyDiv w:val="1"/>
      <w:marLeft w:val="0"/>
      <w:marRight w:val="0"/>
      <w:marTop w:val="0"/>
      <w:marBottom w:val="0"/>
      <w:divBdr>
        <w:top w:val="none" w:sz="0" w:space="0" w:color="auto"/>
        <w:left w:val="none" w:sz="0" w:space="0" w:color="auto"/>
        <w:bottom w:val="none" w:sz="0" w:space="0" w:color="auto"/>
        <w:right w:val="none" w:sz="0" w:space="0" w:color="auto"/>
      </w:divBdr>
    </w:div>
    <w:div w:id="381098209">
      <w:bodyDiv w:val="1"/>
      <w:marLeft w:val="0"/>
      <w:marRight w:val="0"/>
      <w:marTop w:val="0"/>
      <w:marBottom w:val="0"/>
      <w:divBdr>
        <w:top w:val="none" w:sz="0" w:space="0" w:color="auto"/>
        <w:left w:val="none" w:sz="0" w:space="0" w:color="auto"/>
        <w:bottom w:val="none" w:sz="0" w:space="0" w:color="auto"/>
        <w:right w:val="none" w:sz="0" w:space="0" w:color="auto"/>
      </w:divBdr>
    </w:div>
    <w:div w:id="384137489">
      <w:bodyDiv w:val="1"/>
      <w:marLeft w:val="0"/>
      <w:marRight w:val="0"/>
      <w:marTop w:val="0"/>
      <w:marBottom w:val="0"/>
      <w:divBdr>
        <w:top w:val="none" w:sz="0" w:space="0" w:color="auto"/>
        <w:left w:val="none" w:sz="0" w:space="0" w:color="auto"/>
        <w:bottom w:val="none" w:sz="0" w:space="0" w:color="auto"/>
        <w:right w:val="none" w:sz="0" w:space="0" w:color="auto"/>
      </w:divBdr>
    </w:div>
    <w:div w:id="385224580">
      <w:bodyDiv w:val="1"/>
      <w:marLeft w:val="0"/>
      <w:marRight w:val="0"/>
      <w:marTop w:val="0"/>
      <w:marBottom w:val="0"/>
      <w:divBdr>
        <w:top w:val="none" w:sz="0" w:space="0" w:color="auto"/>
        <w:left w:val="none" w:sz="0" w:space="0" w:color="auto"/>
        <w:bottom w:val="none" w:sz="0" w:space="0" w:color="auto"/>
        <w:right w:val="none" w:sz="0" w:space="0" w:color="auto"/>
      </w:divBdr>
    </w:div>
    <w:div w:id="386531732">
      <w:bodyDiv w:val="1"/>
      <w:marLeft w:val="0"/>
      <w:marRight w:val="0"/>
      <w:marTop w:val="0"/>
      <w:marBottom w:val="0"/>
      <w:divBdr>
        <w:top w:val="none" w:sz="0" w:space="0" w:color="auto"/>
        <w:left w:val="none" w:sz="0" w:space="0" w:color="auto"/>
        <w:bottom w:val="none" w:sz="0" w:space="0" w:color="auto"/>
        <w:right w:val="none" w:sz="0" w:space="0" w:color="auto"/>
      </w:divBdr>
    </w:div>
    <w:div w:id="391931235">
      <w:bodyDiv w:val="1"/>
      <w:marLeft w:val="0"/>
      <w:marRight w:val="0"/>
      <w:marTop w:val="0"/>
      <w:marBottom w:val="0"/>
      <w:divBdr>
        <w:top w:val="none" w:sz="0" w:space="0" w:color="auto"/>
        <w:left w:val="none" w:sz="0" w:space="0" w:color="auto"/>
        <w:bottom w:val="none" w:sz="0" w:space="0" w:color="auto"/>
        <w:right w:val="none" w:sz="0" w:space="0" w:color="auto"/>
      </w:divBdr>
    </w:div>
    <w:div w:id="391999840">
      <w:bodyDiv w:val="1"/>
      <w:marLeft w:val="0"/>
      <w:marRight w:val="0"/>
      <w:marTop w:val="0"/>
      <w:marBottom w:val="0"/>
      <w:divBdr>
        <w:top w:val="none" w:sz="0" w:space="0" w:color="auto"/>
        <w:left w:val="none" w:sz="0" w:space="0" w:color="auto"/>
        <w:bottom w:val="none" w:sz="0" w:space="0" w:color="auto"/>
        <w:right w:val="none" w:sz="0" w:space="0" w:color="auto"/>
      </w:divBdr>
    </w:div>
    <w:div w:id="396051867">
      <w:bodyDiv w:val="1"/>
      <w:marLeft w:val="0"/>
      <w:marRight w:val="0"/>
      <w:marTop w:val="0"/>
      <w:marBottom w:val="0"/>
      <w:divBdr>
        <w:top w:val="none" w:sz="0" w:space="0" w:color="auto"/>
        <w:left w:val="none" w:sz="0" w:space="0" w:color="auto"/>
        <w:bottom w:val="none" w:sz="0" w:space="0" w:color="auto"/>
        <w:right w:val="none" w:sz="0" w:space="0" w:color="auto"/>
      </w:divBdr>
    </w:div>
    <w:div w:id="397048265">
      <w:bodyDiv w:val="1"/>
      <w:marLeft w:val="0"/>
      <w:marRight w:val="0"/>
      <w:marTop w:val="0"/>
      <w:marBottom w:val="0"/>
      <w:divBdr>
        <w:top w:val="none" w:sz="0" w:space="0" w:color="auto"/>
        <w:left w:val="none" w:sz="0" w:space="0" w:color="auto"/>
        <w:bottom w:val="none" w:sz="0" w:space="0" w:color="auto"/>
        <w:right w:val="none" w:sz="0" w:space="0" w:color="auto"/>
      </w:divBdr>
    </w:div>
    <w:div w:id="400562539">
      <w:bodyDiv w:val="1"/>
      <w:marLeft w:val="0"/>
      <w:marRight w:val="0"/>
      <w:marTop w:val="0"/>
      <w:marBottom w:val="0"/>
      <w:divBdr>
        <w:top w:val="none" w:sz="0" w:space="0" w:color="auto"/>
        <w:left w:val="none" w:sz="0" w:space="0" w:color="auto"/>
        <w:bottom w:val="none" w:sz="0" w:space="0" w:color="auto"/>
        <w:right w:val="none" w:sz="0" w:space="0" w:color="auto"/>
      </w:divBdr>
    </w:div>
    <w:div w:id="401342795">
      <w:bodyDiv w:val="1"/>
      <w:marLeft w:val="0"/>
      <w:marRight w:val="0"/>
      <w:marTop w:val="0"/>
      <w:marBottom w:val="0"/>
      <w:divBdr>
        <w:top w:val="none" w:sz="0" w:space="0" w:color="auto"/>
        <w:left w:val="none" w:sz="0" w:space="0" w:color="auto"/>
        <w:bottom w:val="none" w:sz="0" w:space="0" w:color="auto"/>
        <w:right w:val="none" w:sz="0" w:space="0" w:color="auto"/>
      </w:divBdr>
    </w:div>
    <w:div w:id="401949029">
      <w:bodyDiv w:val="1"/>
      <w:marLeft w:val="0"/>
      <w:marRight w:val="0"/>
      <w:marTop w:val="0"/>
      <w:marBottom w:val="0"/>
      <w:divBdr>
        <w:top w:val="none" w:sz="0" w:space="0" w:color="auto"/>
        <w:left w:val="none" w:sz="0" w:space="0" w:color="auto"/>
        <w:bottom w:val="none" w:sz="0" w:space="0" w:color="auto"/>
        <w:right w:val="none" w:sz="0" w:space="0" w:color="auto"/>
      </w:divBdr>
    </w:div>
    <w:div w:id="402526989">
      <w:bodyDiv w:val="1"/>
      <w:marLeft w:val="0"/>
      <w:marRight w:val="0"/>
      <w:marTop w:val="0"/>
      <w:marBottom w:val="0"/>
      <w:divBdr>
        <w:top w:val="none" w:sz="0" w:space="0" w:color="auto"/>
        <w:left w:val="none" w:sz="0" w:space="0" w:color="auto"/>
        <w:bottom w:val="none" w:sz="0" w:space="0" w:color="auto"/>
        <w:right w:val="none" w:sz="0" w:space="0" w:color="auto"/>
      </w:divBdr>
    </w:div>
    <w:div w:id="405877935">
      <w:bodyDiv w:val="1"/>
      <w:marLeft w:val="0"/>
      <w:marRight w:val="0"/>
      <w:marTop w:val="0"/>
      <w:marBottom w:val="0"/>
      <w:divBdr>
        <w:top w:val="none" w:sz="0" w:space="0" w:color="auto"/>
        <w:left w:val="none" w:sz="0" w:space="0" w:color="auto"/>
        <w:bottom w:val="none" w:sz="0" w:space="0" w:color="auto"/>
        <w:right w:val="none" w:sz="0" w:space="0" w:color="auto"/>
      </w:divBdr>
    </w:div>
    <w:div w:id="406730873">
      <w:bodyDiv w:val="1"/>
      <w:marLeft w:val="0"/>
      <w:marRight w:val="0"/>
      <w:marTop w:val="0"/>
      <w:marBottom w:val="0"/>
      <w:divBdr>
        <w:top w:val="none" w:sz="0" w:space="0" w:color="auto"/>
        <w:left w:val="none" w:sz="0" w:space="0" w:color="auto"/>
        <w:bottom w:val="none" w:sz="0" w:space="0" w:color="auto"/>
        <w:right w:val="none" w:sz="0" w:space="0" w:color="auto"/>
      </w:divBdr>
    </w:div>
    <w:div w:id="408432658">
      <w:bodyDiv w:val="1"/>
      <w:marLeft w:val="0"/>
      <w:marRight w:val="0"/>
      <w:marTop w:val="0"/>
      <w:marBottom w:val="0"/>
      <w:divBdr>
        <w:top w:val="none" w:sz="0" w:space="0" w:color="auto"/>
        <w:left w:val="none" w:sz="0" w:space="0" w:color="auto"/>
        <w:bottom w:val="none" w:sz="0" w:space="0" w:color="auto"/>
        <w:right w:val="none" w:sz="0" w:space="0" w:color="auto"/>
      </w:divBdr>
    </w:div>
    <w:div w:id="414673079">
      <w:bodyDiv w:val="1"/>
      <w:marLeft w:val="0"/>
      <w:marRight w:val="0"/>
      <w:marTop w:val="0"/>
      <w:marBottom w:val="0"/>
      <w:divBdr>
        <w:top w:val="none" w:sz="0" w:space="0" w:color="auto"/>
        <w:left w:val="none" w:sz="0" w:space="0" w:color="auto"/>
        <w:bottom w:val="none" w:sz="0" w:space="0" w:color="auto"/>
        <w:right w:val="none" w:sz="0" w:space="0" w:color="auto"/>
      </w:divBdr>
    </w:div>
    <w:div w:id="414933182">
      <w:bodyDiv w:val="1"/>
      <w:marLeft w:val="0"/>
      <w:marRight w:val="0"/>
      <w:marTop w:val="0"/>
      <w:marBottom w:val="0"/>
      <w:divBdr>
        <w:top w:val="none" w:sz="0" w:space="0" w:color="auto"/>
        <w:left w:val="none" w:sz="0" w:space="0" w:color="auto"/>
        <w:bottom w:val="none" w:sz="0" w:space="0" w:color="auto"/>
        <w:right w:val="none" w:sz="0" w:space="0" w:color="auto"/>
      </w:divBdr>
    </w:div>
    <w:div w:id="415984196">
      <w:bodyDiv w:val="1"/>
      <w:marLeft w:val="0"/>
      <w:marRight w:val="0"/>
      <w:marTop w:val="0"/>
      <w:marBottom w:val="0"/>
      <w:divBdr>
        <w:top w:val="none" w:sz="0" w:space="0" w:color="auto"/>
        <w:left w:val="none" w:sz="0" w:space="0" w:color="auto"/>
        <w:bottom w:val="none" w:sz="0" w:space="0" w:color="auto"/>
        <w:right w:val="none" w:sz="0" w:space="0" w:color="auto"/>
      </w:divBdr>
    </w:div>
    <w:div w:id="417335621">
      <w:bodyDiv w:val="1"/>
      <w:marLeft w:val="0"/>
      <w:marRight w:val="0"/>
      <w:marTop w:val="0"/>
      <w:marBottom w:val="0"/>
      <w:divBdr>
        <w:top w:val="none" w:sz="0" w:space="0" w:color="auto"/>
        <w:left w:val="none" w:sz="0" w:space="0" w:color="auto"/>
        <w:bottom w:val="none" w:sz="0" w:space="0" w:color="auto"/>
        <w:right w:val="none" w:sz="0" w:space="0" w:color="auto"/>
      </w:divBdr>
    </w:div>
    <w:div w:id="421340449">
      <w:bodyDiv w:val="1"/>
      <w:marLeft w:val="0"/>
      <w:marRight w:val="0"/>
      <w:marTop w:val="0"/>
      <w:marBottom w:val="0"/>
      <w:divBdr>
        <w:top w:val="none" w:sz="0" w:space="0" w:color="auto"/>
        <w:left w:val="none" w:sz="0" w:space="0" w:color="auto"/>
        <w:bottom w:val="none" w:sz="0" w:space="0" w:color="auto"/>
        <w:right w:val="none" w:sz="0" w:space="0" w:color="auto"/>
      </w:divBdr>
    </w:div>
    <w:div w:id="422654936">
      <w:bodyDiv w:val="1"/>
      <w:marLeft w:val="0"/>
      <w:marRight w:val="0"/>
      <w:marTop w:val="0"/>
      <w:marBottom w:val="0"/>
      <w:divBdr>
        <w:top w:val="none" w:sz="0" w:space="0" w:color="auto"/>
        <w:left w:val="none" w:sz="0" w:space="0" w:color="auto"/>
        <w:bottom w:val="none" w:sz="0" w:space="0" w:color="auto"/>
        <w:right w:val="none" w:sz="0" w:space="0" w:color="auto"/>
      </w:divBdr>
    </w:div>
    <w:div w:id="423189447">
      <w:bodyDiv w:val="1"/>
      <w:marLeft w:val="0"/>
      <w:marRight w:val="0"/>
      <w:marTop w:val="0"/>
      <w:marBottom w:val="0"/>
      <w:divBdr>
        <w:top w:val="none" w:sz="0" w:space="0" w:color="auto"/>
        <w:left w:val="none" w:sz="0" w:space="0" w:color="auto"/>
        <w:bottom w:val="none" w:sz="0" w:space="0" w:color="auto"/>
        <w:right w:val="none" w:sz="0" w:space="0" w:color="auto"/>
      </w:divBdr>
    </w:div>
    <w:div w:id="425077810">
      <w:bodyDiv w:val="1"/>
      <w:marLeft w:val="0"/>
      <w:marRight w:val="0"/>
      <w:marTop w:val="0"/>
      <w:marBottom w:val="0"/>
      <w:divBdr>
        <w:top w:val="none" w:sz="0" w:space="0" w:color="auto"/>
        <w:left w:val="none" w:sz="0" w:space="0" w:color="auto"/>
        <w:bottom w:val="none" w:sz="0" w:space="0" w:color="auto"/>
        <w:right w:val="none" w:sz="0" w:space="0" w:color="auto"/>
      </w:divBdr>
    </w:div>
    <w:div w:id="426341646">
      <w:bodyDiv w:val="1"/>
      <w:marLeft w:val="0"/>
      <w:marRight w:val="0"/>
      <w:marTop w:val="0"/>
      <w:marBottom w:val="0"/>
      <w:divBdr>
        <w:top w:val="none" w:sz="0" w:space="0" w:color="auto"/>
        <w:left w:val="none" w:sz="0" w:space="0" w:color="auto"/>
        <w:bottom w:val="none" w:sz="0" w:space="0" w:color="auto"/>
        <w:right w:val="none" w:sz="0" w:space="0" w:color="auto"/>
      </w:divBdr>
    </w:div>
    <w:div w:id="429083557">
      <w:bodyDiv w:val="1"/>
      <w:marLeft w:val="0"/>
      <w:marRight w:val="0"/>
      <w:marTop w:val="0"/>
      <w:marBottom w:val="0"/>
      <w:divBdr>
        <w:top w:val="none" w:sz="0" w:space="0" w:color="auto"/>
        <w:left w:val="none" w:sz="0" w:space="0" w:color="auto"/>
        <w:bottom w:val="none" w:sz="0" w:space="0" w:color="auto"/>
        <w:right w:val="none" w:sz="0" w:space="0" w:color="auto"/>
      </w:divBdr>
    </w:div>
    <w:div w:id="429664715">
      <w:bodyDiv w:val="1"/>
      <w:marLeft w:val="0"/>
      <w:marRight w:val="0"/>
      <w:marTop w:val="0"/>
      <w:marBottom w:val="0"/>
      <w:divBdr>
        <w:top w:val="none" w:sz="0" w:space="0" w:color="auto"/>
        <w:left w:val="none" w:sz="0" w:space="0" w:color="auto"/>
        <w:bottom w:val="none" w:sz="0" w:space="0" w:color="auto"/>
        <w:right w:val="none" w:sz="0" w:space="0" w:color="auto"/>
      </w:divBdr>
    </w:div>
    <w:div w:id="429668199">
      <w:bodyDiv w:val="1"/>
      <w:marLeft w:val="0"/>
      <w:marRight w:val="0"/>
      <w:marTop w:val="0"/>
      <w:marBottom w:val="0"/>
      <w:divBdr>
        <w:top w:val="none" w:sz="0" w:space="0" w:color="auto"/>
        <w:left w:val="none" w:sz="0" w:space="0" w:color="auto"/>
        <w:bottom w:val="none" w:sz="0" w:space="0" w:color="auto"/>
        <w:right w:val="none" w:sz="0" w:space="0" w:color="auto"/>
      </w:divBdr>
    </w:div>
    <w:div w:id="430780932">
      <w:bodyDiv w:val="1"/>
      <w:marLeft w:val="0"/>
      <w:marRight w:val="0"/>
      <w:marTop w:val="0"/>
      <w:marBottom w:val="0"/>
      <w:divBdr>
        <w:top w:val="none" w:sz="0" w:space="0" w:color="auto"/>
        <w:left w:val="none" w:sz="0" w:space="0" w:color="auto"/>
        <w:bottom w:val="none" w:sz="0" w:space="0" w:color="auto"/>
        <w:right w:val="none" w:sz="0" w:space="0" w:color="auto"/>
      </w:divBdr>
    </w:div>
    <w:div w:id="431096543">
      <w:bodyDiv w:val="1"/>
      <w:marLeft w:val="0"/>
      <w:marRight w:val="0"/>
      <w:marTop w:val="0"/>
      <w:marBottom w:val="0"/>
      <w:divBdr>
        <w:top w:val="none" w:sz="0" w:space="0" w:color="auto"/>
        <w:left w:val="none" w:sz="0" w:space="0" w:color="auto"/>
        <w:bottom w:val="none" w:sz="0" w:space="0" w:color="auto"/>
        <w:right w:val="none" w:sz="0" w:space="0" w:color="auto"/>
      </w:divBdr>
    </w:div>
    <w:div w:id="431248789">
      <w:bodyDiv w:val="1"/>
      <w:marLeft w:val="0"/>
      <w:marRight w:val="0"/>
      <w:marTop w:val="0"/>
      <w:marBottom w:val="0"/>
      <w:divBdr>
        <w:top w:val="none" w:sz="0" w:space="0" w:color="auto"/>
        <w:left w:val="none" w:sz="0" w:space="0" w:color="auto"/>
        <w:bottom w:val="none" w:sz="0" w:space="0" w:color="auto"/>
        <w:right w:val="none" w:sz="0" w:space="0" w:color="auto"/>
      </w:divBdr>
    </w:div>
    <w:div w:id="431904038">
      <w:bodyDiv w:val="1"/>
      <w:marLeft w:val="0"/>
      <w:marRight w:val="0"/>
      <w:marTop w:val="0"/>
      <w:marBottom w:val="0"/>
      <w:divBdr>
        <w:top w:val="none" w:sz="0" w:space="0" w:color="auto"/>
        <w:left w:val="none" w:sz="0" w:space="0" w:color="auto"/>
        <w:bottom w:val="none" w:sz="0" w:space="0" w:color="auto"/>
        <w:right w:val="none" w:sz="0" w:space="0" w:color="auto"/>
      </w:divBdr>
    </w:div>
    <w:div w:id="432163855">
      <w:bodyDiv w:val="1"/>
      <w:marLeft w:val="0"/>
      <w:marRight w:val="0"/>
      <w:marTop w:val="0"/>
      <w:marBottom w:val="0"/>
      <w:divBdr>
        <w:top w:val="none" w:sz="0" w:space="0" w:color="auto"/>
        <w:left w:val="none" w:sz="0" w:space="0" w:color="auto"/>
        <w:bottom w:val="none" w:sz="0" w:space="0" w:color="auto"/>
        <w:right w:val="none" w:sz="0" w:space="0" w:color="auto"/>
      </w:divBdr>
    </w:div>
    <w:div w:id="434056166">
      <w:bodyDiv w:val="1"/>
      <w:marLeft w:val="0"/>
      <w:marRight w:val="0"/>
      <w:marTop w:val="0"/>
      <w:marBottom w:val="0"/>
      <w:divBdr>
        <w:top w:val="none" w:sz="0" w:space="0" w:color="auto"/>
        <w:left w:val="none" w:sz="0" w:space="0" w:color="auto"/>
        <w:bottom w:val="none" w:sz="0" w:space="0" w:color="auto"/>
        <w:right w:val="none" w:sz="0" w:space="0" w:color="auto"/>
      </w:divBdr>
    </w:div>
    <w:div w:id="435710762">
      <w:bodyDiv w:val="1"/>
      <w:marLeft w:val="0"/>
      <w:marRight w:val="0"/>
      <w:marTop w:val="0"/>
      <w:marBottom w:val="0"/>
      <w:divBdr>
        <w:top w:val="none" w:sz="0" w:space="0" w:color="auto"/>
        <w:left w:val="none" w:sz="0" w:space="0" w:color="auto"/>
        <w:bottom w:val="none" w:sz="0" w:space="0" w:color="auto"/>
        <w:right w:val="none" w:sz="0" w:space="0" w:color="auto"/>
      </w:divBdr>
    </w:div>
    <w:div w:id="436563375">
      <w:bodyDiv w:val="1"/>
      <w:marLeft w:val="0"/>
      <w:marRight w:val="0"/>
      <w:marTop w:val="0"/>
      <w:marBottom w:val="0"/>
      <w:divBdr>
        <w:top w:val="none" w:sz="0" w:space="0" w:color="auto"/>
        <w:left w:val="none" w:sz="0" w:space="0" w:color="auto"/>
        <w:bottom w:val="none" w:sz="0" w:space="0" w:color="auto"/>
        <w:right w:val="none" w:sz="0" w:space="0" w:color="auto"/>
      </w:divBdr>
    </w:div>
    <w:div w:id="437527003">
      <w:bodyDiv w:val="1"/>
      <w:marLeft w:val="0"/>
      <w:marRight w:val="0"/>
      <w:marTop w:val="0"/>
      <w:marBottom w:val="0"/>
      <w:divBdr>
        <w:top w:val="none" w:sz="0" w:space="0" w:color="auto"/>
        <w:left w:val="none" w:sz="0" w:space="0" w:color="auto"/>
        <w:bottom w:val="none" w:sz="0" w:space="0" w:color="auto"/>
        <w:right w:val="none" w:sz="0" w:space="0" w:color="auto"/>
      </w:divBdr>
    </w:div>
    <w:div w:id="438990806">
      <w:bodyDiv w:val="1"/>
      <w:marLeft w:val="0"/>
      <w:marRight w:val="0"/>
      <w:marTop w:val="0"/>
      <w:marBottom w:val="0"/>
      <w:divBdr>
        <w:top w:val="none" w:sz="0" w:space="0" w:color="auto"/>
        <w:left w:val="none" w:sz="0" w:space="0" w:color="auto"/>
        <w:bottom w:val="none" w:sz="0" w:space="0" w:color="auto"/>
        <w:right w:val="none" w:sz="0" w:space="0" w:color="auto"/>
      </w:divBdr>
    </w:div>
    <w:div w:id="441654936">
      <w:bodyDiv w:val="1"/>
      <w:marLeft w:val="0"/>
      <w:marRight w:val="0"/>
      <w:marTop w:val="0"/>
      <w:marBottom w:val="0"/>
      <w:divBdr>
        <w:top w:val="none" w:sz="0" w:space="0" w:color="auto"/>
        <w:left w:val="none" w:sz="0" w:space="0" w:color="auto"/>
        <w:bottom w:val="none" w:sz="0" w:space="0" w:color="auto"/>
        <w:right w:val="none" w:sz="0" w:space="0" w:color="auto"/>
      </w:divBdr>
    </w:div>
    <w:div w:id="446776917">
      <w:bodyDiv w:val="1"/>
      <w:marLeft w:val="0"/>
      <w:marRight w:val="0"/>
      <w:marTop w:val="0"/>
      <w:marBottom w:val="0"/>
      <w:divBdr>
        <w:top w:val="none" w:sz="0" w:space="0" w:color="auto"/>
        <w:left w:val="none" w:sz="0" w:space="0" w:color="auto"/>
        <w:bottom w:val="none" w:sz="0" w:space="0" w:color="auto"/>
        <w:right w:val="none" w:sz="0" w:space="0" w:color="auto"/>
      </w:divBdr>
    </w:div>
    <w:div w:id="447970600">
      <w:bodyDiv w:val="1"/>
      <w:marLeft w:val="0"/>
      <w:marRight w:val="0"/>
      <w:marTop w:val="0"/>
      <w:marBottom w:val="0"/>
      <w:divBdr>
        <w:top w:val="none" w:sz="0" w:space="0" w:color="auto"/>
        <w:left w:val="none" w:sz="0" w:space="0" w:color="auto"/>
        <w:bottom w:val="none" w:sz="0" w:space="0" w:color="auto"/>
        <w:right w:val="none" w:sz="0" w:space="0" w:color="auto"/>
      </w:divBdr>
    </w:div>
    <w:div w:id="448553880">
      <w:bodyDiv w:val="1"/>
      <w:marLeft w:val="0"/>
      <w:marRight w:val="0"/>
      <w:marTop w:val="0"/>
      <w:marBottom w:val="0"/>
      <w:divBdr>
        <w:top w:val="none" w:sz="0" w:space="0" w:color="auto"/>
        <w:left w:val="none" w:sz="0" w:space="0" w:color="auto"/>
        <w:bottom w:val="none" w:sz="0" w:space="0" w:color="auto"/>
        <w:right w:val="none" w:sz="0" w:space="0" w:color="auto"/>
      </w:divBdr>
    </w:div>
    <w:div w:id="448818449">
      <w:bodyDiv w:val="1"/>
      <w:marLeft w:val="0"/>
      <w:marRight w:val="0"/>
      <w:marTop w:val="0"/>
      <w:marBottom w:val="0"/>
      <w:divBdr>
        <w:top w:val="none" w:sz="0" w:space="0" w:color="auto"/>
        <w:left w:val="none" w:sz="0" w:space="0" w:color="auto"/>
        <w:bottom w:val="none" w:sz="0" w:space="0" w:color="auto"/>
        <w:right w:val="none" w:sz="0" w:space="0" w:color="auto"/>
      </w:divBdr>
    </w:div>
    <w:div w:id="449595081">
      <w:bodyDiv w:val="1"/>
      <w:marLeft w:val="0"/>
      <w:marRight w:val="0"/>
      <w:marTop w:val="0"/>
      <w:marBottom w:val="0"/>
      <w:divBdr>
        <w:top w:val="none" w:sz="0" w:space="0" w:color="auto"/>
        <w:left w:val="none" w:sz="0" w:space="0" w:color="auto"/>
        <w:bottom w:val="none" w:sz="0" w:space="0" w:color="auto"/>
        <w:right w:val="none" w:sz="0" w:space="0" w:color="auto"/>
      </w:divBdr>
    </w:div>
    <w:div w:id="451677325">
      <w:bodyDiv w:val="1"/>
      <w:marLeft w:val="0"/>
      <w:marRight w:val="0"/>
      <w:marTop w:val="0"/>
      <w:marBottom w:val="0"/>
      <w:divBdr>
        <w:top w:val="none" w:sz="0" w:space="0" w:color="auto"/>
        <w:left w:val="none" w:sz="0" w:space="0" w:color="auto"/>
        <w:bottom w:val="none" w:sz="0" w:space="0" w:color="auto"/>
        <w:right w:val="none" w:sz="0" w:space="0" w:color="auto"/>
      </w:divBdr>
    </w:div>
    <w:div w:id="454056785">
      <w:bodyDiv w:val="1"/>
      <w:marLeft w:val="0"/>
      <w:marRight w:val="0"/>
      <w:marTop w:val="0"/>
      <w:marBottom w:val="0"/>
      <w:divBdr>
        <w:top w:val="none" w:sz="0" w:space="0" w:color="auto"/>
        <w:left w:val="none" w:sz="0" w:space="0" w:color="auto"/>
        <w:bottom w:val="none" w:sz="0" w:space="0" w:color="auto"/>
        <w:right w:val="none" w:sz="0" w:space="0" w:color="auto"/>
      </w:divBdr>
    </w:div>
    <w:div w:id="454059478">
      <w:bodyDiv w:val="1"/>
      <w:marLeft w:val="0"/>
      <w:marRight w:val="0"/>
      <w:marTop w:val="0"/>
      <w:marBottom w:val="0"/>
      <w:divBdr>
        <w:top w:val="none" w:sz="0" w:space="0" w:color="auto"/>
        <w:left w:val="none" w:sz="0" w:space="0" w:color="auto"/>
        <w:bottom w:val="none" w:sz="0" w:space="0" w:color="auto"/>
        <w:right w:val="none" w:sz="0" w:space="0" w:color="auto"/>
      </w:divBdr>
    </w:div>
    <w:div w:id="454257877">
      <w:bodyDiv w:val="1"/>
      <w:marLeft w:val="0"/>
      <w:marRight w:val="0"/>
      <w:marTop w:val="0"/>
      <w:marBottom w:val="0"/>
      <w:divBdr>
        <w:top w:val="none" w:sz="0" w:space="0" w:color="auto"/>
        <w:left w:val="none" w:sz="0" w:space="0" w:color="auto"/>
        <w:bottom w:val="none" w:sz="0" w:space="0" w:color="auto"/>
        <w:right w:val="none" w:sz="0" w:space="0" w:color="auto"/>
      </w:divBdr>
    </w:div>
    <w:div w:id="454451202">
      <w:bodyDiv w:val="1"/>
      <w:marLeft w:val="0"/>
      <w:marRight w:val="0"/>
      <w:marTop w:val="0"/>
      <w:marBottom w:val="0"/>
      <w:divBdr>
        <w:top w:val="none" w:sz="0" w:space="0" w:color="auto"/>
        <w:left w:val="none" w:sz="0" w:space="0" w:color="auto"/>
        <w:bottom w:val="none" w:sz="0" w:space="0" w:color="auto"/>
        <w:right w:val="none" w:sz="0" w:space="0" w:color="auto"/>
      </w:divBdr>
    </w:div>
    <w:div w:id="454494427">
      <w:bodyDiv w:val="1"/>
      <w:marLeft w:val="0"/>
      <w:marRight w:val="0"/>
      <w:marTop w:val="0"/>
      <w:marBottom w:val="0"/>
      <w:divBdr>
        <w:top w:val="none" w:sz="0" w:space="0" w:color="auto"/>
        <w:left w:val="none" w:sz="0" w:space="0" w:color="auto"/>
        <w:bottom w:val="none" w:sz="0" w:space="0" w:color="auto"/>
        <w:right w:val="none" w:sz="0" w:space="0" w:color="auto"/>
      </w:divBdr>
    </w:div>
    <w:div w:id="457839927">
      <w:bodyDiv w:val="1"/>
      <w:marLeft w:val="0"/>
      <w:marRight w:val="0"/>
      <w:marTop w:val="0"/>
      <w:marBottom w:val="0"/>
      <w:divBdr>
        <w:top w:val="none" w:sz="0" w:space="0" w:color="auto"/>
        <w:left w:val="none" w:sz="0" w:space="0" w:color="auto"/>
        <w:bottom w:val="none" w:sz="0" w:space="0" w:color="auto"/>
        <w:right w:val="none" w:sz="0" w:space="0" w:color="auto"/>
      </w:divBdr>
    </w:div>
    <w:div w:id="457995402">
      <w:bodyDiv w:val="1"/>
      <w:marLeft w:val="0"/>
      <w:marRight w:val="0"/>
      <w:marTop w:val="0"/>
      <w:marBottom w:val="0"/>
      <w:divBdr>
        <w:top w:val="none" w:sz="0" w:space="0" w:color="auto"/>
        <w:left w:val="none" w:sz="0" w:space="0" w:color="auto"/>
        <w:bottom w:val="none" w:sz="0" w:space="0" w:color="auto"/>
        <w:right w:val="none" w:sz="0" w:space="0" w:color="auto"/>
      </w:divBdr>
    </w:div>
    <w:div w:id="458956911">
      <w:bodyDiv w:val="1"/>
      <w:marLeft w:val="0"/>
      <w:marRight w:val="0"/>
      <w:marTop w:val="0"/>
      <w:marBottom w:val="0"/>
      <w:divBdr>
        <w:top w:val="none" w:sz="0" w:space="0" w:color="auto"/>
        <w:left w:val="none" w:sz="0" w:space="0" w:color="auto"/>
        <w:bottom w:val="none" w:sz="0" w:space="0" w:color="auto"/>
        <w:right w:val="none" w:sz="0" w:space="0" w:color="auto"/>
      </w:divBdr>
    </w:div>
    <w:div w:id="459494076">
      <w:bodyDiv w:val="1"/>
      <w:marLeft w:val="0"/>
      <w:marRight w:val="0"/>
      <w:marTop w:val="0"/>
      <w:marBottom w:val="0"/>
      <w:divBdr>
        <w:top w:val="none" w:sz="0" w:space="0" w:color="auto"/>
        <w:left w:val="none" w:sz="0" w:space="0" w:color="auto"/>
        <w:bottom w:val="none" w:sz="0" w:space="0" w:color="auto"/>
        <w:right w:val="none" w:sz="0" w:space="0" w:color="auto"/>
      </w:divBdr>
    </w:div>
    <w:div w:id="459615677">
      <w:bodyDiv w:val="1"/>
      <w:marLeft w:val="0"/>
      <w:marRight w:val="0"/>
      <w:marTop w:val="0"/>
      <w:marBottom w:val="0"/>
      <w:divBdr>
        <w:top w:val="none" w:sz="0" w:space="0" w:color="auto"/>
        <w:left w:val="none" w:sz="0" w:space="0" w:color="auto"/>
        <w:bottom w:val="none" w:sz="0" w:space="0" w:color="auto"/>
        <w:right w:val="none" w:sz="0" w:space="0" w:color="auto"/>
      </w:divBdr>
      <w:divsChild>
        <w:div w:id="450898934">
          <w:marLeft w:val="0"/>
          <w:marRight w:val="0"/>
          <w:marTop w:val="0"/>
          <w:marBottom w:val="0"/>
          <w:divBdr>
            <w:top w:val="none" w:sz="0" w:space="0" w:color="auto"/>
            <w:left w:val="none" w:sz="0" w:space="0" w:color="auto"/>
            <w:bottom w:val="none" w:sz="0" w:space="0" w:color="auto"/>
            <w:right w:val="none" w:sz="0" w:space="0" w:color="auto"/>
          </w:divBdr>
        </w:div>
        <w:div w:id="491990305">
          <w:marLeft w:val="0"/>
          <w:marRight w:val="0"/>
          <w:marTop w:val="0"/>
          <w:marBottom w:val="0"/>
          <w:divBdr>
            <w:top w:val="none" w:sz="0" w:space="0" w:color="auto"/>
            <w:left w:val="none" w:sz="0" w:space="0" w:color="auto"/>
            <w:bottom w:val="none" w:sz="0" w:space="0" w:color="auto"/>
            <w:right w:val="none" w:sz="0" w:space="0" w:color="auto"/>
          </w:divBdr>
        </w:div>
        <w:div w:id="1560747603">
          <w:marLeft w:val="0"/>
          <w:marRight w:val="0"/>
          <w:marTop w:val="0"/>
          <w:marBottom w:val="0"/>
          <w:divBdr>
            <w:top w:val="none" w:sz="0" w:space="0" w:color="auto"/>
            <w:left w:val="none" w:sz="0" w:space="0" w:color="auto"/>
            <w:bottom w:val="none" w:sz="0" w:space="0" w:color="auto"/>
            <w:right w:val="none" w:sz="0" w:space="0" w:color="auto"/>
          </w:divBdr>
        </w:div>
        <w:div w:id="1771507717">
          <w:marLeft w:val="0"/>
          <w:marRight w:val="0"/>
          <w:marTop w:val="0"/>
          <w:marBottom w:val="0"/>
          <w:divBdr>
            <w:top w:val="none" w:sz="0" w:space="0" w:color="auto"/>
            <w:left w:val="none" w:sz="0" w:space="0" w:color="auto"/>
            <w:bottom w:val="none" w:sz="0" w:space="0" w:color="auto"/>
            <w:right w:val="none" w:sz="0" w:space="0" w:color="auto"/>
          </w:divBdr>
        </w:div>
      </w:divsChild>
    </w:div>
    <w:div w:id="464734875">
      <w:bodyDiv w:val="1"/>
      <w:marLeft w:val="0"/>
      <w:marRight w:val="0"/>
      <w:marTop w:val="0"/>
      <w:marBottom w:val="0"/>
      <w:divBdr>
        <w:top w:val="none" w:sz="0" w:space="0" w:color="auto"/>
        <w:left w:val="none" w:sz="0" w:space="0" w:color="auto"/>
        <w:bottom w:val="none" w:sz="0" w:space="0" w:color="auto"/>
        <w:right w:val="none" w:sz="0" w:space="0" w:color="auto"/>
      </w:divBdr>
    </w:div>
    <w:div w:id="466356484">
      <w:bodyDiv w:val="1"/>
      <w:marLeft w:val="0"/>
      <w:marRight w:val="0"/>
      <w:marTop w:val="0"/>
      <w:marBottom w:val="0"/>
      <w:divBdr>
        <w:top w:val="none" w:sz="0" w:space="0" w:color="auto"/>
        <w:left w:val="none" w:sz="0" w:space="0" w:color="auto"/>
        <w:bottom w:val="none" w:sz="0" w:space="0" w:color="auto"/>
        <w:right w:val="none" w:sz="0" w:space="0" w:color="auto"/>
      </w:divBdr>
    </w:div>
    <w:div w:id="466699925">
      <w:bodyDiv w:val="1"/>
      <w:marLeft w:val="0"/>
      <w:marRight w:val="0"/>
      <w:marTop w:val="0"/>
      <w:marBottom w:val="0"/>
      <w:divBdr>
        <w:top w:val="none" w:sz="0" w:space="0" w:color="auto"/>
        <w:left w:val="none" w:sz="0" w:space="0" w:color="auto"/>
        <w:bottom w:val="none" w:sz="0" w:space="0" w:color="auto"/>
        <w:right w:val="none" w:sz="0" w:space="0" w:color="auto"/>
      </w:divBdr>
    </w:div>
    <w:div w:id="470827397">
      <w:bodyDiv w:val="1"/>
      <w:marLeft w:val="0"/>
      <w:marRight w:val="0"/>
      <w:marTop w:val="0"/>
      <w:marBottom w:val="0"/>
      <w:divBdr>
        <w:top w:val="none" w:sz="0" w:space="0" w:color="auto"/>
        <w:left w:val="none" w:sz="0" w:space="0" w:color="auto"/>
        <w:bottom w:val="none" w:sz="0" w:space="0" w:color="auto"/>
        <w:right w:val="none" w:sz="0" w:space="0" w:color="auto"/>
      </w:divBdr>
    </w:div>
    <w:div w:id="471868417">
      <w:bodyDiv w:val="1"/>
      <w:marLeft w:val="0"/>
      <w:marRight w:val="0"/>
      <w:marTop w:val="0"/>
      <w:marBottom w:val="0"/>
      <w:divBdr>
        <w:top w:val="none" w:sz="0" w:space="0" w:color="auto"/>
        <w:left w:val="none" w:sz="0" w:space="0" w:color="auto"/>
        <w:bottom w:val="none" w:sz="0" w:space="0" w:color="auto"/>
        <w:right w:val="none" w:sz="0" w:space="0" w:color="auto"/>
      </w:divBdr>
    </w:div>
    <w:div w:id="475074165">
      <w:bodyDiv w:val="1"/>
      <w:marLeft w:val="0"/>
      <w:marRight w:val="0"/>
      <w:marTop w:val="0"/>
      <w:marBottom w:val="0"/>
      <w:divBdr>
        <w:top w:val="none" w:sz="0" w:space="0" w:color="auto"/>
        <w:left w:val="none" w:sz="0" w:space="0" w:color="auto"/>
        <w:bottom w:val="none" w:sz="0" w:space="0" w:color="auto"/>
        <w:right w:val="none" w:sz="0" w:space="0" w:color="auto"/>
      </w:divBdr>
    </w:div>
    <w:div w:id="475873910">
      <w:bodyDiv w:val="1"/>
      <w:marLeft w:val="0"/>
      <w:marRight w:val="0"/>
      <w:marTop w:val="0"/>
      <w:marBottom w:val="0"/>
      <w:divBdr>
        <w:top w:val="none" w:sz="0" w:space="0" w:color="auto"/>
        <w:left w:val="none" w:sz="0" w:space="0" w:color="auto"/>
        <w:bottom w:val="none" w:sz="0" w:space="0" w:color="auto"/>
        <w:right w:val="none" w:sz="0" w:space="0" w:color="auto"/>
      </w:divBdr>
    </w:div>
    <w:div w:id="475991490">
      <w:bodyDiv w:val="1"/>
      <w:marLeft w:val="0"/>
      <w:marRight w:val="0"/>
      <w:marTop w:val="0"/>
      <w:marBottom w:val="0"/>
      <w:divBdr>
        <w:top w:val="none" w:sz="0" w:space="0" w:color="auto"/>
        <w:left w:val="none" w:sz="0" w:space="0" w:color="auto"/>
        <w:bottom w:val="none" w:sz="0" w:space="0" w:color="auto"/>
        <w:right w:val="none" w:sz="0" w:space="0" w:color="auto"/>
      </w:divBdr>
    </w:div>
    <w:div w:id="477961112">
      <w:bodyDiv w:val="1"/>
      <w:marLeft w:val="0"/>
      <w:marRight w:val="0"/>
      <w:marTop w:val="0"/>
      <w:marBottom w:val="0"/>
      <w:divBdr>
        <w:top w:val="none" w:sz="0" w:space="0" w:color="auto"/>
        <w:left w:val="none" w:sz="0" w:space="0" w:color="auto"/>
        <w:bottom w:val="none" w:sz="0" w:space="0" w:color="auto"/>
        <w:right w:val="none" w:sz="0" w:space="0" w:color="auto"/>
      </w:divBdr>
    </w:div>
    <w:div w:id="480117674">
      <w:bodyDiv w:val="1"/>
      <w:marLeft w:val="0"/>
      <w:marRight w:val="0"/>
      <w:marTop w:val="0"/>
      <w:marBottom w:val="0"/>
      <w:divBdr>
        <w:top w:val="none" w:sz="0" w:space="0" w:color="auto"/>
        <w:left w:val="none" w:sz="0" w:space="0" w:color="auto"/>
        <w:bottom w:val="none" w:sz="0" w:space="0" w:color="auto"/>
        <w:right w:val="none" w:sz="0" w:space="0" w:color="auto"/>
      </w:divBdr>
      <w:divsChild>
        <w:div w:id="1046415211">
          <w:marLeft w:val="0"/>
          <w:marRight w:val="0"/>
          <w:marTop w:val="0"/>
          <w:marBottom w:val="0"/>
          <w:divBdr>
            <w:top w:val="none" w:sz="0" w:space="0" w:color="auto"/>
            <w:left w:val="none" w:sz="0" w:space="0" w:color="auto"/>
            <w:bottom w:val="none" w:sz="0" w:space="0" w:color="auto"/>
            <w:right w:val="none" w:sz="0" w:space="0" w:color="auto"/>
          </w:divBdr>
          <w:divsChild>
            <w:div w:id="878511559">
              <w:marLeft w:val="0"/>
              <w:marRight w:val="0"/>
              <w:marTop w:val="0"/>
              <w:marBottom w:val="0"/>
              <w:divBdr>
                <w:top w:val="none" w:sz="0" w:space="0" w:color="auto"/>
                <w:left w:val="none" w:sz="0" w:space="0" w:color="auto"/>
                <w:bottom w:val="none" w:sz="0" w:space="0" w:color="auto"/>
                <w:right w:val="none" w:sz="0" w:space="0" w:color="auto"/>
              </w:divBdr>
              <w:divsChild>
                <w:div w:id="971251025">
                  <w:marLeft w:val="0"/>
                  <w:marRight w:val="0"/>
                  <w:marTop w:val="0"/>
                  <w:marBottom w:val="0"/>
                  <w:divBdr>
                    <w:top w:val="none" w:sz="0" w:space="0" w:color="auto"/>
                    <w:left w:val="none" w:sz="0" w:space="0" w:color="auto"/>
                    <w:bottom w:val="none" w:sz="0" w:space="0" w:color="auto"/>
                    <w:right w:val="none" w:sz="0" w:space="0" w:color="auto"/>
                  </w:divBdr>
                  <w:divsChild>
                    <w:div w:id="1781219077">
                      <w:marLeft w:val="0"/>
                      <w:marRight w:val="0"/>
                      <w:marTop w:val="0"/>
                      <w:marBottom w:val="0"/>
                      <w:divBdr>
                        <w:top w:val="none" w:sz="0" w:space="0" w:color="auto"/>
                        <w:left w:val="none" w:sz="0" w:space="0" w:color="auto"/>
                        <w:bottom w:val="none" w:sz="0" w:space="0" w:color="auto"/>
                        <w:right w:val="none" w:sz="0" w:space="0" w:color="auto"/>
                      </w:divBdr>
                      <w:divsChild>
                        <w:div w:id="1558393979">
                          <w:marLeft w:val="0"/>
                          <w:marRight w:val="0"/>
                          <w:marTop w:val="0"/>
                          <w:marBottom w:val="0"/>
                          <w:divBdr>
                            <w:top w:val="none" w:sz="0" w:space="0" w:color="auto"/>
                            <w:left w:val="none" w:sz="0" w:space="0" w:color="auto"/>
                            <w:bottom w:val="none" w:sz="0" w:space="0" w:color="auto"/>
                            <w:right w:val="none" w:sz="0" w:space="0" w:color="auto"/>
                          </w:divBdr>
                          <w:divsChild>
                            <w:div w:id="1036396052">
                              <w:marLeft w:val="0"/>
                              <w:marRight w:val="0"/>
                              <w:marTop w:val="0"/>
                              <w:marBottom w:val="0"/>
                              <w:divBdr>
                                <w:top w:val="none" w:sz="0" w:space="0" w:color="auto"/>
                                <w:left w:val="none" w:sz="0" w:space="0" w:color="auto"/>
                                <w:bottom w:val="none" w:sz="0" w:space="0" w:color="auto"/>
                                <w:right w:val="none" w:sz="0" w:space="0" w:color="auto"/>
                              </w:divBdr>
                              <w:divsChild>
                                <w:div w:id="2447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7474">
                          <w:marLeft w:val="0"/>
                          <w:marRight w:val="0"/>
                          <w:marTop w:val="0"/>
                          <w:marBottom w:val="0"/>
                          <w:divBdr>
                            <w:top w:val="none" w:sz="0" w:space="0" w:color="auto"/>
                            <w:left w:val="none" w:sz="0" w:space="0" w:color="auto"/>
                            <w:bottom w:val="none" w:sz="0" w:space="0" w:color="auto"/>
                            <w:right w:val="none" w:sz="0" w:space="0" w:color="auto"/>
                          </w:divBdr>
                          <w:divsChild>
                            <w:div w:id="475495705">
                              <w:marLeft w:val="0"/>
                              <w:marRight w:val="0"/>
                              <w:marTop w:val="0"/>
                              <w:marBottom w:val="0"/>
                              <w:divBdr>
                                <w:top w:val="none" w:sz="0" w:space="0" w:color="auto"/>
                                <w:left w:val="none" w:sz="0" w:space="0" w:color="auto"/>
                                <w:bottom w:val="none" w:sz="0" w:space="0" w:color="auto"/>
                                <w:right w:val="none" w:sz="0" w:space="0" w:color="auto"/>
                              </w:divBdr>
                              <w:divsChild>
                                <w:div w:id="2062825630">
                                  <w:marLeft w:val="0"/>
                                  <w:marRight w:val="0"/>
                                  <w:marTop w:val="0"/>
                                  <w:marBottom w:val="0"/>
                                  <w:divBdr>
                                    <w:top w:val="none" w:sz="0" w:space="0" w:color="auto"/>
                                    <w:left w:val="none" w:sz="0" w:space="0" w:color="auto"/>
                                    <w:bottom w:val="none" w:sz="0" w:space="0" w:color="auto"/>
                                    <w:right w:val="none" w:sz="0" w:space="0" w:color="auto"/>
                                  </w:divBdr>
                                  <w:divsChild>
                                    <w:div w:id="16738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050099">
      <w:bodyDiv w:val="1"/>
      <w:marLeft w:val="0"/>
      <w:marRight w:val="0"/>
      <w:marTop w:val="0"/>
      <w:marBottom w:val="0"/>
      <w:divBdr>
        <w:top w:val="none" w:sz="0" w:space="0" w:color="auto"/>
        <w:left w:val="none" w:sz="0" w:space="0" w:color="auto"/>
        <w:bottom w:val="none" w:sz="0" w:space="0" w:color="auto"/>
        <w:right w:val="none" w:sz="0" w:space="0" w:color="auto"/>
      </w:divBdr>
    </w:div>
    <w:div w:id="486090070">
      <w:bodyDiv w:val="1"/>
      <w:marLeft w:val="0"/>
      <w:marRight w:val="0"/>
      <w:marTop w:val="0"/>
      <w:marBottom w:val="0"/>
      <w:divBdr>
        <w:top w:val="none" w:sz="0" w:space="0" w:color="auto"/>
        <w:left w:val="none" w:sz="0" w:space="0" w:color="auto"/>
        <w:bottom w:val="none" w:sz="0" w:space="0" w:color="auto"/>
        <w:right w:val="none" w:sz="0" w:space="0" w:color="auto"/>
      </w:divBdr>
    </w:div>
    <w:div w:id="490293337">
      <w:bodyDiv w:val="1"/>
      <w:marLeft w:val="0"/>
      <w:marRight w:val="0"/>
      <w:marTop w:val="0"/>
      <w:marBottom w:val="0"/>
      <w:divBdr>
        <w:top w:val="none" w:sz="0" w:space="0" w:color="auto"/>
        <w:left w:val="none" w:sz="0" w:space="0" w:color="auto"/>
        <w:bottom w:val="none" w:sz="0" w:space="0" w:color="auto"/>
        <w:right w:val="none" w:sz="0" w:space="0" w:color="auto"/>
      </w:divBdr>
    </w:div>
    <w:div w:id="493955321">
      <w:bodyDiv w:val="1"/>
      <w:marLeft w:val="0"/>
      <w:marRight w:val="0"/>
      <w:marTop w:val="0"/>
      <w:marBottom w:val="0"/>
      <w:divBdr>
        <w:top w:val="none" w:sz="0" w:space="0" w:color="auto"/>
        <w:left w:val="none" w:sz="0" w:space="0" w:color="auto"/>
        <w:bottom w:val="none" w:sz="0" w:space="0" w:color="auto"/>
        <w:right w:val="none" w:sz="0" w:space="0" w:color="auto"/>
      </w:divBdr>
    </w:div>
    <w:div w:id="496042136">
      <w:bodyDiv w:val="1"/>
      <w:marLeft w:val="0"/>
      <w:marRight w:val="0"/>
      <w:marTop w:val="0"/>
      <w:marBottom w:val="0"/>
      <w:divBdr>
        <w:top w:val="none" w:sz="0" w:space="0" w:color="auto"/>
        <w:left w:val="none" w:sz="0" w:space="0" w:color="auto"/>
        <w:bottom w:val="none" w:sz="0" w:space="0" w:color="auto"/>
        <w:right w:val="none" w:sz="0" w:space="0" w:color="auto"/>
      </w:divBdr>
    </w:div>
    <w:div w:id="496196214">
      <w:bodyDiv w:val="1"/>
      <w:marLeft w:val="0"/>
      <w:marRight w:val="0"/>
      <w:marTop w:val="0"/>
      <w:marBottom w:val="0"/>
      <w:divBdr>
        <w:top w:val="none" w:sz="0" w:space="0" w:color="auto"/>
        <w:left w:val="none" w:sz="0" w:space="0" w:color="auto"/>
        <w:bottom w:val="none" w:sz="0" w:space="0" w:color="auto"/>
        <w:right w:val="none" w:sz="0" w:space="0" w:color="auto"/>
      </w:divBdr>
    </w:div>
    <w:div w:id="500851847">
      <w:bodyDiv w:val="1"/>
      <w:marLeft w:val="0"/>
      <w:marRight w:val="0"/>
      <w:marTop w:val="0"/>
      <w:marBottom w:val="0"/>
      <w:divBdr>
        <w:top w:val="none" w:sz="0" w:space="0" w:color="auto"/>
        <w:left w:val="none" w:sz="0" w:space="0" w:color="auto"/>
        <w:bottom w:val="none" w:sz="0" w:space="0" w:color="auto"/>
        <w:right w:val="none" w:sz="0" w:space="0" w:color="auto"/>
      </w:divBdr>
    </w:div>
    <w:div w:id="501703531">
      <w:bodyDiv w:val="1"/>
      <w:marLeft w:val="0"/>
      <w:marRight w:val="0"/>
      <w:marTop w:val="0"/>
      <w:marBottom w:val="0"/>
      <w:divBdr>
        <w:top w:val="none" w:sz="0" w:space="0" w:color="auto"/>
        <w:left w:val="none" w:sz="0" w:space="0" w:color="auto"/>
        <w:bottom w:val="none" w:sz="0" w:space="0" w:color="auto"/>
        <w:right w:val="none" w:sz="0" w:space="0" w:color="auto"/>
      </w:divBdr>
    </w:div>
    <w:div w:id="504057864">
      <w:bodyDiv w:val="1"/>
      <w:marLeft w:val="0"/>
      <w:marRight w:val="0"/>
      <w:marTop w:val="0"/>
      <w:marBottom w:val="0"/>
      <w:divBdr>
        <w:top w:val="none" w:sz="0" w:space="0" w:color="auto"/>
        <w:left w:val="none" w:sz="0" w:space="0" w:color="auto"/>
        <w:bottom w:val="none" w:sz="0" w:space="0" w:color="auto"/>
        <w:right w:val="none" w:sz="0" w:space="0" w:color="auto"/>
      </w:divBdr>
    </w:div>
    <w:div w:id="505485823">
      <w:bodyDiv w:val="1"/>
      <w:marLeft w:val="0"/>
      <w:marRight w:val="0"/>
      <w:marTop w:val="0"/>
      <w:marBottom w:val="0"/>
      <w:divBdr>
        <w:top w:val="none" w:sz="0" w:space="0" w:color="auto"/>
        <w:left w:val="none" w:sz="0" w:space="0" w:color="auto"/>
        <w:bottom w:val="none" w:sz="0" w:space="0" w:color="auto"/>
        <w:right w:val="none" w:sz="0" w:space="0" w:color="auto"/>
      </w:divBdr>
    </w:div>
    <w:div w:id="505750762">
      <w:bodyDiv w:val="1"/>
      <w:marLeft w:val="0"/>
      <w:marRight w:val="0"/>
      <w:marTop w:val="0"/>
      <w:marBottom w:val="0"/>
      <w:divBdr>
        <w:top w:val="none" w:sz="0" w:space="0" w:color="auto"/>
        <w:left w:val="none" w:sz="0" w:space="0" w:color="auto"/>
        <w:bottom w:val="none" w:sz="0" w:space="0" w:color="auto"/>
        <w:right w:val="none" w:sz="0" w:space="0" w:color="auto"/>
      </w:divBdr>
    </w:div>
    <w:div w:id="505825101">
      <w:bodyDiv w:val="1"/>
      <w:marLeft w:val="0"/>
      <w:marRight w:val="0"/>
      <w:marTop w:val="0"/>
      <w:marBottom w:val="0"/>
      <w:divBdr>
        <w:top w:val="none" w:sz="0" w:space="0" w:color="auto"/>
        <w:left w:val="none" w:sz="0" w:space="0" w:color="auto"/>
        <w:bottom w:val="none" w:sz="0" w:space="0" w:color="auto"/>
        <w:right w:val="none" w:sz="0" w:space="0" w:color="auto"/>
      </w:divBdr>
    </w:div>
    <w:div w:id="506335196">
      <w:bodyDiv w:val="1"/>
      <w:marLeft w:val="0"/>
      <w:marRight w:val="0"/>
      <w:marTop w:val="0"/>
      <w:marBottom w:val="0"/>
      <w:divBdr>
        <w:top w:val="none" w:sz="0" w:space="0" w:color="auto"/>
        <w:left w:val="none" w:sz="0" w:space="0" w:color="auto"/>
        <w:bottom w:val="none" w:sz="0" w:space="0" w:color="auto"/>
        <w:right w:val="none" w:sz="0" w:space="0" w:color="auto"/>
      </w:divBdr>
    </w:div>
    <w:div w:id="506679878">
      <w:bodyDiv w:val="1"/>
      <w:marLeft w:val="0"/>
      <w:marRight w:val="0"/>
      <w:marTop w:val="0"/>
      <w:marBottom w:val="0"/>
      <w:divBdr>
        <w:top w:val="none" w:sz="0" w:space="0" w:color="auto"/>
        <w:left w:val="none" w:sz="0" w:space="0" w:color="auto"/>
        <w:bottom w:val="none" w:sz="0" w:space="0" w:color="auto"/>
        <w:right w:val="none" w:sz="0" w:space="0" w:color="auto"/>
      </w:divBdr>
    </w:div>
    <w:div w:id="507409882">
      <w:bodyDiv w:val="1"/>
      <w:marLeft w:val="0"/>
      <w:marRight w:val="0"/>
      <w:marTop w:val="0"/>
      <w:marBottom w:val="0"/>
      <w:divBdr>
        <w:top w:val="none" w:sz="0" w:space="0" w:color="auto"/>
        <w:left w:val="none" w:sz="0" w:space="0" w:color="auto"/>
        <w:bottom w:val="none" w:sz="0" w:space="0" w:color="auto"/>
        <w:right w:val="none" w:sz="0" w:space="0" w:color="auto"/>
      </w:divBdr>
    </w:div>
    <w:div w:id="508759105">
      <w:bodyDiv w:val="1"/>
      <w:marLeft w:val="0"/>
      <w:marRight w:val="0"/>
      <w:marTop w:val="0"/>
      <w:marBottom w:val="0"/>
      <w:divBdr>
        <w:top w:val="none" w:sz="0" w:space="0" w:color="auto"/>
        <w:left w:val="none" w:sz="0" w:space="0" w:color="auto"/>
        <w:bottom w:val="none" w:sz="0" w:space="0" w:color="auto"/>
        <w:right w:val="none" w:sz="0" w:space="0" w:color="auto"/>
      </w:divBdr>
    </w:div>
    <w:div w:id="510488653">
      <w:bodyDiv w:val="1"/>
      <w:marLeft w:val="0"/>
      <w:marRight w:val="0"/>
      <w:marTop w:val="0"/>
      <w:marBottom w:val="0"/>
      <w:divBdr>
        <w:top w:val="none" w:sz="0" w:space="0" w:color="auto"/>
        <w:left w:val="none" w:sz="0" w:space="0" w:color="auto"/>
        <w:bottom w:val="none" w:sz="0" w:space="0" w:color="auto"/>
        <w:right w:val="none" w:sz="0" w:space="0" w:color="auto"/>
      </w:divBdr>
    </w:div>
    <w:div w:id="512650472">
      <w:bodyDiv w:val="1"/>
      <w:marLeft w:val="0"/>
      <w:marRight w:val="0"/>
      <w:marTop w:val="0"/>
      <w:marBottom w:val="0"/>
      <w:divBdr>
        <w:top w:val="none" w:sz="0" w:space="0" w:color="auto"/>
        <w:left w:val="none" w:sz="0" w:space="0" w:color="auto"/>
        <w:bottom w:val="none" w:sz="0" w:space="0" w:color="auto"/>
        <w:right w:val="none" w:sz="0" w:space="0" w:color="auto"/>
      </w:divBdr>
      <w:divsChild>
        <w:div w:id="926890159">
          <w:marLeft w:val="274"/>
          <w:marRight w:val="0"/>
          <w:marTop w:val="0"/>
          <w:marBottom w:val="0"/>
          <w:divBdr>
            <w:top w:val="none" w:sz="0" w:space="0" w:color="auto"/>
            <w:left w:val="none" w:sz="0" w:space="0" w:color="auto"/>
            <w:bottom w:val="none" w:sz="0" w:space="0" w:color="auto"/>
            <w:right w:val="none" w:sz="0" w:space="0" w:color="auto"/>
          </w:divBdr>
        </w:div>
      </w:divsChild>
    </w:div>
    <w:div w:id="513110279">
      <w:bodyDiv w:val="1"/>
      <w:marLeft w:val="0"/>
      <w:marRight w:val="0"/>
      <w:marTop w:val="0"/>
      <w:marBottom w:val="0"/>
      <w:divBdr>
        <w:top w:val="none" w:sz="0" w:space="0" w:color="auto"/>
        <w:left w:val="none" w:sz="0" w:space="0" w:color="auto"/>
        <w:bottom w:val="none" w:sz="0" w:space="0" w:color="auto"/>
        <w:right w:val="none" w:sz="0" w:space="0" w:color="auto"/>
      </w:divBdr>
      <w:divsChild>
        <w:div w:id="1199515074">
          <w:marLeft w:val="0"/>
          <w:marRight w:val="0"/>
          <w:marTop w:val="0"/>
          <w:marBottom w:val="0"/>
          <w:divBdr>
            <w:top w:val="none" w:sz="0" w:space="0" w:color="auto"/>
            <w:left w:val="none" w:sz="0" w:space="0" w:color="auto"/>
            <w:bottom w:val="none" w:sz="0" w:space="0" w:color="auto"/>
            <w:right w:val="none" w:sz="0" w:space="0" w:color="auto"/>
          </w:divBdr>
          <w:divsChild>
            <w:div w:id="1929725545">
              <w:marLeft w:val="0"/>
              <w:marRight w:val="0"/>
              <w:marTop w:val="0"/>
              <w:marBottom w:val="0"/>
              <w:divBdr>
                <w:top w:val="none" w:sz="0" w:space="0" w:color="auto"/>
                <w:left w:val="none" w:sz="0" w:space="0" w:color="auto"/>
                <w:bottom w:val="none" w:sz="0" w:space="0" w:color="auto"/>
                <w:right w:val="none" w:sz="0" w:space="0" w:color="auto"/>
              </w:divBdr>
              <w:divsChild>
                <w:div w:id="210503587">
                  <w:marLeft w:val="0"/>
                  <w:marRight w:val="0"/>
                  <w:marTop w:val="0"/>
                  <w:marBottom w:val="0"/>
                  <w:divBdr>
                    <w:top w:val="none" w:sz="0" w:space="0" w:color="auto"/>
                    <w:left w:val="none" w:sz="0" w:space="0" w:color="auto"/>
                    <w:bottom w:val="none" w:sz="0" w:space="0" w:color="auto"/>
                    <w:right w:val="none" w:sz="0" w:space="0" w:color="auto"/>
                  </w:divBdr>
                  <w:divsChild>
                    <w:div w:id="1823540475">
                      <w:marLeft w:val="0"/>
                      <w:marRight w:val="0"/>
                      <w:marTop w:val="0"/>
                      <w:marBottom w:val="0"/>
                      <w:divBdr>
                        <w:top w:val="none" w:sz="0" w:space="0" w:color="auto"/>
                        <w:left w:val="none" w:sz="0" w:space="0" w:color="auto"/>
                        <w:bottom w:val="none" w:sz="0" w:space="0" w:color="auto"/>
                        <w:right w:val="none" w:sz="0" w:space="0" w:color="auto"/>
                      </w:divBdr>
                      <w:divsChild>
                        <w:div w:id="1171719475">
                          <w:marLeft w:val="0"/>
                          <w:marRight w:val="0"/>
                          <w:marTop w:val="0"/>
                          <w:marBottom w:val="0"/>
                          <w:divBdr>
                            <w:top w:val="none" w:sz="0" w:space="0" w:color="auto"/>
                            <w:left w:val="none" w:sz="0" w:space="0" w:color="auto"/>
                            <w:bottom w:val="none" w:sz="0" w:space="0" w:color="auto"/>
                            <w:right w:val="none" w:sz="0" w:space="0" w:color="auto"/>
                          </w:divBdr>
                          <w:divsChild>
                            <w:div w:id="458112493">
                              <w:marLeft w:val="0"/>
                              <w:marRight w:val="0"/>
                              <w:marTop w:val="0"/>
                              <w:marBottom w:val="0"/>
                              <w:divBdr>
                                <w:top w:val="none" w:sz="0" w:space="0" w:color="auto"/>
                                <w:left w:val="none" w:sz="0" w:space="0" w:color="auto"/>
                                <w:bottom w:val="none" w:sz="0" w:space="0" w:color="auto"/>
                                <w:right w:val="none" w:sz="0" w:space="0" w:color="auto"/>
                              </w:divBdr>
                              <w:divsChild>
                                <w:div w:id="5186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8014">
                          <w:marLeft w:val="0"/>
                          <w:marRight w:val="0"/>
                          <w:marTop w:val="0"/>
                          <w:marBottom w:val="0"/>
                          <w:divBdr>
                            <w:top w:val="none" w:sz="0" w:space="0" w:color="auto"/>
                            <w:left w:val="none" w:sz="0" w:space="0" w:color="auto"/>
                            <w:bottom w:val="none" w:sz="0" w:space="0" w:color="auto"/>
                            <w:right w:val="none" w:sz="0" w:space="0" w:color="auto"/>
                          </w:divBdr>
                          <w:divsChild>
                            <w:div w:id="842549919">
                              <w:marLeft w:val="0"/>
                              <w:marRight w:val="0"/>
                              <w:marTop w:val="0"/>
                              <w:marBottom w:val="0"/>
                              <w:divBdr>
                                <w:top w:val="none" w:sz="0" w:space="0" w:color="auto"/>
                                <w:left w:val="none" w:sz="0" w:space="0" w:color="auto"/>
                                <w:bottom w:val="none" w:sz="0" w:space="0" w:color="auto"/>
                                <w:right w:val="none" w:sz="0" w:space="0" w:color="auto"/>
                              </w:divBdr>
                              <w:divsChild>
                                <w:div w:id="1233273635">
                                  <w:marLeft w:val="0"/>
                                  <w:marRight w:val="0"/>
                                  <w:marTop w:val="0"/>
                                  <w:marBottom w:val="0"/>
                                  <w:divBdr>
                                    <w:top w:val="none" w:sz="0" w:space="0" w:color="auto"/>
                                    <w:left w:val="none" w:sz="0" w:space="0" w:color="auto"/>
                                    <w:bottom w:val="none" w:sz="0" w:space="0" w:color="auto"/>
                                    <w:right w:val="none" w:sz="0" w:space="0" w:color="auto"/>
                                  </w:divBdr>
                                  <w:divsChild>
                                    <w:div w:id="12429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773795">
      <w:bodyDiv w:val="1"/>
      <w:marLeft w:val="0"/>
      <w:marRight w:val="0"/>
      <w:marTop w:val="0"/>
      <w:marBottom w:val="0"/>
      <w:divBdr>
        <w:top w:val="none" w:sz="0" w:space="0" w:color="auto"/>
        <w:left w:val="none" w:sz="0" w:space="0" w:color="auto"/>
        <w:bottom w:val="none" w:sz="0" w:space="0" w:color="auto"/>
        <w:right w:val="none" w:sz="0" w:space="0" w:color="auto"/>
      </w:divBdr>
    </w:div>
    <w:div w:id="515921969">
      <w:bodyDiv w:val="1"/>
      <w:marLeft w:val="0"/>
      <w:marRight w:val="0"/>
      <w:marTop w:val="0"/>
      <w:marBottom w:val="0"/>
      <w:divBdr>
        <w:top w:val="none" w:sz="0" w:space="0" w:color="auto"/>
        <w:left w:val="none" w:sz="0" w:space="0" w:color="auto"/>
        <w:bottom w:val="none" w:sz="0" w:space="0" w:color="auto"/>
        <w:right w:val="none" w:sz="0" w:space="0" w:color="auto"/>
      </w:divBdr>
    </w:div>
    <w:div w:id="516122261">
      <w:bodyDiv w:val="1"/>
      <w:marLeft w:val="0"/>
      <w:marRight w:val="0"/>
      <w:marTop w:val="0"/>
      <w:marBottom w:val="0"/>
      <w:divBdr>
        <w:top w:val="none" w:sz="0" w:space="0" w:color="auto"/>
        <w:left w:val="none" w:sz="0" w:space="0" w:color="auto"/>
        <w:bottom w:val="none" w:sz="0" w:space="0" w:color="auto"/>
        <w:right w:val="none" w:sz="0" w:space="0" w:color="auto"/>
      </w:divBdr>
    </w:div>
    <w:div w:id="516239247">
      <w:bodyDiv w:val="1"/>
      <w:marLeft w:val="0"/>
      <w:marRight w:val="0"/>
      <w:marTop w:val="0"/>
      <w:marBottom w:val="0"/>
      <w:divBdr>
        <w:top w:val="none" w:sz="0" w:space="0" w:color="auto"/>
        <w:left w:val="none" w:sz="0" w:space="0" w:color="auto"/>
        <w:bottom w:val="none" w:sz="0" w:space="0" w:color="auto"/>
        <w:right w:val="none" w:sz="0" w:space="0" w:color="auto"/>
      </w:divBdr>
    </w:div>
    <w:div w:id="517276970">
      <w:bodyDiv w:val="1"/>
      <w:marLeft w:val="0"/>
      <w:marRight w:val="0"/>
      <w:marTop w:val="0"/>
      <w:marBottom w:val="0"/>
      <w:divBdr>
        <w:top w:val="none" w:sz="0" w:space="0" w:color="auto"/>
        <w:left w:val="none" w:sz="0" w:space="0" w:color="auto"/>
        <w:bottom w:val="none" w:sz="0" w:space="0" w:color="auto"/>
        <w:right w:val="none" w:sz="0" w:space="0" w:color="auto"/>
      </w:divBdr>
    </w:div>
    <w:div w:id="519708413">
      <w:bodyDiv w:val="1"/>
      <w:marLeft w:val="0"/>
      <w:marRight w:val="0"/>
      <w:marTop w:val="0"/>
      <w:marBottom w:val="0"/>
      <w:divBdr>
        <w:top w:val="none" w:sz="0" w:space="0" w:color="auto"/>
        <w:left w:val="none" w:sz="0" w:space="0" w:color="auto"/>
        <w:bottom w:val="none" w:sz="0" w:space="0" w:color="auto"/>
        <w:right w:val="none" w:sz="0" w:space="0" w:color="auto"/>
      </w:divBdr>
    </w:div>
    <w:div w:id="522283185">
      <w:bodyDiv w:val="1"/>
      <w:marLeft w:val="0"/>
      <w:marRight w:val="0"/>
      <w:marTop w:val="0"/>
      <w:marBottom w:val="0"/>
      <w:divBdr>
        <w:top w:val="none" w:sz="0" w:space="0" w:color="auto"/>
        <w:left w:val="none" w:sz="0" w:space="0" w:color="auto"/>
        <w:bottom w:val="none" w:sz="0" w:space="0" w:color="auto"/>
        <w:right w:val="none" w:sz="0" w:space="0" w:color="auto"/>
      </w:divBdr>
    </w:div>
    <w:div w:id="526913937">
      <w:bodyDiv w:val="1"/>
      <w:marLeft w:val="0"/>
      <w:marRight w:val="0"/>
      <w:marTop w:val="0"/>
      <w:marBottom w:val="0"/>
      <w:divBdr>
        <w:top w:val="none" w:sz="0" w:space="0" w:color="auto"/>
        <w:left w:val="none" w:sz="0" w:space="0" w:color="auto"/>
        <w:bottom w:val="none" w:sz="0" w:space="0" w:color="auto"/>
        <w:right w:val="none" w:sz="0" w:space="0" w:color="auto"/>
      </w:divBdr>
    </w:div>
    <w:div w:id="532503408">
      <w:bodyDiv w:val="1"/>
      <w:marLeft w:val="0"/>
      <w:marRight w:val="0"/>
      <w:marTop w:val="0"/>
      <w:marBottom w:val="0"/>
      <w:divBdr>
        <w:top w:val="none" w:sz="0" w:space="0" w:color="auto"/>
        <w:left w:val="none" w:sz="0" w:space="0" w:color="auto"/>
        <w:bottom w:val="none" w:sz="0" w:space="0" w:color="auto"/>
        <w:right w:val="none" w:sz="0" w:space="0" w:color="auto"/>
      </w:divBdr>
    </w:div>
    <w:div w:id="532888984">
      <w:bodyDiv w:val="1"/>
      <w:marLeft w:val="0"/>
      <w:marRight w:val="0"/>
      <w:marTop w:val="0"/>
      <w:marBottom w:val="0"/>
      <w:divBdr>
        <w:top w:val="none" w:sz="0" w:space="0" w:color="auto"/>
        <w:left w:val="none" w:sz="0" w:space="0" w:color="auto"/>
        <w:bottom w:val="none" w:sz="0" w:space="0" w:color="auto"/>
        <w:right w:val="none" w:sz="0" w:space="0" w:color="auto"/>
      </w:divBdr>
    </w:div>
    <w:div w:id="536507272">
      <w:bodyDiv w:val="1"/>
      <w:marLeft w:val="0"/>
      <w:marRight w:val="0"/>
      <w:marTop w:val="0"/>
      <w:marBottom w:val="0"/>
      <w:divBdr>
        <w:top w:val="none" w:sz="0" w:space="0" w:color="auto"/>
        <w:left w:val="none" w:sz="0" w:space="0" w:color="auto"/>
        <w:bottom w:val="none" w:sz="0" w:space="0" w:color="auto"/>
        <w:right w:val="none" w:sz="0" w:space="0" w:color="auto"/>
      </w:divBdr>
    </w:div>
    <w:div w:id="536816533">
      <w:bodyDiv w:val="1"/>
      <w:marLeft w:val="0"/>
      <w:marRight w:val="0"/>
      <w:marTop w:val="0"/>
      <w:marBottom w:val="0"/>
      <w:divBdr>
        <w:top w:val="none" w:sz="0" w:space="0" w:color="auto"/>
        <w:left w:val="none" w:sz="0" w:space="0" w:color="auto"/>
        <w:bottom w:val="none" w:sz="0" w:space="0" w:color="auto"/>
        <w:right w:val="none" w:sz="0" w:space="0" w:color="auto"/>
      </w:divBdr>
    </w:div>
    <w:div w:id="537082227">
      <w:bodyDiv w:val="1"/>
      <w:marLeft w:val="0"/>
      <w:marRight w:val="0"/>
      <w:marTop w:val="0"/>
      <w:marBottom w:val="0"/>
      <w:divBdr>
        <w:top w:val="none" w:sz="0" w:space="0" w:color="auto"/>
        <w:left w:val="none" w:sz="0" w:space="0" w:color="auto"/>
        <w:bottom w:val="none" w:sz="0" w:space="0" w:color="auto"/>
        <w:right w:val="none" w:sz="0" w:space="0" w:color="auto"/>
      </w:divBdr>
    </w:div>
    <w:div w:id="537397240">
      <w:bodyDiv w:val="1"/>
      <w:marLeft w:val="0"/>
      <w:marRight w:val="0"/>
      <w:marTop w:val="0"/>
      <w:marBottom w:val="0"/>
      <w:divBdr>
        <w:top w:val="none" w:sz="0" w:space="0" w:color="auto"/>
        <w:left w:val="none" w:sz="0" w:space="0" w:color="auto"/>
        <w:bottom w:val="none" w:sz="0" w:space="0" w:color="auto"/>
        <w:right w:val="none" w:sz="0" w:space="0" w:color="auto"/>
      </w:divBdr>
    </w:div>
    <w:div w:id="537741562">
      <w:bodyDiv w:val="1"/>
      <w:marLeft w:val="0"/>
      <w:marRight w:val="0"/>
      <w:marTop w:val="0"/>
      <w:marBottom w:val="0"/>
      <w:divBdr>
        <w:top w:val="none" w:sz="0" w:space="0" w:color="auto"/>
        <w:left w:val="none" w:sz="0" w:space="0" w:color="auto"/>
        <w:bottom w:val="none" w:sz="0" w:space="0" w:color="auto"/>
        <w:right w:val="none" w:sz="0" w:space="0" w:color="auto"/>
      </w:divBdr>
    </w:div>
    <w:div w:id="538127148">
      <w:bodyDiv w:val="1"/>
      <w:marLeft w:val="0"/>
      <w:marRight w:val="0"/>
      <w:marTop w:val="0"/>
      <w:marBottom w:val="0"/>
      <w:divBdr>
        <w:top w:val="none" w:sz="0" w:space="0" w:color="auto"/>
        <w:left w:val="none" w:sz="0" w:space="0" w:color="auto"/>
        <w:bottom w:val="none" w:sz="0" w:space="0" w:color="auto"/>
        <w:right w:val="none" w:sz="0" w:space="0" w:color="auto"/>
      </w:divBdr>
      <w:divsChild>
        <w:div w:id="1239747148">
          <w:marLeft w:val="0"/>
          <w:marRight w:val="0"/>
          <w:marTop w:val="0"/>
          <w:marBottom w:val="0"/>
          <w:divBdr>
            <w:top w:val="none" w:sz="0" w:space="0" w:color="auto"/>
            <w:left w:val="none" w:sz="0" w:space="0" w:color="auto"/>
            <w:bottom w:val="none" w:sz="0" w:space="0" w:color="auto"/>
            <w:right w:val="none" w:sz="0" w:space="0" w:color="auto"/>
          </w:divBdr>
          <w:divsChild>
            <w:div w:id="187454088">
              <w:marLeft w:val="0"/>
              <w:marRight w:val="0"/>
              <w:marTop w:val="0"/>
              <w:marBottom w:val="0"/>
              <w:divBdr>
                <w:top w:val="none" w:sz="0" w:space="0" w:color="auto"/>
                <w:left w:val="none" w:sz="0" w:space="0" w:color="auto"/>
                <w:bottom w:val="none" w:sz="0" w:space="0" w:color="auto"/>
                <w:right w:val="none" w:sz="0" w:space="0" w:color="auto"/>
              </w:divBdr>
              <w:divsChild>
                <w:div w:id="1694304243">
                  <w:marLeft w:val="0"/>
                  <w:marRight w:val="0"/>
                  <w:marTop w:val="0"/>
                  <w:marBottom w:val="0"/>
                  <w:divBdr>
                    <w:top w:val="none" w:sz="0" w:space="0" w:color="auto"/>
                    <w:left w:val="none" w:sz="0" w:space="0" w:color="auto"/>
                    <w:bottom w:val="none" w:sz="0" w:space="0" w:color="auto"/>
                    <w:right w:val="none" w:sz="0" w:space="0" w:color="auto"/>
                  </w:divBdr>
                  <w:divsChild>
                    <w:div w:id="442727098">
                      <w:marLeft w:val="0"/>
                      <w:marRight w:val="0"/>
                      <w:marTop w:val="0"/>
                      <w:marBottom w:val="0"/>
                      <w:divBdr>
                        <w:top w:val="none" w:sz="0" w:space="0" w:color="auto"/>
                        <w:left w:val="none" w:sz="0" w:space="0" w:color="auto"/>
                        <w:bottom w:val="none" w:sz="0" w:space="0" w:color="auto"/>
                        <w:right w:val="none" w:sz="0" w:space="0" w:color="auto"/>
                      </w:divBdr>
                      <w:divsChild>
                        <w:div w:id="644747005">
                          <w:marLeft w:val="0"/>
                          <w:marRight w:val="0"/>
                          <w:marTop w:val="0"/>
                          <w:marBottom w:val="0"/>
                          <w:divBdr>
                            <w:top w:val="none" w:sz="0" w:space="0" w:color="auto"/>
                            <w:left w:val="none" w:sz="0" w:space="0" w:color="auto"/>
                            <w:bottom w:val="none" w:sz="0" w:space="0" w:color="auto"/>
                            <w:right w:val="none" w:sz="0" w:space="0" w:color="auto"/>
                          </w:divBdr>
                          <w:divsChild>
                            <w:div w:id="1958095242">
                              <w:marLeft w:val="0"/>
                              <w:marRight w:val="0"/>
                              <w:marTop w:val="0"/>
                              <w:marBottom w:val="0"/>
                              <w:divBdr>
                                <w:top w:val="none" w:sz="0" w:space="0" w:color="auto"/>
                                <w:left w:val="none" w:sz="0" w:space="0" w:color="auto"/>
                                <w:bottom w:val="none" w:sz="0" w:space="0" w:color="auto"/>
                                <w:right w:val="none" w:sz="0" w:space="0" w:color="auto"/>
                              </w:divBdr>
                              <w:divsChild>
                                <w:div w:id="155774087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7278">
                          <w:marLeft w:val="0"/>
                          <w:marRight w:val="0"/>
                          <w:marTop w:val="0"/>
                          <w:marBottom w:val="0"/>
                          <w:divBdr>
                            <w:top w:val="none" w:sz="0" w:space="0" w:color="auto"/>
                            <w:left w:val="none" w:sz="0" w:space="0" w:color="auto"/>
                            <w:bottom w:val="none" w:sz="0" w:space="0" w:color="auto"/>
                            <w:right w:val="none" w:sz="0" w:space="0" w:color="auto"/>
                          </w:divBdr>
                          <w:divsChild>
                            <w:div w:id="1782258425">
                              <w:marLeft w:val="0"/>
                              <w:marRight w:val="0"/>
                              <w:marTop w:val="0"/>
                              <w:marBottom w:val="0"/>
                              <w:divBdr>
                                <w:top w:val="none" w:sz="0" w:space="0" w:color="auto"/>
                                <w:left w:val="none" w:sz="0" w:space="0" w:color="auto"/>
                                <w:bottom w:val="none" w:sz="0" w:space="0" w:color="auto"/>
                                <w:right w:val="none" w:sz="0" w:space="0" w:color="auto"/>
                              </w:divBdr>
                              <w:divsChild>
                                <w:div w:id="3397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78271">
      <w:bodyDiv w:val="1"/>
      <w:marLeft w:val="0"/>
      <w:marRight w:val="0"/>
      <w:marTop w:val="0"/>
      <w:marBottom w:val="0"/>
      <w:divBdr>
        <w:top w:val="none" w:sz="0" w:space="0" w:color="auto"/>
        <w:left w:val="none" w:sz="0" w:space="0" w:color="auto"/>
        <w:bottom w:val="none" w:sz="0" w:space="0" w:color="auto"/>
        <w:right w:val="none" w:sz="0" w:space="0" w:color="auto"/>
      </w:divBdr>
    </w:div>
    <w:div w:id="539637089">
      <w:bodyDiv w:val="1"/>
      <w:marLeft w:val="0"/>
      <w:marRight w:val="0"/>
      <w:marTop w:val="0"/>
      <w:marBottom w:val="0"/>
      <w:divBdr>
        <w:top w:val="none" w:sz="0" w:space="0" w:color="auto"/>
        <w:left w:val="none" w:sz="0" w:space="0" w:color="auto"/>
        <w:bottom w:val="none" w:sz="0" w:space="0" w:color="auto"/>
        <w:right w:val="none" w:sz="0" w:space="0" w:color="auto"/>
      </w:divBdr>
    </w:div>
    <w:div w:id="542596634">
      <w:bodyDiv w:val="1"/>
      <w:marLeft w:val="0"/>
      <w:marRight w:val="0"/>
      <w:marTop w:val="0"/>
      <w:marBottom w:val="0"/>
      <w:divBdr>
        <w:top w:val="none" w:sz="0" w:space="0" w:color="auto"/>
        <w:left w:val="none" w:sz="0" w:space="0" w:color="auto"/>
        <w:bottom w:val="none" w:sz="0" w:space="0" w:color="auto"/>
        <w:right w:val="none" w:sz="0" w:space="0" w:color="auto"/>
      </w:divBdr>
    </w:div>
    <w:div w:id="546141750">
      <w:bodyDiv w:val="1"/>
      <w:marLeft w:val="0"/>
      <w:marRight w:val="0"/>
      <w:marTop w:val="0"/>
      <w:marBottom w:val="0"/>
      <w:divBdr>
        <w:top w:val="none" w:sz="0" w:space="0" w:color="auto"/>
        <w:left w:val="none" w:sz="0" w:space="0" w:color="auto"/>
        <w:bottom w:val="none" w:sz="0" w:space="0" w:color="auto"/>
        <w:right w:val="none" w:sz="0" w:space="0" w:color="auto"/>
      </w:divBdr>
    </w:div>
    <w:div w:id="547955273">
      <w:bodyDiv w:val="1"/>
      <w:marLeft w:val="0"/>
      <w:marRight w:val="0"/>
      <w:marTop w:val="0"/>
      <w:marBottom w:val="0"/>
      <w:divBdr>
        <w:top w:val="none" w:sz="0" w:space="0" w:color="auto"/>
        <w:left w:val="none" w:sz="0" w:space="0" w:color="auto"/>
        <w:bottom w:val="none" w:sz="0" w:space="0" w:color="auto"/>
        <w:right w:val="none" w:sz="0" w:space="0" w:color="auto"/>
      </w:divBdr>
    </w:div>
    <w:div w:id="550196022">
      <w:bodyDiv w:val="1"/>
      <w:marLeft w:val="0"/>
      <w:marRight w:val="0"/>
      <w:marTop w:val="0"/>
      <w:marBottom w:val="0"/>
      <w:divBdr>
        <w:top w:val="none" w:sz="0" w:space="0" w:color="auto"/>
        <w:left w:val="none" w:sz="0" w:space="0" w:color="auto"/>
        <w:bottom w:val="none" w:sz="0" w:space="0" w:color="auto"/>
        <w:right w:val="none" w:sz="0" w:space="0" w:color="auto"/>
      </w:divBdr>
    </w:div>
    <w:div w:id="550657339">
      <w:bodyDiv w:val="1"/>
      <w:marLeft w:val="0"/>
      <w:marRight w:val="0"/>
      <w:marTop w:val="0"/>
      <w:marBottom w:val="0"/>
      <w:divBdr>
        <w:top w:val="none" w:sz="0" w:space="0" w:color="auto"/>
        <w:left w:val="none" w:sz="0" w:space="0" w:color="auto"/>
        <w:bottom w:val="none" w:sz="0" w:space="0" w:color="auto"/>
        <w:right w:val="none" w:sz="0" w:space="0" w:color="auto"/>
      </w:divBdr>
    </w:div>
    <w:div w:id="550727632">
      <w:bodyDiv w:val="1"/>
      <w:marLeft w:val="0"/>
      <w:marRight w:val="0"/>
      <w:marTop w:val="0"/>
      <w:marBottom w:val="0"/>
      <w:divBdr>
        <w:top w:val="none" w:sz="0" w:space="0" w:color="auto"/>
        <w:left w:val="none" w:sz="0" w:space="0" w:color="auto"/>
        <w:bottom w:val="none" w:sz="0" w:space="0" w:color="auto"/>
        <w:right w:val="none" w:sz="0" w:space="0" w:color="auto"/>
      </w:divBdr>
    </w:div>
    <w:div w:id="551423281">
      <w:bodyDiv w:val="1"/>
      <w:marLeft w:val="0"/>
      <w:marRight w:val="0"/>
      <w:marTop w:val="0"/>
      <w:marBottom w:val="0"/>
      <w:divBdr>
        <w:top w:val="none" w:sz="0" w:space="0" w:color="auto"/>
        <w:left w:val="none" w:sz="0" w:space="0" w:color="auto"/>
        <w:bottom w:val="none" w:sz="0" w:space="0" w:color="auto"/>
        <w:right w:val="none" w:sz="0" w:space="0" w:color="auto"/>
      </w:divBdr>
    </w:div>
    <w:div w:id="555044903">
      <w:bodyDiv w:val="1"/>
      <w:marLeft w:val="0"/>
      <w:marRight w:val="0"/>
      <w:marTop w:val="0"/>
      <w:marBottom w:val="0"/>
      <w:divBdr>
        <w:top w:val="none" w:sz="0" w:space="0" w:color="auto"/>
        <w:left w:val="none" w:sz="0" w:space="0" w:color="auto"/>
        <w:bottom w:val="none" w:sz="0" w:space="0" w:color="auto"/>
        <w:right w:val="none" w:sz="0" w:space="0" w:color="auto"/>
      </w:divBdr>
    </w:div>
    <w:div w:id="558251927">
      <w:bodyDiv w:val="1"/>
      <w:marLeft w:val="0"/>
      <w:marRight w:val="0"/>
      <w:marTop w:val="0"/>
      <w:marBottom w:val="0"/>
      <w:divBdr>
        <w:top w:val="none" w:sz="0" w:space="0" w:color="auto"/>
        <w:left w:val="none" w:sz="0" w:space="0" w:color="auto"/>
        <w:bottom w:val="none" w:sz="0" w:space="0" w:color="auto"/>
        <w:right w:val="none" w:sz="0" w:space="0" w:color="auto"/>
      </w:divBdr>
    </w:div>
    <w:div w:id="558593888">
      <w:bodyDiv w:val="1"/>
      <w:marLeft w:val="0"/>
      <w:marRight w:val="0"/>
      <w:marTop w:val="0"/>
      <w:marBottom w:val="0"/>
      <w:divBdr>
        <w:top w:val="none" w:sz="0" w:space="0" w:color="auto"/>
        <w:left w:val="none" w:sz="0" w:space="0" w:color="auto"/>
        <w:bottom w:val="none" w:sz="0" w:space="0" w:color="auto"/>
        <w:right w:val="none" w:sz="0" w:space="0" w:color="auto"/>
      </w:divBdr>
    </w:div>
    <w:div w:id="559250210">
      <w:bodyDiv w:val="1"/>
      <w:marLeft w:val="0"/>
      <w:marRight w:val="0"/>
      <w:marTop w:val="0"/>
      <w:marBottom w:val="0"/>
      <w:divBdr>
        <w:top w:val="none" w:sz="0" w:space="0" w:color="auto"/>
        <w:left w:val="none" w:sz="0" w:space="0" w:color="auto"/>
        <w:bottom w:val="none" w:sz="0" w:space="0" w:color="auto"/>
        <w:right w:val="none" w:sz="0" w:space="0" w:color="auto"/>
      </w:divBdr>
      <w:divsChild>
        <w:div w:id="1488470775">
          <w:marLeft w:val="0"/>
          <w:marRight w:val="0"/>
          <w:marTop w:val="0"/>
          <w:marBottom w:val="0"/>
          <w:divBdr>
            <w:top w:val="none" w:sz="0" w:space="0" w:color="auto"/>
            <w:left w:val="none" w:sz="0" w:space="0" w:color="auto"/>
            <w:bottom w:val="none" w:sz="0" w:space="0" w:color="auto"/>
            <w:right w:val="none" w:sz="0" w:space="0" w:color="auto"/>
          </w:divBdr>
          <w:divsChild>
            <w:div w:id="2134127448">
              <w:marLeft w:val="0"/>
              <w:marRight w:val="0"/>
              <w:marTop w:val="0"/>
              <w:marBottom w:val="0"/>
              <w:divBdr>
                <w:top w:val="none" w:sz="0" w:space="0" w:color="auto"/>
                <w:left w:val="none" w:sz="0" w:space="0" w:color="auto"/>
                <w:bottom w:val="none" w:sz="0" w:space="0" w:color="auto"/>
                <w:right w:val="none" w:sz="0" w:space="0" w:color="auto"/>
              </w:divBdr>
              <w:divsChild>
                <w:div w:id="1483231628">
                  <w:marLeft w:val="0"/>
                  <w:marRight w:val="0"/>
                  <w:marTop w:val="0"/>
                  <w:marBottom w:val="0"/>
                  <w:divBdr>
                    <w:top w:val="none" w:sz="0" w:space="0" w:color="auto"/>
                    <w:left w:val="none" w:sz="0" w:space="0" w:color="auto"/>
                    <w:bottom w:val="none" w:sz="0" w:space="0" w:color="auto"/>
                    <w:right w:val="none" w:sz="0" w:space="0" w:color="auto"/>
                  </w:divBdr>
                  <w:divsChild>
                    <w:div w:id="1172718148">
                      <w:marLeft w:val="0"/>
                      <w:marRight w:val="0"/>
                      <w:marTop w:val="0"/>
                      <w:marBottom w:val="0"/>
                      <w:divBdr>
                        <w:top w:val="none" w:sz="0" w:space="0" w:color="auto"/>
                        <w:left w:val="none" w:sz="0" w:space="0" w:color="auto"/>
                        <w:bottom w:val="none" w:sz="0" w:space="0" w:color="auto"/>
                        <w:right w:val="none" w:sz="0" w:space="0" w:color="auto"/>
                      </w:divBdr>
                      <w:divsChild>
                        <w:div w:id="1854997563">
                          <w:marLeft w:val="0"/>
                          <w:marRight w:val="0"/>
                          <w:marTop w:val="0"/>
                          <w:marBottom w:val="0"/>
                          <w:divBdr>
                            <w:top w:val="none" w:sz="0" w:space="0" w:color="auto"/>
                            <w:left w:val="none" w:sz="0" w:space="0" w:color="auto"/>
                            <w:bottom w:val="none" w:sz="0" w:space="0" w:color="auto"/>
                            <w:right w:val="none" w:sz="0" w:space="0" w:color="auto"/>
                          </w:divBdr>
                          <w:divsChild>
                            <w:div w:id="60490868">
                              <w:marLeft w:val="0"/>
                              <w:marRight w:val="0"/>
                              <w:marTop w:val="0"/>
                              <w:marBottom w:val="0"/>
                              <w:divBdr>
                                <w:top w:val="none" w:sz="0" w:space="0" w:color="auto"/>
                                <w:left w:val="none" w:sz="0" w:space="0" w:color="auto"/>
                                <w:bottom w:val="none" w:sz="0" w:space="0" w:color="auto"/>
                                <w:right w:val="none" w:sz="0" w:space="0" w:color="auto"/>
                              </w:divBdr>
                              <w:divsChild>
                                <w:div w:id="20189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488">
                          <w:marLeft w:val="0"/>
                          <w:marRight w:val="0"/>
                          <w:marTop w:val="0"/>
                          <w:marBottom w:val="0"/>
                          <w:divBdr>
                            <w:top w:val="none" w:sz="0" w:space="0" w:color="auto"/>
                            <w:left w:val="none" w:sz="0" w:space="0" w:color="auto"/>
                            <w:bottom w:val="none" w:sz="0" w:space="0" w:color="auto"/>
                            <w:right w:val="none" w:sz="0" w:space="0" w:color="auto"/>
                          </w:divBdr>
                          <w:divsChild>
                            <w:div w:id="1122386765">
                              <w:marLeft w:val="0"/>
                              <w:marRight w:val="0"/>
                              <w:marTop w:val="0"/>
                              <w:marBottom w:val="0"/>
                              <w:divBdr>
                                <w:top w:val="none" w:sz="0" w:space="0" w:color="auto"/>
                                <w:left w:val="none" w:sz="0" w:space="0" w:color="auto"/>
                                <w:bottom w:val="none" w:sz="0" w:space="0" w:color="auto"/>
                                <w:right w:val="none" w:sz="0" w:space="0" w:color="auto"/>
                              </w:divBdr>
                              <w:divsChild>
                                <w:div w:id="995107107">
                                  <w:marLeft w:val="0"/>
                                  <w:marRight w:val="0"/>
                                  <w:marTop w:val="0"/>
                                  <w:marBottom w:val="0"/>
                                  <w:divBdr>
                                    <w:top w:val="none" w:sz="0" w:space="0" w:color="auto"/>
                                    <w:left w:val="none" w:sz="0" w:space="0" w:color="auto"/>
                                    <w:bottom w:val="none" w:sz="0" w:space="0" w:color="auto"/>
                                    <w:right w:val="none" w:sz="0" w:space="0" w:color="auto"/>
                                  </w:divBdr>
                                  <w:divsChild>
                                    <w:div w:id="479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26097">
      <w:bodyDiv w:val="1"/>
      <w:marLeft w:val="0"/>
      <w:marRight w:val="0"/>
      <w:marTop w:val="0"/>
      <w:marBottom w:val="0"/>
      <w:divBdr>
        <w:top w:val="none" w:sz="0" w:space="0" w:color="auto"/>
        <w:left w:val="none" w:sz="0" w:space="0" w:color="auto"/>
        <w:bottom w:val="none" w:sz="0" w:space="0" w:color="auto"/>
        <w:right w:val="none" w:sz="0" w:space="0" w:color="auto"/>
      </w:divBdr>
    </w:div>
    <w:div w:id="561184808">
      <w:bodyDiv w:val="1"/>
      <w:marLeft w:val="0"/>
      <w:marRight w:val="0"/>
      <w:marTop w:val="0"/>
      <w:marBottom w:val="0"/>
      <w:divBdr>
        <w:top w:val="none" w:sz="0" w:space="0" w:color="auto"/>
        <w:left w:val="none" w:sz="0" w:space="0" w:color="auto"/>
        <w:bottom w:val="none" w:sz="0" w:space="0" w:color="auto"/>
        <w:right w:val="none" w:sz="0" w:space="0" w:color="auto"/>
      </w:divBdr>
    </w:div>
    <w:div w:id="562181700">
      <w:bodyDiv w:val="1"/>
      <w:marLeft w:val="0"/>
      <w:marRight w:val="0"/>
      <w:marTop w:val="0"/>
      <w:marBottom w:val="0"/>
      <w:divBdr>
        <w:top w:val="none" w:sz="0" w:space="0" w:color="auto"/>
        <w:left w:val="none" w:sz="0" w:space="0" w:color="auto"/>
        <w:bottom w:val="none" w:sz="0" w:space="0" w:color="auto"/>
        <w:right w:val="none" w:sz="0" w:space="0" w:color="auto"/>
      </w:divBdr>
    </w:div>
    <w:div w:id="563685078">
      <w:bodyDiv w:val="1"/>
      <w:marLeft w:val="0"/>
      <w:marRight w:val="0"/>
      <w:marTop w:val="0"/>
      <w:marBottom w:val="0"/>
      <w:divBdr>
        <w:top w:val="none" w:sz="0" w:space="0" w:color="auto"/>
        <w:left w:val="none" w:sz="0" w:space="0" w:color="auto"/>
        <w:bottom w:val="none" w:sz="0" w:space="0" w:color="auto"/>
        <w:right w:val="none" w:sz="0" w:space="0" w:color="auto"/>
      </w:divBdr>
    </w:div>
    <w:div w:id="563875841">
      <w:bodyDiv w:val="1"/>
      <w:marLeft w:val="0"/>
      <w:marRight w:val="0"/>
      <w:marTop w:val="0"/>
      <w:marBottom w:val="0"/>
      <w:divBdr>
        <w:top w:val="none" w:sz="0" w:space="0" w:color="auto"/>
        <w:left w:val="none" w:sz="0" w:space="0" w:color="auto"/>
        <w:bottom w:val="none" w:sz="0" w:space="0" w:color="auto"/>
        <w:right w:val="none" w:sz="0" w:space="0" w:color="auto"/>
      </w:divBdr>
    </w:div>
    <w:div w:id="565146703">
      <w:bodyDiv w:val="1"/>
      <w:marLeft w:val="0"/>
      <w:marRight w:val="0"/>
      <w:marTop w:val="0"/>
      <w:marBottom w:val="0"/>
      <w:divBdr>
        <w:top w:val="none" w:sz="0" w:space="0" w:color="auto"/>
        <w:left w:val="none" w:sz="0" w:space="0" w:color="auto"/>
        <w:bottom w:val="none" w:sz="0" w:space="0" w:color="auto"/>
        <w:right w:val="none" w:sz="0" w:space="0" w:color="auto"/>
      </w:divBdr>
    </w:div>
    <w:div w:id="566495994">
      <w:bodyDiv w:val="1"/>
      <w:marLeft w:val="0"/>
      <w:marRight w:val="0"/>
      <w:marTop w:val="0"/>
      <w:marBottom w:val="0"/>
      <w:divBdr>
        <w:top w:val="none" w:sz="0" w:space="0" w:color="auto"/>
        <w:left w:val="none" w:sz="0" w:space="0" w:color="auto"/>
        <w:bottom w:val="none" w:sz="0" w:space="0" w:color="auto"/>
        <w:right w:val="none" w:sz="0" w:space="0" w:color="auto"/>
      </w:divBdr>
    </w:div>
    <w:div w:id="568082108">
      <w:bodyDiv w:val="1"/>
      <w:marLeft w:val="0"/>
      <w:marRight w:val="0"/>
      <w:marTop w:val="0"/>
      <w:marBottom w:val="0"/>
      <w:divBdr>
        <w:top w:val="none" w:sz="0" w:space="0" w:color="auto"/>
        <w:left w:val="none" w:sz="0" w:space="0" w:color="auto"/>
        <w:bottom w:val="none" w:sz="0" w:space="0" w:color="auto"/>
        <w:right w:val="none" w:sz="0" w:space="0" w:color="auto"/>
      </w:divBdr>
    </w:div>
    <w:div w:id="568229856">
      <w:bodyDiv w:val="1"/>
      <w:marLeft w:val="0"/>
      <w:marRight w:val="0"/>
      <w:marTop w:val="0"/>
      <w:marBottom w:val="0"/>
      <w:divBdr>
        <w:top w:val="none" w:sz="0" w:space="0" w:color="auto"/>
        <w:left w:val="none" w:sz="0" w:space="0" w:color="auto"/>
        <w:bottom w:val="none" w:sz="0" w:space="0" w:color="auto"/>
        <w:right w:val="none" w:sz="0" w:space="0" w:color="auto"/>
      </w:divBdr>
    </w:div>
    <w:div w:id="568463811">
      <w:bodyDiv w:val="1"/>
      <w:marLeft w:val="0"/>
      <w:marRight w:val="0"/>
      <w:marTop w:val="0"/>
      <w:marBottom w:val="0"/>
      <w:divBdr>
        <w:top w:val="none" w:sz="0" w:space="0" w:color="auto"/>
        <w:left w:val="none" w:sz="0" w:space="0" w:color="auto"/>
        <w:bottom w:val="none" w:sz="0" w:space="0" w:color="auto"/>
        <w:right w:val="none" w:sz="0" w:space="0" w:color="auto"/>
      </w:divBdr>
    </w:div>
    <w:div w:id="570308651">
      <w:bodyDiv w:val="1"/>
      <w:marLeft w:val="0"/>
      <w:marRight w:val="0"/>
      <w:marTop w:val="0"/>
      <w:marBottom w:val="0"/>
      <w:divBdr>
        <w:top w:val="none" w:sz="0" w:space="0" w:color="auto"/>
        <w:left w:val="none" w:sz="0" w:space="0" w:color="auto"/>
        <w:bottom w:val="none" w:sz="0" w:space="0" w:color="auto"/>
        <w:right w:val="none" w:sz="0" w:space="0" w:color="auto"/>
      </w:divBdr>
    </w:div>
    <w:div w:id="573508563">
      <w:bodyDiv w:val="1"/>
      <w:marLeft w:val="0"/>
      <w:marRight w:val="0"/>
      <w:marTop w:val="0"/>
      <w:marBottom w:val="0"/>
      <w:divBdr>
        <w:top w:val="none" w:sz="0" w:space="0" w:color="auto"/>
        <w:left w:val="none" w:sz="0" w:space="0" w:color="auto"/>
        <w:bottom w:val="none" w:sz="0" w:space="0" w:color="auto"/>
        <w:right w:val="none" w:sz="0" w:space="0" w:color="auto"/>
      </w:divBdr>
      <w:divsChild>
        <w:div w:id="929117752">
          <w:marLeft w:val="0"/>
          <w:marRight w:val="0"/>
          <w:marTop w:val="0"/>
          <w:marBottom w:val="0"/>
          <w:divBdr>
            <w:top w:val="none" w:sz="0" w:space="0" w:color="auto"/>
            <w:left w:val="none" w:sz="0" w:space="0" w:color="auto"/>
            <w:bottom w:val="none" w:sz="0" w:space="0" w:color="auto"/>
            <w:right w:val="none" w:sz="0" w:space="0" w:color="auto"/>
          </w:divBdr>
          <w:divsChild>
            <w:div w:id="967590995">
              <w:marLeft w:val="0"/>
              <w:marRight w:val="0"/>
              <w:marTop w:val="0"/>
              <w:marBottom w:val="0"/>
              <w:divBdr>
                <w:top w:val="none" w:sz="0" w:space="0" w:color="auto"/>
                <w:left w:val="none" w:sz="0" w:space="0" w:color="auto"/>
                <w:bottom w:val="none" w:sz="0" w:space="0" w:color="auto"/>
                <w:right w:val="none" w:sz="0" w:space="0" w:color="auto"/>
              </w:divBdr>
              <w:divsChild>
                <w:div w:id="629091119">
                  <w:marLeft w:val="0"/>
                  <w:marRight w:val="0"/>
                  <w:marTop w:val="0"/>
                  <w:marBottom w:val="0"/>
                  <w:divBdr>
                    <w:top w:val="none" w:sz="0" w:space="0" w:color="auto"/>
                    <w:left w:val="none" w:sz="0" w:space="0" w:color="auto"/>
                    <w:bottom w:val="none" w:sz="0" w:space="0" w:color="auto"/>
                    <w:right w:val="none" w:sz="0" w:space="0" w:color="auto"/>
                  </w:divBdr>
                  <w:divsChild>
                    <w:div w:id="374308827">
                      <w:marLeft w:val="0"/>
                      <w:marRight w:val="0"/>
                      <w:marTop w:val="0"/>
                      <w:marBottom w:val="0"/>
                      <w:divBdr>
                        <w:top w:val="none" w:sz="0" w:space="0" w:color="auto"/>
                        <w:left w:val="none" w:sz="0" w:space="0" w:color="auto"/>
                        <w:bottom w:val="none" w:sz="0" w:space="0" w:color="auto"/>
                        <w:right w:val="none" w:sz="0" w:space="0" w:color="auto"/>
                      </w:divBdr>
                      <w:divsChild>
                        <w:div w:id="357197672">
                          <w:marLeft w:val="0"/>
                          <w:marRight w:val="0"/>
                          <w:marTop w:val="0"/>
                          <w:marBottom w:val="0"/>
                          <w:divBdr>
                            <w:top w:val="none" w:sz="0" w:space="0" w:color="auto"/>
                            <w:left w:val="none" w:sz="0" w:space="0" w:color="auto"/>
                            <w:bottom w:val="none" w:sz="0" w:space="0" w:color="auto"/>
                            <w:right w:val="none" w:sz="0" w:space="0" w:color="auto"/>
                          </w:divBdr>
                          <w:divsChild>
                            <w:div w:id="1110509509">
                              <w:marLeft w:val="0"/>
                              <w:marRight w:val="0"/>
                              <w:marTop w:val="0"/>
                              <w:marBottom w:val="0"/>
                              <w:divBdr>
                                <w:top w:val="none" w:sz="0" w:space="0" w:color="auto"/>
                                <w:left w:val="none" w:sz="0" w:space="0" w:color="auto"/>
                                <w:bottom w:val="none" w:sz="0" w:space="0" w:color="auto"/>
                                <w:right w:val="none" w:sz="0" w:space="0" w:color="auto"/>
                              </w:divBdr>
                              <w:divsChild>
                                <w:div w:id="915021064">
                                  <w:marLeft w:val="0"/>
                                  <w:marRight w:val="0"/>
                                  <w:marTop w:val="0"/>
                                  <w:marBottom w:val="0"/>
                                  <w:divBdr>
                                    <w:top w:val="none" w:sz="0" w:space="0" w:color="auto"/>
                                    <w:left w:val="none" w:sz="0" w:space="0" w:color="auto"/>
                                    <w:bottom w:val="none" w:sz="0" w:space="0" w:color="auto"/>
                                    <w:right w:val="none" w:sz="0" w:space="0" w:color="auto"/>
                                  </w:divBdr>
                                </w:div>
                                <w:div w:id="1050376449">
                                  <w:marLeft w:val="0"/>
                                  <w:marRight w:val="0"/>
                                  <w:marTop w:val="0"/>
                                  <w:marBottom w:val="0"/>
                                  <w:divBdr>
                                    <w:top w:val="none" w:sz="0" w:space="0" w:color="auto"/>
                                    <w:left w:val="none" w:sz="0" w:space="0" w:color="auto"/>
                                    <w:bottom w:val="none" w:sz="0" w:space="0" w:color="auto"/>
                                    <w:right w:val="none" w:sz="0" w:space="0" w:color="auto"/>
                                  </w:divBdr>
                                  <w:divsChild>
                                    <w:div w:id="7364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3673">
                          <w:marLeft w:val="0"/>
                          <w:marRight w:val="0"/>
                          <w:marTop w:val="0"/>
                          <w:marBottom w:val="0"/>
                          <w:divBdr>
                            <w:top w:val="none" w:sz="0" w:space="0" w:color="auto"/>
                            <w:left w:val="none" w:sz="0" w:space="0" w:color="auto"/>
                            <w:bottom w:val="none" w:sz="0" w:space="0" w:color="auto"/>
                            <w:right w:val="none" w:sz="0" w:space="0" w:color="auto"/>
                          </w:divBdr>
                          <w:divsChild>
                            <w:div w:id="1962178421">
                              <w:marLeft w:val="0"/>
                              <w:marRight w:val="0"/>
                              <w:marTop w:val="0"/>
                              <w:marBottom w:val="0"/>
                              <w:divBdr>
                                <w:top w:val="none" w:sz="0" w:space="0" w:color="auto"/>
                                <w:left w:val="none" w:sz="0" w:space="0" w:color="auto"/>
                                <w:bottom w:val="none" w:sz="0" w:space="0" w:color="auto"/>
                                <w:right w:val="none" w:sz="0" w:space="0" w:color="auto"/>
                              </w:divBdr>
                              <w:divsChild>
                                <w:div w:id="864174568">
                                  <w:marLeft w:val="0"/>
                                  <w:marRight w:val="0"/>
                                  <w:marTop w:val="0"/>
                                  <w:marBottom w:val="0"/>
                                  <w:divBdr>
                                    <w:top w:val="none" w:sz="0" w:space="0" w:color="auto"/>
                                    <w:left w:val="none" w:sz="0" w:space="0" w:color="auto"/>
                                    <w:bottom w:val="none" w:sz="0" w:space="0" w:color="auto"/>
                                    <w:right w:val="none" w:sz="0" w:space="0" w:color="auto"/>
                                  </w:divBdr>
                                  <w:divsChild>
                                    <w:div w:id="174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27723">
      <w:bodyDiv w:val="1"/>
      <w:marLeft w:val="0"/>
      <w:marRight w:val="0"/>
      <w:marTop w:val="0"/>
      <w:marBottom w:val="0"/>
      <w:divBdr>
        <w:top w:val="none" w:sz="0" w:space="0" w:color="auto"/>
        <w:left w:val="none" w:sz="0" w:space="0" w:color="auto"/>
        <w:bottom w:val="none" w:sz="0" w:space="0" w:color="auto"/>
        <w:right w:val="none" w:sz="0" w:space="0" w:color="auto"/>
      </w:divBdr>
    </w:div>
    <w:div w:id="576480517">
      <w:bodyDiv w:val="1"/>
      <w:marLeft w:val="0"/>
      <w:marRight w:val="0"/>
      <w:marTop w:val="0"/>
      <w:marBottom w:val="0"/>
      <w:divBdr>
        <w:top w:val="none" w:sz="0" w:space="0" w:color="auto"/>
        <w:left w:val="none" w:sz="0" w:space="0" w:color="auto"/>
        <w:bottom w:val="none" w:sz="0" w:space="0" w:color="auto"/>
        <w:right w:val="none" w:sz="0" w:space="0" w:color="auto"/>
      </w:divBdr>
    </w:div>
    <w:div w:id="578491054">
      <w:bodyDiv w:val="1"/>
      <w:marLeft w:val="0"/>
      <w:marRight w:val="0"/>
      <w:marTop w:val="0"/>
      <w:marBottom w:val="0"/>
      <w:divBdr>
        <w:top w:val="none" w:sz="0" w:space="0" w:color="auto"/>
        <w:left w:val="none" w:sz="0" w:space="0" w:color="auto"/>
        <w:bottom w:val="none" w:sz="0" w:space="0" w:color="auto"/>
        <w:right w:val="none" w:sz="0" w:space="0" w:color="auto"/>
      </w:divBdr>
    </w:div>
    <w:div w:id="578827357">
      <w:bodyDiv w:val="1"/>
      <w:marLeft w:val="0"/>
      <w:marRight w:val="0"/>
      <w:marTop w:val="0"/>
      <w:marBottom w:val="0"/>
      <w:divBdr>
        <w:top w:val="none" w:sz="0" w:space="0" w:color="auto"/>
        <w:left w:val="none" w:sz="0" w:space="0" w:color="auto"/>
        <w:bottom w:val="none" w:sz="0" w:space="0" w:color="auto"/>
        <w:right w:val="none" w:sz="0" w:space="0" w:color="auto"/>
      </w:divBdr>
    </w:div>
    <w:div w:id="580288210">
      <w:bodyDiv w:val="1"/>
      <w:marLeft w:val="0"/>
      <w:marRight w:val="0"/>
      <w:marTop w:val="0"/>
      <w:marBottom w:val="0"/>
      <w:divBdr>
        <w:top w:val="none" w:sz="0" w:space="0" w:color="auto"/>
        <w:left w:val="none" w:sz="0" w:space="0" w:color="auto"/>
        <w:bottom w:val="none" w:sz="0" w:space="0" w:color="auto"/>
        <w:right w:val="none" w:sz="0" w:space="0" w:color="auto"/>
      </w:divBdr>
    </w:div>
    <w:div w:id="582033513">
      <w:bodyDiv w:val="1"/>
      <w:marLeft w:val="0"/>
      <w:marRight w:val="0"/>
      <w:marTop w:val="0"/>
      <w:marBottom w:val="0"/>
      <w:divBdr>
        <w:top w:val="none" w:sz="0" w:space="0" w:color="auto"/>
        <w:left w:val="none" w:sz="0" w:space="0" w:color="auto"/>
        <w:bottom w:val="none" w:sz="0" w:space="0" w:color="auto"/>
        <w:right w:val="none" w:sz="0" w:space="0" w:color="auto"/>
      </w:divBdr>
    </w:div>
    <w:div w:id="585114051">
      <w:bodyDiv w:val="1"/>
      <w:marLeft w:val="0"/>
      <w:marRight w:val="0"/>
      <w:marTop w:val="0"/>
      <w:marBottom w:val="0"/>
      <w:divBdr>
        <w:top w:val="none" w:sz="0" w:space="0" w:color="auto"/>
        <w:left w:val="none" w:sz="0" w:space="0" w:color="auto"/>
        <w:bottom w:val="none" w:sz="0" w:space="0" w:color="auto"/>
        <w:right w:val="none" w:sz="0" w:space="0" w:color="auto"/>
      </w:divBdr>
    </w:div>
    <w:div w:id="585842912">
      <w:bodyDiv w:val="1"/>
      <w:marLeft w:val="0"/>
      <w:marRight w:val="0"/>
      <w:marTop w:val="0"/>
      <w:marBottom w:val="0"/>
      <w:divBdr>
        <w:top w:val="none" w:sz="0" w:space="0" w:color="auto"/>
        <w:left w:val="none" w:sz="0" w:space="0" w:color="auto"/>
        <w:bottom w:val="none" w:sz="0" w:space="0" w:color="auto"/>
        <w:right w:val="none" w:sz="0" w:space="0" w:color="auto"/>
      </w:divBdr>
      <w:divsChild>
        <w:div w:id="52312393">
          <w:marLeft w:val="274"/>
          <w:marRight w:val="0"/>
          <w:marTop w:val="0"/>
          <w:marBottom w:val="0"/>
          <w:divBdr>
            <w:top w:val="none" w:sz="0" w:space="0" w:color="auto"/>
            <w:left w:val="none" w:sz="0" w:space="0" w:color="auto"/>
            <w:bottom w:val="none" w:sz="0" w:space="0" w:color="auto"/>
            <w:right w:val="none" w:sz="0" w:space="0" w:color="auto"/>
          </w:divBdr>
        </w:div>
        <w:div w:id="303049171">
          <w:marLeft w:val="274"/>
          <w:marRight w:val="0"/>
          <w:marTop w:val="0"/>
          <w:marBottom w:val="0"/>
          <w:divBdr>
            <w:top w:val="none" w:sz="0" w:space="0" w:color="auto"/>
            <w:left w:val="none" w:sz="0" w:space="0" w:color="auto"/>
            <w:bottom w:val="none" w:sz="0" w:space="0" w:color="auto"/>
            <w:right w:val="none" w:sz="0" w:space="0" w:color="auto"/>
          </w:divBdr>
        </w:div>
        <w:div w:id="629820268">
          <w:marLeft w:val="274"/>
          <w:marRight w:val="0"/>
          <w:marTop w:val="0"/>
          <w:marBottom w:val="0"/>
          <w:divBdr>
            <w:top w:val="none" w:sz="0" w:space="0" w:color="auto"/>
            <w:left w:val="none" w:sz="0" w:space="0" w:color="auto"/>
            <w:bottom w:val="none" w:sz="0" w:space="0" w:color="auto"/>
            <w:right w:val="none" w:sz="0" w:space="0" w:color="auto"/>
          </w:divBdr>
        </w:div>
        <w:div w:id="694159274">
          <w:marLeft w:val="274"/>
          <w:marRight w:val="0"/>
          <w:marTop w:val="0"/>
          <w:marBottom w:val="0"/>
          <w:divBdr>
            <w:top w:val="none" w:sz="0" w:space="0" w:color="auto"/>
            <w:left w:val="none" w:sz="0" w:space="0" w:color="auto"/>
            <w:bottom w:val="none" w:sz="0" w:space="0" w:color="auto"/>
            <w:right w:val="none" w:sz="0" w:space="0" w:color="auto"/>
          </w:divBdr>
        </w:div>
        <w:div w:id="1142581724">
          <w:marLeft w:val="274"/>
          <w:marRight w:val="0"/>
          <w:marTop w:val="0"/>
          <w:marBottom w:val="0"/>
          <w:divBdr>
            <w:top w:val="none" w:sz="0" w:space="0" w:color="auto"/>
            <w:left w:val="none" w:sz="0" w:space="0" w:color="auto"/>
            <w:bottom w:val="none" w:sz="0" w:space="0" w:color="auto"/>
            <w:right w:val="none" w:sz="0" w:space="0" w:color="auto"/>
          </w:divBdr>
        </w:div>
        <w:div w:id="1763838465">
          <w:marLeft w:val="274"/>
          <w:marRight w:val="0"/>
          <w:marTop w:val="0"/>
          <w:marBottom w:val="0"/>
          <w:divBdr>
            <w:top w:val="none" w:sz="0" w:space="0" w:color="auto"/>
            <w:left w:val="none" w:sz="0" w:space="0" w:color="auto"/>
            <w:bottom w:val="none" w:sz="0" w:space="0" w:color="auto"/>
            <w:right w:val="none" w:sz="0" w:space="0" w:color="auto"/>
          </w:divBdr>
        </w:div>
        <w:div w:id="1849059091">
          <w:marLeft w:val="274"/>
          <w:marRight w:val="0"/>
          <w:marTop w:val="0"/>
          <w:marBottom w:val="0"/>
          <w:divBdr>
            <w:top w:val="none" w:sz="0" w:space="0" w:color="auto"/>
            <w:left w:val="none" w:sz="0" w:space="0" w:color="auto"/>
            <w:bottom w:val="none" w:sz="0" w:space="0" w:color="auto"/>
            <w:right w:val="none" w:sz="0" w:space="0" w:color="auto"/>
          </w:divBdr>
        </w:div>
      </w:divsChild>
    </w:div>
    <w:div w:id="586111709">
      <w:bodyDiv w:val="1"/>
      <w:marLeft w:val="0"/>
      <w:marRight w:val="0"/>
      <w:marTop w:val="0"/>
      <w:marBottom w:val="0"/>
      <w:divBdr>
        <w:top w:val="none" w:sz="0" w:space="0" w:color="auto"/>
        <w:left w:val="none" w:sz="0" w:space="0" w:color="auto"/>
        <w:bottom w:val="none" w:sz="0" w:space="0" w:color="auto"/>
        <w:right w:val="none" w:sz="0" w:space="0" w:color="auto"/>
      </w:divBdr>
    </w:div>
    <w:div w:id="587084535">
      <w:bodyDiv w:val="1"/>
      <w:marLeft w:val="0"/>
      <w:marRight w:val="0"/>
      <w:marTop w:val="0"/>
      <w:marBottom w:val="0"/>
      <w:divBdr>
        <w:top w:val="none" w:sz="0" w:space="0" w:color="auto"/>
        <w:left w:val="none" w:sz="0" w:space="0" w:color="auto"/>
        <w:bottom w:val="none" w:sz="0" w:space="0" w:color="auto"/>
        <w:right w:val="none" w:sz="0" w:space="0" w:color="auto"/>
      </w:divBdr>
    </w:div>
    <w:div w:id="587931732">
      <w:bodyDiv w:val="1"/>
      <w:marLeft w:val="0"/>
      <w:marRight w:val="0"/>
      <w:marTop w:val="0"/>
      <w:marBottom w:val="0"/>
      <w:divBdr>
        <w:top w:val="none" w:sz="0" w:space="0" w:color="auto"/>
        <w:left w:val="none" w:sz="0" w:space="0" w:color="auto"/>
        <w:bottom w:val="none" w:sz="0" w:space="0" w:color="auto"/>
        <w:right w:val="none" w:sz="0" w:space="0" w:color="auto"/>
      </w:divBdr>
    </w:div>
    <w:div w:id="591859946">
      <w:bodyDiv w:val="1"/>
      <w:marLeft w:val="0"/>
      <w:marRight w:val="0"/>
      <w:marTop w:val="0"/>
      <w:marBottom w:val="0"/>
      <w:divBdr>
        <w:top w:val="none" w:sz="0" w:space="0" w:color="auto"/>
        <w:left w:val="none" w:sz="0" w:space="0" w:color="auto"/>
        <w:bottom w:val="none" w:sz="0" w:space="0" w:color="auto"/>
        <w:right w:val="none" w:sz="0" w:space="0" w:color="auto"/>
      </w:divBdr>
    </w:div>
    <w:div w:id="592203522">
      <w:bodyDiv w:val="1"/>
      <w:marLeft w:val="0"/>
      <w:marRight w:val="0"/>
      <w:marTop w:val="0"/>
      <w:marBottom w:val="0"/>
      <w:divBdr>
        <w:top w:val="none" w:sz="0" w:space="0" w:color="auto"/>
        <w:left w:val="none" w:sz="0" w:space="0" w:color="auto"/>
        <w:bottom w:val="none" w:sz="0" w:space="0" w:color="auto"/>
        <w:right w:val="none" w:sz="0" w:space="0" w:color="auto"/>
      </w:divBdr>
    </w:div>
    <w:div w:id="593245985">
      <w:bodyDiv w:val="1"/>
      <w:marLeft w:val="0"/>
      <w:marRight w:val="0"/>
      <w:marTop w:val="0"/>
      <w:marBottom w:val="0"/>
      <w:divBdr>
        <w:top w:val="none" w:sz="0" w:space="0" w:color="auto"/>
        <w:left w:val="none" w:sz="0" w:space="0" w:color="auto"/>
        <w:bottom w:val="none" w:sz="0" w:space="0" w:color="auto"/>
        <w:right w:val="none" w:sz="0" w:space="0" w:color="auto"/>
      </w:divBdr>
      <w:divsChild>
        <w:div w:id="1302421705">
          <w:marLeft w:val="0"/>
          <w:marRight w:val="0"/>
          <w:marTop w:val="0"/>
          <w:marBottom w:val="0"/>
          <w:divBdr>
            <w:top w:val="none" w:sz="0" w:space="0" w:color="auto"/>
            <w:left w:val="none" w:sz="0" w:space="0" w:color="auto"/>
            <w:bottom w:val="none" w:sz="0" w:space="0" w:color="auto"/>
            <w:right w:val="none" w:sz="0" w:space="0" w:color="auto"/>
          </w:divBdr>
          <w:divsChild>
            <w:div w:id="484585190">
              <w:marLeft w:val="0"/>
              <w:marRight w:val="0"/>
              <w:marTop w:val="0"/>
              <w:marBottom w:val="0"/>
              <w:divBdr>
                <w:top w:val="none" w:sz="0" w:space="0" w:color="auto"/>
                <w:left w:val="none" w:sz="0" w:space="0" w:color="auto"/>
                <w:bottom w:val="none" w:sz="0" w:space="0" w:color="auto"/>
                <w:right w:val="none" w:sz="0" w:space="0" w:color="auto"/>
              </w:divBdr>
              <w:divsChild>
                <w:div w:id="901065782">
                  <w:marLeft w:val="0"/>
                  <w:marRight w:val="0"/>
                  <w:marTop w:val="0"/>
                  <w:marBottom w:val="0"/>
                  <w:divBdr>
                    <w:top w:val="none" w:sz="0" w:space="0" w:color="auto"/>
                    <w:left w:val="none" w:sz="0" w:space="0" w:color="auto"/>
                    <w:bottom w:val="none" w:sz="0" w:space="0" w:color="auto"/>
                    <w:right w:val="none" w:sz="0" w:space="0" w:color="auto"/>
                  </w:divBdr>
                  <w:divsChild>
                    <w:div w:id="207498571">
                      <w:marLeft w:val="0"/>
                      <w:marRight w:val="0"/>
                      <w:marTop w:val="0"/>
                      <w:marBottom w:val="0"/>
                      <w:divBdr>
                        <w:top w:val="none" w:sz="0" w:space="0" w:color="auto"/>
                        <w:left w:val="none" w:sz="0" w:space="0" w:color="auto"/>
                        <w:bottom w:val="none" w:sz="0" w:space="0" w:color="auto"/>
                        <w:right w:val="none" w:sz="0" w:space="0" w:color="auto"/>
                      </w:divBdr>
                      <w:divsChild>
                        <w:div w:id="1124425465">
                          <w:marLeft w:val="0"/>
                          <w:marRight w:val="0"/>
                          <w:marTop w:val="0"/>
                          <w:marBottom w:val="0"/>
                          <w:divBdr>
                            <w:top w:val="none" w:sz="0" w:space="0" w:color="auto"/>
                            <w:left w:val="none" w:sz="0" w:space="0" w:color="auto"/>
                            <w:bottom w:val="none" w:sz="0" w:space="0" w:color="auto"/>
                            <w:right w:val="none" w:sz="0" w:space="0" w:color="auto"/>
                          </w:divBdr>
                          <w:divsChild>
                            <w:div w:id="234777649">
                              <w:marLeft w:val="0"/>
                              <w:marRight w:val="0"/>
                              <w:marTop w:val="0"/>
                              <w:marBottom w:val="0"/>
                              <w:divBdr>
                                <w:top w:val="none" w:sz="0" w:space="0" w:color="auto"/>
                                <w:left w:val="none" w:sz="0" w:space="0" w:color="auto"/>
                                <w:bottom w:val="none" w:sz="0" w:space="0" w:color="auto"/>
                                <w:right w:val="none" w:sz="0" w:space="0" w:color="auto"/>
                              </w:divBdr>
                              <w:divsChild>
                                <w:div w:id="2132549881">
                                  <w:marLeft w:val="0"/>
                                  <w:marRight w:val="0"/>
                                  <w:marTop w:val="0"/>
                                  <w:marBottom w:val="0"/>
                                  <w:divBdr>
                                    <w:top w:val="none" w:sz="0" w:space="0" w:color="auto"/>
                                    <w:left w:val="none" w:sz="0" w:space="0" w:color="auto"/>
                                    <w:bottom w:val="none" w:sz="0" w:space="0" w:color="auto"/>
                                    <w:right w:val="none" w:sz="0" w:space="0" w:color="auto"/>
                                  </w:divBdr>
                                  <w:divsChild>
                                    <w:div w:id="147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729">
                          <w:marLeft w:val="0"/>
                          <w:marRight w:val="0"/>
                          <w:marTop w:val="0"/>
                          <w:marBottom w:val="0"/>
                          <w:divBdr>
                            <w:top w:val="none" w:sz="0" w:space="0" w:color="auto"/>
                            <w:left w:val="none" w:sz="0" w:space="0" w:color="auto"/>
                            <w:bottom w:val="none" w:sz="0" w:space="0" w:color="auto"/>
                            <w:right w:val="none" w:sz="0" w:space="0" w:color="auto"/>
                          </w:divBdr>
                          <w:divsChild>
                            <w:div w:id="2166875">
                              <w:marLeft w:val="0"/>
                              <w:marRight w:val="0"/>
                              <w:marTop w:val="0"/>
                              <w:marBottom w:val="0"/>
                              <w:divBdr>
                                <w:top w:val="none" w:sz="0" w:space="0" w:color="auto"/>
                                <w:left w:val="none" w:sz="0" w:space="0" w:color="auto"/>
                                <w:bottom w:val="none" w:sz="0" w:space="0" w:color="auto"/>
                                <w:right w:val="none" w:sz="0" w:space="0" w:color="auto"/>
                              </w:divBdr>
                              <w:divsChild>
                                <w:div w:id="3065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019713">
      <w:bodyDiv w:val="1"/>
      <w:marLeft w:val="0"/>
      <w:marRight w:val="0"/>
      <w:marTop w:val="0"/>
      <w:marBottom w:val="0"/>
      <w:divBdr>
        <w:top w:val="none" w:sz="0" w:space="0" w:color="auto"/>
        <w:left w:val="none" w:sz="0" w:space="0" w:color="auto"/>
        <w:bottom w:val="none" w:sz="0" w:space="0" w:color="auto"/>
        <w:right w:val="none" w:sz="0" w:space="0" w:color="auto"/>
      </w:divBdr>
    </w:div>
    <w:div w:id="595401677">
      <w:bodyDiv w:val="1"/>
      <w:marLeft w:val="0"/>
      <w:marRight w:val="0"/>
      <w:marTop w:val="0"/>
      <w:marBottom w:val="0"/>
      <w:divBdr>
        <w:top w:val="none" w:sz="0" w:space="0" w:color="auto"/>
        <w:left w:val="none" w:sz="0" w:space="0" w:color="auto"/>
        <w:bottom w:val="none" w:sz="0" w:space="0" w:color="auto"/>
        <w:right w:val="none" w:sz="0" w:space="0" w:color="auto"/>
      </w:divBdr>
    </w:div>
    <w:div w:id="600725774">
      <w:bodyDiv w:val="1"/>
      <w:marLeft w:val="0"/>
      <w:marRight w:val="0"/>
      <w:marTop w:val="0"/>
      <w:marBottom w:val="0"/>
      <w:divBdr>
        <w:top w:val="none" w:sz="0" w:space="0" w:color="auto"/>
        <w:left w:val="none" w:sz="0" w:space="0" w:color="auto"/>
        <w:bottom w:val="none" w:sz="0" w:space="0" w:color="auto"/>
        <w:right w:val="none" w:sz="0" w:space="0" w:color="auto"/>
      </w:divBdr>
    </w:div>
    <w:div w:id="606887123">
      <w:bodyDiv w:val="1"/>
      <w:marLeft w:val="0"/>
      <w:marRight w:val="0"/>
      <w:marTop w:val="0"/>
      <w:marBottom w:val="0"/>
      <w:divBdr>
        <w:top w:val="none" w:sz="0" w:space="0" w:color="auto"/>
        <w:left w:val="none" w:sz="0" w:space="0" w:color="auto"/>
        <w:bottom w:val="none" w:sz="0" w:space="0" w:color="auto"/>
        <w:right w:val="none" w:sz="0" w:space="0" w:color="auto"/>
      </w:divBdr>
    </w:div>
    <w:div w:id="608583541">
      <w:bodyDiv w:val="1"/>
      <w:marLeft w:val="0"/>
      <w:marRight w:val="0"/>
      <w:marTop w:val="0"/>
      <w:marBottom w:val="0"/>
      <w:divBdr>
        <w:top w:val="none" w:sz="0" w:space="0" w:color="auto"/>
        <w:left w:val="none" w:sz="0" w:space="0" w:color="auto"/>
        <w:bottom w:val="none" w:sz="0" w:space="0" w:color="auto"/>
        <w:right w:val="none" w:sz="0" w:space="0" w:color="auto"/>
      </w:divBdr>
    </w:div>
    <w:div w:id="615987145">
      <w:bodyDiv w:val="1"/>
      <w:marLeft w:val="0"/>
      <w:marRight w:val="0"/>
      <w:marTop w:val="0"/>
      <w:marBottom w:val="0"/>
      <w:divBdr>
        <w:top w:val="none" w:sz="0" w:space="0" w:color="auto"/>
        <w:left w:val="none" w:sz="0" w:space="0" w:color="auto"/>
        <w:bottom w:val="none" w:sz="0" w:space="0" w:color="auto"/>
        <w:right w:val="none" w:sz="0" w:space="0" w:color="auto"/>
      </w:divBdr>
    </w:div>
    <w:div w:id="617033231">
      <w:bodyDiv w:val="1"/>
      <w:marLeft w:val="0"/>
      <w:marRight w:val="0"/>
      <w:marTop w:val="0"/>
      <w:marBottom w:val="0"/>
      <w:divBdr>
        <w:top w:val="none" w:sz="0" w:space="0" w:color="auto"/>
        <w:left w:val="none" w:sz="0" w:space="0" w:color="auto"/>
        <w:bottom w:val="none" w:sz="0" w:space="0" w:color="auto"/>
        <w:right w:val="none" w:sz="0" w:space="0" w:color="auto"/>
      </w:divBdr>
    </w:div>
    <w:div w:id="617492115">
      <w:bodyDiv w:val="1"/>
      <w:marLeft w:val="0"/>
      <w:marRight w:val="0"/>
      <w:marTop w:val="0"/>
      <w:marBottom w:val="0"/>
      <w:divBdr>
        <w:top w:val="none" w:sz="0" w:space="0" w:color="auto"/>
        <w:left w:val="none" w:sz="0" w:space="0" w:color="auto"/>
        <w:bottom w:val="none" w:sz="0" w:space="0" w:color="auto"/>
        <w:right w:val="none" w:sz="0" w:space="0" w:color="auto"/>
      </w:divBdr>
    </w:div>
    <w:div w:id="617683410">
      <w:bodyDiv w:val="1"/>
      <w:marLeft w:val="0"/>
      <w:marRight w:val="0"/>
      <w:marTop w:val="0"/>
      <w:marBottom w:val="0"/>
      <w:divBdr>
        <w:top w:val="none" w:sz="0" w:space="0" w:color="auto"/>
        <w:left w:val="none" w:sz="0" w:space="0" w:color="auto"/>
        <w:bottom w:val="none" w:sz="0" w:space="0" w:color="auto"/>
        <w:right w:val="none" w:sz="0" w:space="0" w:color="auto"/>
      </w:divBdr>
    </w:div>
    <w:div w:id="618338048">
      <w:bodyDiv w:val="1"/>
      <w:marLeft w:val="0"/>
      <w:marRight w:val="0"/>
      <w:marTop w:val="0"/>
      <w:marBottom w:val="0"/>
      <w:divBdr>
        <w:top w:val="none" w:sz="0" w:space="0" w:color="auto"/>
        <w:left w:val="none" w:sz="0" w:space="0" w:color="auto"/>
        <w:bottom w:val="none" w:sz="0" w:space="0" w:color="auto"/>
        <w:right w:val="none" w:sz="0" w:space="0" w:color="auto"/>
      </w:divBdr>
    </w:div>
    <w:div w:id="619336307">
      <w:bodyDiv w:val="1"/>
      <w:marLeft w:val="0"/>
      <w:marRight w:val="0"/>
      <w:marTop w:val="0"/>
      <w:marBottom w:val="0"/>
      <w:divBdr>
        <w:top w:val="none" w:sz="0" w:space="0" w:color="auto"/>
        <w:left w:val="none" w:sz="0" w:space="0" w:color="auto"/>
        <w:bottom w:val="none" w:sz="0" w:space="0" w:color="auto"/>
        <w:right w:val="none" w:sz="0" w:space="0" w:color="auto"/>
      </w:divBdr>
    </w:div>
    <w:div w:id="620964598">
      <w:bodyDiv w:val="1"/>
      <w:marLeft w:val="0"/>
      <w:marRight w:val="0"/>
      <w:marTop w:val="0"/>
      <w:marBottom w:val="0"/>
      <w:divBdr>
        <w:top w:val="none" w:sz="0" w:space="0" w:color="auto"/>
        <w:left w:val="none" w:sz="0" w:space="0" w:color="auto"/>
        <w:bottom w:val="none" w:sz="0" w:space="0" w:color="auto"/>
        <w:right w:val="none" w:sz="0" w:space="0" w:color="auto"/>
      </w:divBdr>
    </w:div>
    <w:div w:id="621611668">
      <w:bodyDiv w:val="1"/>
      <w:marLeft w:val="0"/>
      <w:marRight w:val="0"/>
      <w:marTop w:val="0"/>
      <w:marBottom w:val="0"/>
      <w:divBdr>
        <w:top w:val="none" w:sz="0" w:space="0" w:color="auto"/>
        <w:left w:val="none" w:sz="0" w:space="0" w:color="auto"/>
        <w:bottom w:val="none" w:sz="0" w:space="0" w:color="auto"/>
        <w:right w:val="none" w:sz="0" w:space="0" w:color="auto"/>
      </w:divBdr>
    </w:div>
    <w:div w:id="621805979">
      <w:bodyDiv w:val="1"/>
      <w:marLeft w:val="0"/>
      <w:marRight w:val="0"/>
      <w:marTop w:val="0"/>
      <w:marBottom w:val="0"/>
      <w:divBdr>
        <w:top w:val="none" w:sz="0" w:space="0" w:color="auto"/>
        <w:left w:val="none" w:sz="0" w:space="0" w:color="auto"/>
        <w:bottom w:val="none" w:sz="0" w:space="0" w:color="auto"/>
        <w:right w:val="none" w:sz="0" w:space="0" w:color="auto"/>
      </w:divBdr>
    </w:div>
    <w:div w:id="623460495">
      <w:bodyDiv w:val="1"/>
      <w:marLeft w:val="0"/>
      <w:marRight w:val="0"/>
      <w:marTop w:val="0"/>
      <w:marBottom w:val="0"/>
      <w:divBdr>
        <w:top w:val="none" w:sz="0" w:space="0" w:color="auto"/>
        <w:left w:val="none" w:sz="0" w:space="0" w:color="auto"/>
        <w:bottom w:val="none" w:sz="0" w:space="0" w:color="auto"/>
        <w:right w:val="none" w:sz="0" w:space="0" w:color="auto"/>
      </w:divBdr>
    </w:div>
    <w:div w:id="624505588">
      <w:bodyDiv w:val="1"/>
      <w:marLeft w:val="0"/>
      <w:marRight w:val="0"/>
      <w:marTop w:val="0"/>
      <w:marBottom w:val="0"/>
      <w:divBdr>
        <w:top w:val="none" w:sz="0" w:space="0" w:color="auto"/>
        <w:left w:val="none" w:sz="0" w:space="0" w:color="auto"/>
        <w:bottom w:val="none" w:sz="0" w:space="0" w:color="auto"/>
        <w:right w:val="none" w:sz="0" w:space="0" w:color="auto"/>
      </w:divBdr>
    </w:div>
    <w:div w:id="625309534">
      <w:bodyDiv w:val="1"/>
      <w:marLeft w:val="0"/>
      <w:marRight w:val="0"/>
      <w:marTop w:val="0"/>
      <w:marBottom w:val="0"/>
      <w:divBdr>
        <w:top w:val="none" w:sz="0" w:space="0" w:color="auto"/>
        <w:left w:val="none" w:sz="0" w:space="0" w:color="auto"/>
        <w:bottom w:val="none" w:sz="0" w:space="0" w:color="auto"/>
        <w:right w:val="none" w:sz="0" w:space="0" w:color="auto"/>
      </w:divBdr>
    </w:div>
    <w:div w:id="627273452">
      <w:bodyDiv w:val="1"/>
      <w:marLeft w:val="0"/>
      <w:marRight w:val="0"/>
      <w:marTop w:val="0"/>
      <w:marBottom w:val="0"/>
      <w:divBdr>
        <w:top w:val="none" w:sz="0" w:space="0" w:color="auto"/>
        <w:left w:val="none" w:sz="0" w:space="0" w:color="auto"/>
        <w:bottom w:val="none" w:sz="0" w:space="0" w:color="auto"/>
        <w:right w:val="none" w:sz="0" w:space="0" w:color="auto"/>
      </w:divBdr>
    </w:div>
    <w:div w:id="630326184">
      <w:bodyDiv w:val="1"/>
      <w:marLeft w:val="0"/>
      <w:marRight w:val="0"/>
      <w:marTop w:val="0"/>
      <w:marBottom w:val="0"/>
      <w:divBdr>
        <w:top w:val="none" w:sz="0" w:space="0" w:color="auto"/>
        <w:left w:val="none" w:sz="0" w:space="0" w:color="auto"/>
        <w:bottom w:val="none" w:sz="0" w:space="0" w:color="auto"/>
        <w:right w:val="none" w:sz="0" w:space="0" w:color="auto"/>
      </w:divBdr>
    </w:div>
    <w:div w:id="631904655">
      <w:bodyDiv w:val="1"/>
      <w:marLeft w:val="0"/>
      <w:marRight w:val="0"/>
      <w:marTop w:val="0"/>
      <w:marBottom w:val="0"/>
      <w:divBdr>
        <w:top w:val="none" w:sz="0" w:space="0" w:color="auto"/>
        <w:left w:val="none" w:sz="0" w:space="0" w:color="auto"/>
        <w:bottom w:val="none" w:sz="0" w:space="0" w:color="auto"/>
        <w:right w:val="none" w:sz="0" w:space="0" w:color="auto"/>
      </w:divBdr>
    </w:div>
    <w:div w:id="632520230">
      <w:bodyDiv w:val="1"/>
      <w:marLeft w:val="0"/>
      <w:marRight w:val="0"/>
      <w:marTop w:val="0"/>
      <w:marBottom w:val="0"/>
      <w:divBdr>
        <w:top w:val="none" w:sz="0" w:space="0" w:color="auto"/>
        <w:left w:val="none" w:sz="0" w:space="0" w:color="auto"/>
        <w:bottom w:val="none" w:sz="0" w:space="0" w:color="auto"/>
        <w:right w:val="none" w:sz="0" w:space="0" w:color="auto"/>
      </w:divBdr>
    </w:div>
    <w:div w:id="632564666">
      <w:bodyDiv w:val="1"/>
      <w:marLeft w:val="0"/>
      <w:marRight w:val="0"/>
      <w:marTop w:val="0"/>
      <w:marBottom w:val="0"/>
      <w:divBdr>
        <w:top w:val="none" w:sz="0" w:space="0" w:color="auto"/>
        <w:left w:val="none" w:sz="0" w:space="0" w:color="auto"/>
        <w:bottom w:val="none" w:sz="0" w:space="0" w:color="auto"/>
        <w:right w:val="none" w:sz="0" w:space="0" w:color="auto"/>
      </w:divBdr>
    </w:div>
    <w:div w:id="636178513">
      <w:bodyDiv w:val="1"/>
      <w:marLeft w:val="0"/>
      <w:marRight w:val="0"/>
      <w:marTop w:val="0"/>
      <w:marBottom w:val="0"/>
      <w:divBdr>
        <w:top w:val="none" w:sz="0" w:space="0" w:color="auto"/>
        <w:left w:val="none" w:sz="0" w:space="0" w:color="auto"/>
        <w:bottom w:val="none" w:sz="0" w:space="0" w:color="auto"/>
        <w:right w:val="none" w:sz="0" w:space="0" w:color="auto"/>
      </w:divBdr>
    </w:div>
    <w:div w:id="637686718">
      <w:bodyDiv w:val="1"/>
      <w:marLeft w:val="0"/>
      <w:marRight w:val="0"/>
      <w:marTop w:val="0"/>
      <w:marBottom w:val="0"/>
      <w:divBdr>
        <w:top w:val="none" w:sz="0" w:space="0" w:color="auto"/>
        <w:left w:val="none" w:sz="0" w:space="0" w:color="auto"/>
        <w:bottom w:val="none" w:sz="0" w:space="0" w:color="auto"/>
        <w:right w:val="none" w:sz="0" w:space="0" w:color="auto"/>
      </w:divBdr>
    </w:div>
    <w:div w:id="638418938">
      <w:bodyDiv w:val="1"/>
      <w:marLeft w:val="0"/>
      <w:marRight w:val="0"/>
      <w:marTop w:val="0"/>
      <w:marBottom w:val="0"/>
      <w:divBdr>
        <w:top w:val="none" w:sz="0" w:space="0" w:color="auto"/>
        <w:left w:val="none" w:sz="0" w:space="0" w:color="auto"/>
        <w:bottom w:val="none" w:sz="0" w:space="0" w:color="auto"/>
        <w:right w:val="none" w:sz="0" w:space="0" w:color="auto"/>
      </w:divBdr>
    </w:div>
    <w:div w:id="643244300">
      <w:bodyDiv w:val="1"/>
      <w:marLeft w:val="0"/>
      <w:marRight w:val="0"/>
      <w:marTop w:val="0"/>
      <w:marBottom w:val="0"/>
      <w:divBdr>
        <w:top w:val="none" w:sz="0" w:space="0" w:color="auto"/>
        <w:left w:val="none" w:sz="0" w:space="0" w:color="auto"/>
        <w:bottom w:val="none" w:sz="0" w:space="0" w:color="auto"/>
        <w:right w:val="none" w:sz="0" w:space="0" w:color="auto"/>
      </w:divBdr>
    </w:div>
    <w:div w:id="645163399">
      <w:bodyDiv w:val="1"/>
      <w:marLeft w:val="0"/>
      <w:marRight w:val="0"/>
      <w:marTop w:val="0"/>
      <w:marBottom w:val="0"/>
      <w:divBdr>
        <w:top w:val="none" w:sz="0" w:space="0" w:color="auto"/>
        <w:left w:val="none" w:sz="0" w:space="0" w:color="auto"/>
        <w:bottom w:val="none" w:sz="0" w:space="0" w:color="auto"/>
        <w:right w:val="none" w:sz="0" w:space="0" w:color="auto"/>
      </w:divBdr>
    </w:div>
    <w:div w:id="645553895">
      <w:bodyDiv w:val="1"/>
      <w:marLeft w:val="0"/>
      <w:marRight w:val="0"/>
      <w:marTop w:val="0"/>
      <w:marBottom w:val="0"/>
      <w:divBdr>
        <w:top w:val="none" w:sz="0" w:space="0" w:color="auto"/>
        <w:left w:val="none" w:sz="0" w:space="0" w:color="auto"/>
        <w:bottom w:val="none" w:sz="0" w:space="0" w:color="auto"/>
        <w:right w:val="none" w:sz="0" w:space="0" w:color="auto"/>
      </w:divBdr>
    </w:div>
    <w:div w:id="648025010">
      <w:bodyDiv w:val="1"/>
      <w:marLeft w:val="0"/>
      <w:marRight w:val="0"/>
      <w:marTop w:val="0"/>
      <w:marBottom w:val="0"/>
      <w:divBdr>
        <w:top w:val="none" w:sz="0" w:space="0" w:color="auto"/>
        <w:left w:val="none" w:sz="0" w:space="0" w:color="auto"/>
        <w:bottom w:val="none" w:sz="0" w:space="0" w:color="auto"/>
        <w:right w:val="none" w:sz="0" w:space="0" w:color="auto"/>
      </w:divBdr>
    </w:div>
    <w:div w:id="648290658">
      <w:bodyDiv w:val="1"/>
      <w:marLeft w:val="0"/>
      <w:marRight w:val="0"/>
      <w:marTop w:val="0"/>
      <w:marBottom w:val="0"/>
      <w:divBdr>
        <w:top w:val="none" w:sz="0" w:space="0" w:color="auto"/>
        <w:left w:val="none" w:sz="0" w:space="0" w:color="auto"/>
        <w:bottom w:val="none" w:sz="0" w:space="0" w:color="auto"/>
        <w:right w:val="none" w:sz="0" w:space="0" w:color="auto"/>
      </w:divBdr>
    </w:div>
    <w:div w:id="648899715">
      <w:bodyDiv w:val="1"/>
      <w:marLeft w:val="0"/>
      <w:marRight w:val="0"/>
      <w:marTop w:val="0"/>
      <w:marBottom w:val="0"/>
      <w:divBdr>
        <w:top w:val="none" w:sz="0" w:space="0" w:color="auto"/>
        <w:left w:val="none" w:sz="0" w:space="0" w:color="auto"/>
        <w:bottom w:val="none" w:sz="0" w:space="0" w:color="auto"/>
        <w:right w:val="none" w:sz="0" w:space="0" w:color="auto"/>
      </w:divBdr>
    </w:div>
    <w:div w:id="653333076">
      <w:bodyDiv w:val="1"/>
      <w:marLeft w:val="0"/>
      <w:marRight w:val="0"/>
      <w:marTop w:val="0"/>
      <w:marBottom w:val="0"/>
      <w:divBdr>
        <w:top w:val="none" w:sz="0" w:space="0" w:color="auto"/>
        <w:left w:val="none" w:sz="0" w:space="0" w:color="auto"/>
        <w:bottom w:val="none" w:sz="0" w:space="0" w:color="auto"/>
        <w:right w:val="none" w:sz="0" w:space="0" w:color="auto"/>
      </w:divBdr>
    </w:div>
    <w:div w:id="657392173">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58769887">
      <w:bodyDiv w:val="1"/>
      <w:marLeft w:val="0"/>
      <w:marRight w:val="0"/>
      <w:marTop w:val="0"/>
      <w:marBottom w:val="0"/>
      <w:divBdr>
        <w:top w:val="none" w:sz="0" w:space="0" w:color="auto"/>
        <w:left w:val="none" w:sz="0" w:space="0" w:color="auto"/>
        <w:bottom w:val="none" w:sz="0" w:space="0" w:color="auto"/>
        <w:right w:val="none" w:sz="0" w:space="0" w:color="auto"/>
      </w:divBdr>
    </w:div>
    <w:div w:id="659121913">
      <w:bodyDiv w:val="1"/>
      <w:marLeft w:val="0"/>
      <w:marRight w:val="0"/>
      <w:marTop w:val="0"/>
      <w:marBottom w:val="0"/>
      <w:divBdr>
        <w:top w:val="none" w:sz="0" w:space="0" w:color="auto"/>
        <w:left w:val="none" w:sz="0" w:space="0" w:color="auto"/>
        <w:bottom w:val="none" w:sz="0" w:space="0" w:color="auto"/>
        <w:right w:val="none" w:sz="0" w:space="0" w:color="auto"/>
      </w:divBdr>
    </w:div>
    <w:div w:id="661281348">
      <w:bodyDiv w:val="1"/>
      <w:marLeft w:val="0"/>
      <w:marRight w:val="0"/>
      <w:marTop w:val="0"/>
      <w:marBottom w:val="0"/>
      <w:divBdr>
        <w:top w:val="none" w:sz="0" w:space="0" w:color="auto"/>
        <w:left w:val="none" w:sz="0" w:space="0" w:color="auto"/>
        <w:bottom w:val="none" w:sz="0" w:space="0" w:color="auto"/>
        <w:right w:val="none" w:sz="0" w:space="0" w:color="auto"/>
      </w:divBdr>
    </w:div>
    <w:div w:id="661854072">
      <w:bodyDiv w:val="1"/>
      <w:marLeft w:val="0"/>
      <w:marRight w:val="0"/>
      <w:marTop w:val="0"/>
      <w:marBottom w:val="0"/>
      <w:divBdr>
        <w:top w:val="none" w:sz="0" w:space="0" w:color="auto"/>
        <w:left w:val="none" w:sz="0" w:space="0" w:color="auto"/>
        <w:bottom w:val="none" w:sz="0" w:space="0" w:color="auto"/>
        <w:right w:val="none" w:sz="0" w:space="0" w:color="auto"/>
      </w:divBdr>
    </w:div>
    <w:div w:id="663700443">
      <w:bodyDiv w:val="1"/>
      <w:marLeft w:val="0"/>
      <w:marRight w:val="0"/>
      <w:marTop w:val="0"/>
      <w:marBottom w:val="0"/>
      <w:divBdr>
        <w:top w:val="none" w:sz="0" w:space="0" w:color="auto"/>
        <w:left w:val="none" w:sz="0" w:space="0" w:color="auto"/>
        <w:bottom w:val="none" w:sz="0" w:space="0" w:color="auto"/>
        <w:right w:val="none" w:sz="0" w:space="0" w:color="auto"/>
      </w:divBdr>
    </w:div>
    <w:div w:id="666250366">
      <w:bodyDiv w:val="1"/>
      <w:marLeft w:val="0"/>
      <w:marRight w:val="0"/>
      <w:marTop w:val="0"/>
      <w:marBottom w:val="0"/>
      <w:divBdr>
        <w:top w:val="none" w:sz="0" w:space="0" w:color="auto"/>
        <w:left w:val="none" w:sz="0" w:space="0" w:color="auto"/>
        <w:bottom w:val="none" w:sz="0" w:space="0" w:color="auto"/>
        <w:right w:val="none" w:sz="0" w:space="0" w:color="auto"/>
      </w:divBdr>
    </w:div>
    <w:div w:id="666589628">
      <w:bodyDiv w:val="1"/>
      <w:marLeft w:val="0"/>
      <w:marRight w:val="0"/>
      <w:marTop w:val="0"/>
      <w:marBottom w:val="0"/>
      <w:divBdr>
        <w:top w:val="none" w:sz="0" w:space="0" w:color="auto"/>
        <w:left w:val="none" w:sz="0" w:space="0" w:color="auto"/>
        <w:bottom w:val="none" w:sz="0" w:space="0" w:color="auto"/>
        <w:right w:val="none" w:sz="0" w:space="0" w:color="auto"/>
      </w:divBdr>
    </w:div>
    <w:div w:id="670455085">
      <w:bodyDiv w:val="1"/>
      <w:marLeft w:val="0"/>
      <w:marRight w:val="0"/>
      <w:marTop w:val="0"/>
      <w:marBottom w:val="0"/>
      <w:divBdr>
        <w:top w:val="none" w:sz="0" w:space="0" w:color="auto"/>
        <w:left w:val="none" w:sz="0" w:space="0" w:color="auto"/>
        <w:bottom w:val="none" w:sz="0" w:space="0" w:color="auto"/>
        <w:right w:val="none" w:sz="0" w:space="0" w:color="auto"/>
      </w:divBdr>
    </w:div>
    <w:div w:id="671370788">
      <w:bodyDiv w:val="1"/>
      <w:marLeft w:val="0"/>
      <w:marRight w:val="0"/>
      <w:marTop w:val="0"/>
      <w:marBottom w:val="0"/>
      <w:divBdr>
        <w:top w:val="none" w:sz="0" w:space="0" w:color="auto"/>
        <w:left w:val="none" w:sz="0" w:space="0" w:color="auto"/>
        <w:bottom w:val="none" w:sz="0" w:space="0" w:color="auto"/>
        <w:right w:val="none" w:sz="0" w:space="0" w:color="auto"/>
      </w:divBdr>
      <w:divsChild>
        <w:div w:id="175384002">
          <w:marLeft w:val="274"/>
          <w:marRight w:val="0"/>
          <w:marTop w:val="0"/>
          <w:marBottom w:val="0"/>
          <w:divBdr>
            <w:top w:val="none" w:sz="0" w:space="0" w:color="auto"/>
            <w:left w:val="none" w:sz="0" w:space="0" w:color="auto"/>
            <w:bottom w:val="none" w:sz="0" w:space="0" w:color="auto"/>
            <w:right w:val="none" w:sz="0" w:space="0" w:color="auto"/>
          </w:divBdr>
        </w:div>
        <w:div w:id="1477991068">
          <w:marLeft w:val="274"/>
          <w:marRight w:val="0"/>
          <w:marTop w:val="0"/>
          <w:marBottom w:val="0"/>
          <w:divBdr>
            <w:top w:val="none" w:sz="0" w:space="0" w:color="auto"/>
            <w:left w:val="none" w:sz="0" w:space="0" w:color="auto"/>
            <w:bottom w:val="none" w:sz="0" w:space="0" w:color="auto"/>
            <w:right w:val="none" w:sz="0" w:space="0" w:color="auto"/>
          </w:divBdr>
        </w:div>
        <w:div w:id="1714499633">
          <w:marLeft w:val="274"/>
          <w:marRight w:val="0"/>
          <w:marTop w:val="0"/>
          <w:marBottom w:val="0"/>
          <w:divBdr>
            <w:top w:val="none" w:sz="0" w:space="0" w:color="auto"/>
            <w:left w:val="none" w:sz="0" w:space="0" w:color="auto"/>
            <w:bottom w:val="none" w:sz="0" w:space="0" w:color="auto"/>
            <w:right w:val="none" w:sz="0" w:space="0" w:color="auto"/>
          </w:divBdr>
        </w:div>
      </w:divsChild>
    </w:div>
    <w:div w:id="677267691">
      <w:bodyDiv w:val="1"/>
      <w:marLeft w:val="0"/>
      <w:marRight w:val="0"/>
      <w:marTop w:val="0"/>
      <w:marBottom w:val="0"/>
      <w:divBdr>
        <w:top w:val="none" w:sz="0" w:space="0" w:color="auto"/>
        <w:left w:val="none" w:sz="0" w:space="0" w:color="auto"/>
        <w:bottom w:val="none" w:sz="0" w:space="0" w:color="auto"/>
        <w:right w:val="none" w:sz="0" w:space="0" w:color="auto"/>
      </w:divBdr>
    </w:div>
    <w:div w:id="681123220">
      <w:bodyDiv w:val="1"/>
      <w:marLeft w:val="0"/>
      <w:marRight w:val="0"/>
      <w:marTop w:val="0"/>
      <w:marBottom w:val="0"/>
      <w:divBdr>
        <w:top w:val="none" w:sz="0" w:space="0" w:color="auto"/>
        <w:left w:val="none" w:sz="0" w:space="0" w:color="auto"/>
        <w:bottom w:val="none" w:sz="0" w:space="0" w:color="auto"/>
        <w:right w:val="none" w:sz="0" w:space="0" w:color="auto"/>
      </w:divBdr>
    </w:div>
    <w:div w:id="682165624">
      <w:bodyDiv w:val="1"/>
      <w:marLeft w:val="0"/>
      <w:marRight w:val="0"/>
      <w:marTop w:val="0"/>
      <w:marBottom w:val="0"/>
      <w:divBdr>
        <w:top w:val="none" w:sz="0" w:space="0" w:color="auto"/>
        <w:left w:val="none" w:sz="0" w:space="0" w:color="auto"/>
        <w:bottom w:val="none" w:sz="0" w:space="0" w:color="auto"/>
        <w:right w:val="none" w:sz="0" w:space="0" w:color="auto"/>
      </w:divBdr>
    </w:div>
    <w:div w:id="683635683">
      <w:bodyDiv w:val="1"/>
      <w:marLeft w:val="0"/>
      <w:marRight w:val="0"/>
      <w:marTop w:val="0"/>
      <w:marBottom w:val="0"/>
      <w:divBdr>
        <w:top w:val="none" w:sz="0" w:space="0" w:color="auto"/>
        <w:left w:val="none" w:sz="0" w:space="0" w:color="auto"/>
        <w:bottom w:val="none" w:sz="0" w:space="0" w:color="auto"/>
        <w:right w:val="none" w:sz="0" w:space="0" w:color="auto"/>
      </w:divBdr>
    </w:div>
    <w:div w:id="684788122">
      <w:bodyDiv w:val="1"/>
      <w:marLeft w:val="0"/>
      <w:marRight w:val="0"/>
      <w:marTop w:val="0"/>
      <w:marBottom w:val="0"/>
      <w:divBdr>
        <w:top w:val="none" w:sz="0" w:space="0" w:color="auto"/>
        <w:left w:val="none" w:sz="0" w:space="0" w:color="auto"/>
        <w:bottom w:val="none" w:sz="0" w:space="0" w:color="auto"/>
        <w:right w:val="none" w:sz="0" w:space="0" w:color="auto"/>
      </w:divBdr>
    </w:div>
    <w:div w:id="684792504">
      <w:bodyDiv w:val="1"/>
      <w:marLeft w:val="0"/>
      <w:marRight w:val="0"/>
      <w:marTop w:val="0"/>
      <w:marBottom w:val="0"/>
      <w:divBdr>
        <w:top w:val="none" w:sz="0" w:space="0" w:color="auto"/>
        <w:left w:val="none" w:sz="0" w:space="0" w:color="auto"/>
        <w:bottom w:val="none" w:sz="0" w:space="0" w:color="auto"/>
        <w:right w:val="none" w:sz="0" w:space="0" w:color="auto"/>
      </w:divBdr>
    </w:div>
    <w:div w:id="687565295">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690644039">
      <w:bodyDiv w:val="1"/>
      <w:marLeft w:val="0"/>
      <w:marRight w:val="0"/>
      <w:marTop w:val="0"/>
      <w:marBottom w:val="0"/>
      <w:divBdr>
        <w:top w:val="none" w:sz="0" w:space="0" w:color="auto"/>
        <w:left w:val="none" w:sz="0" w:space="0" w:color="auto"/>
        <w:bottom w:val="none" w:sz="0" w:space="0" w:color="auto"/>
        <w:right w:val="none" w:sz="0" w:space="0" w:color="auto"/>
      </w:divBdr>
    </w:div>
    <w:div w:id="690955690">
      <w:bodyDiv w:val="1"/>
      <w:marLeft w:val="0"/>
      <w:marRight w:val="0"/>
      <w:marTop w:val="0"/>
      <w:marBottom w:val="0"/>
      <w:divBdr>
        <w:top w:val="none" w:sz="0" w:space="0" w:color="auto"/>
        <w:left w:val="none" w:sz="0" w:space="0" w:color="auto"/>
        <w:bottom w:val="none" w:sz="0" w:space="0" w:color="auto"/>
        <w:right w:val="none" w:sz="0" w:space="0" w:color="auto"/>
      </w:divBdr>
    </w:div>
    <w:div w:id="697511491">
      <w:bodyDiv w:val="1"/>
      <w:marLeft w:val="0"/>
      <w:marRight w:val="0"/>
      <w:marTop w:val="0"/>
      <w:marBottom w:val="0"/>
      <w:divBdr>
        <w:top w:val="none" w:sz="0" w:space="0" w:color="auto"/>
        <w:left w:val="none" w:sz="0" w:space="0" w:color="auto"/>
        <w:bottom w:val="none" w:sz="0" w:space="0" w:color="auto"/>
        <w:right w:val="none" w:sz="0" w:space="0" w:color="auto"/>
      </w:divBdr>
    </w:div>
    <w:div w:id="701901330">
      <w:bodyDiv w:val="1"/>
      <w:marLeft w:val="0"/>
      <w:marRight w:val="0"/>
      <w:marTop w:val="0"/>
      <w:marBottom w:val="0"/>
      <w:divBdr>
        <w:top w:val="none" w:sz="0" w:space="0" w:color="auto"/>
        <w:left w:val="none" w:sz="0" w:space="0" w:color="auto"/>
        <w:bottom w:val="none" w:sz="0" w:space="0" w:color="auto"/>
        <w:right w:val="none" w:sz="0" w:space="0" w:color="auto"/>
      </w:divBdr>
    </w:div>
    <w:div w:id="702175655">
      <w:bodyDiv w:val="1"/>
      <w:marLeft w:val="0"/>
      <w:marRight w:val="0"/>
      <w:marTop w:val="0"/>
      <w:marBottom w:val="0"/>
      <w:divBdr>
        <w:top w:val="none" w:sz="0" w:space="0" w:color="auto"/>
        <w:left w:val="none" w:sz="0" w:space="0" w:color="auto"/>
        <w:bottom w:val="none" w:sz="0" w:space="0" w:color="auto"/>
        <w:right w:val="none" w:sz="0" w:space="0" w:color="auto"/>
      </w:divBdr>
    </w:div>
    <w:div w:id="705562388">
      <w:bodyDiv w:val="1"/>
      <w:marLeft w:val="0"/>
      <w:marRight w:val="0"/>
      <w:marTop w:val="0"/>
      <w:marBottom w:val="0"/>
      <w:divBdr>
        <w:top w:val="none" w:sz="0" w:space="0" w:color="auto"/>
        <w:left w:val="none" w:sz="0" w:space="0" w:color="auto"/>
        <w:bottom w:val="none" w:sz="0" w:space="0" w:color="auto"/>
        <w:right w:val="none" w:sz="0" w:space="0" w:color="auto"/>
      </w:divBdr>
    </w:div>
    <w:div w:id="708530773">
      <w:bodyDiv w:val="1"/>
      <w:marLeft w:val="0"/>
      <w:marRight w:val="0"/>
      <w:marTop w:val="0"/>
      <w:marBottom w:val="0"/>
      <w:divBdr>
        <w:top w:val="none" w:sz="0" w:space="0" w:color="auto"/>
        <w:left w:val="none" w:sz="0" w:space="0" w:color="auto"/>
        <w:bottom w:val="none" w:sz="0" w:space="0" w:color="auto"/>
        <w:right w:val="none" w:sz="0" w:space="0" w:color="auto"/>
      </w:divBdr>
    </w:div>
    <w:div w:id="713038956">
      <w:bodyDiv w:val="1"/>
      <w:marLeft w:val="0"/>
      <w:marRight w:val="0"/>
      <w:marTop w:val="0"/>
      <w:marBottom w:val="0"/>
      <w:divBdr>
        <w:top w:val="none" w:sz="0" w:space="0" w:color="auto"/>
        <w:left w:val="none" w:sz="0" w:space="0" w:color="auto"/>
        <w:bottom w:val="none" w:sz="0" w:space="0" w:color="auto"/>
        <w:right w:val="none" w:sz="0" w:space="0" w:color="auto"/>
      </w:divBdr>
    </w:div>
    <w:div w:id="714548187">
      <w:bodyDiv w:val="1"/>
      <w:marLeft w:val="0"/>
      <w:marRight w:val="0"/>
      <w:marTop w:val="0"/>
      <w:marBottom w:val="0"/>
      <w:divBdr>
        <w:top w:val="none" w:sz="0" w:space="0" w:color="auto"/>
        <w:left w:val="none" w:sz="0" w:space="0" w:color="auto"/>
        <w:bottom w:val="none" w:sz="0" w:space="0" w:color="auto"/>
        <w:right w:val="none" w:sz="0" w:space="0" w:color="auto"/>
      </w:divBdr>
    </w:div>
    <w:div w:id="715666215">
      <w:bodyDiv w:val="1"/>
      <w:marLeft w:val="0"/>
      <w:marRight w:val="0"/>
      <w:marTop w:val="0"/>
      <w:marBottom w:val="0"/>
      <w:divBdr>
        <w:top w:val="none" w:sz="0" w:space="0" w:color="auto"/>
        <w:left w:val="none" w:sz="0" w:space="0" w:color="auto"/>
        <w:bottom w:val="none" w:sz="0" w:space="0" w:color="auto"/>
        <w:right w:val="none" w:sz="0" w:space="0" w:color="auto"/>
      </w:divBdr>
    </w:div>
    <w:div w:id="722948774">
      <w:bodyDiv w:val="1"/>
      <w:marLeft w:val="0"/>
      <w:marRight w:val="0"/>
      <w:marTop w:val="0"/>
      <w:marBottom w:val="0"/>
      <w:divBdr>
        <w:top w:val="none" w:sz="0" w:space="0" w:color="auto"/>
        <w:left w:val="none" w:sz="0" w:space="0" w:color="auto"/>
        <w:bottom w:val="none" w:sz="0" w:space="0" w:color="auto"/>
        <w:right w:val="none" w:sz="0" w:space="0" w:color="auto"/>
      </w:divBdr>
    </w:div>
    <w:div w:id="723649368">
      <w:bodyDiv w:val="1"/>
      <w:marLeft w:val="0"/>
      <w:marRight w:val="0"/>
      <w:marTop w:val="0"/>
      <w:marBottom w:val="0"/>
      <w:divBdr>
        <w:top w:val="none" w:sz="0" w:space="0" w:color="auto"/>
        <w:left w:val="none" w:sz="0" w:space="0" w:color="auto"/>
        <w:bottom w:val="none" w:sz="0" w:space="0" w:color="auto"/>
        <w:right w:val="none" w:sz="0" w:space="0" w:color="auto"/>
      </w:divBdr>
    </w:div>
    <w:div w:id="723875051">
      <w:bodyDiv w:val="1"/>
      <w:marLeft w:val="0"/>
      <w:marRight w:val="0"/>
      <w:marTop w:val="0"/>
      <w:marBottom w:val="0"/>
      <w:divBdr>
        <w:top w:val="none" w:sz="0" w:space="0" w:color="auto"/>
        <w:left w:val="none" w:sz="0" w:space="0" w:color="auto"/>
        <w:bottom w:val="none" w:sz="0" w:space="0" w:color="auto"/>
        <w:right w:val="none" w:sz="0" w:space="0" w:color="auto"/>
      </w:divBdr>
    </w:div>
    <w:div w:id="727537027">
      <w:bodyDiv w:val="1"/>
      <w:marLeft w:val="0"/>
      <w:marRight w:val="0"/>
      <w:marTop w:val="0"/>
      <w:marBottom w:val="0"/>
      <w:divBdr>
        <w:top w:val="none" w:sz="0" w:space="0" w:color="auto"/>
        <w:left w:val="none" w:sz="0" w:space="0" w:color="auto"/>
        <w:bottom w:val="none" w:sz="0" w:space="0" w:color="auto"/>
        <w:right w:val="none" w:sz="0" w:space="0" w:color="auto"/>
      </w:divBdr>
    </w:div>
    <w:div w:id="728040953">
      <w:bodyDiv w:val="1"/>
      <w:marLeft w:val="0"/>
      <w:marRight w:val="0"/>
      <w:marTop w:val="0"/>
      <w:marBottom w:val="0"/>
      <w:divBdr>
        <w:top w:val="none" w:sz="0" w:space="0" w:color="auto"/>
        <w:left w:val="none" w:sz="0" w:space="0" w:color="auto"/>
        <w:bottom w:val="none" w:sz="0" w:space="0" w:color="auto"/>
        <w:right w:val="none" w:sz="0" w:space="0" w:color="auto"/>
      </w:divBdr>
    </w:div>
    <w:div w:id="728310408">
      <w:bodyDiv w:val="1"/>
      <w:marLeft w:val="0"/>
      <w:marRight w:val="0"/>
      <w:marTop w:val="0"/>
      <w:marBottom w:val="0"/>
      <w:divBdr>
        <w:top w:val="none" w:sz="0" w:space="0" w:color="auto"/>
        <w:left w:val="none" w:sz="0" w:space="0" w:color="auto"/>
        <w:bottom w:val="none" w:sz="0" w:space="0" w:color="auto"/>
        <w:right w:val="none" w:sz="0" w:space="0" w:color="auto"/>
      </w:divBdr>
    </w:div>
    <w:div w:id="729498657">
      <w:bodyDiv w:val="1"/>
      <w:marLeft w:val="0"/>
      <w:marRight w:val="0"/>
      <w:marTop w:val="0"/>
      <w:marBottom w:val="0"/>
      <w:divBdr>
        <w:top w:val="none" w:sz="0" w:space="0" w:color="auto"/>
        <w:left w:val="none" w:sz="0" w:space="0" w:color="auto"/>
        <w:bottom w:val="none" w:sz="0" w:space="0" w:color="auto"/>
        <w:right w:val="none" w:sz="0" w:space="0" w:color="auto"/>
      </w:divBdr>
    </w:div>
    <w:div w:id="729692074">
      <w:bodyDiv w:val="1"/>
      <w:marLeft w:val="0"/>
      <w:marRight w:val="0"/>
      <w:marTop w:val="0"/>
      <w:marBottom w:val="0"/>
      <w:divBdr>
        <w:top w:val="none" w:sz="0" w:space="0" w:color="auto"/>
        <w:left w:val="none" w:sz="0" w:space="0" w:color="auto"/>
        <w:bottom w:val="none" w:sz="0" w:space="0" w:color="auto"/>
        <w:right w:val="none" w:sz="0" w:space="0" w:color="auto"/>
      </w:divBdr>
    </w:div>
    <w:div w:id="729841600">
      <w:bodyDiv w:val="1"/>
      <w:marLeft w:val="0"/>
      <w:marRight w:val="0"/>
      <w:marTop w:val="0"/>
      <w:marBottom w:val="0"/>
      <w:divBdr>
        <w:top w:val="none" w:sz="0" w:space="0" w:color="auto"/>
        <w:left w:val="none" w:sz="0" w:space="0" w:color="auto"/>
        <w:bottom w:val="none" w:sz="0" w:space="0" w:color="auto"/>
        <w:right w:val="none" w:sz="0" w:space="0" w:color="auto"/>
      </w:divBdr>
    </w:div>
    <w:div w:id="732462620">
      <w:bodyDiv w:val="1"/>
      <w:marLeft w:val="0"/>
      <w:marRight w:val="0"/>
      <w:marTop w:val="0"/>
      <w:marBottom w:val="0"/>
      <w:divBdr>
        <w:top w:val="none" w:sz="0" w:space="0" w:color="auto"/>
        <w:left w:val="none" w:sz="0" w:space="0" w:color="auto"/>
        <w:bottom w:val="none" w:sz="0" w:space="0" w:color="auto"/>
        <w:right w:val="none" w:sz="0" w:space="0" w:color="auto"/>
      </w:divBdr>
    </w:div>
    <w:div w:id="734663377">
      <w:bodyDiv w:val="1"/>
      <w:marLeft w:val="0"/>
      <w:marRight w:val="0"/>
      <w:marTop w:val="0"/>
      <w:marBottom w:val="0"/>
      <w:divBdr>
        <w:top w:val="none" w:sz="0" w:space="0" w:color="auto"/>
        <w:left w:val="none" w:sz="0" w:space="0" w:color="auto"/>
        <w:bottom w:val="none" w:sz="0" w:space="0" w:color="auto"/>
        <w:right w:val="none" w:sz="0" w:space="0" w:color="auto"/>
      </w:divBdr>
    </w:div>
    <w:div w:id="738022864">
      <w:bodyDiv w:val="1"/>
      <w:marLeft w:val="0"/>
      <w:marRight w:val="0"/>
      <w:marTop w:val="0"/>
      <w:marBottom w:val="0"/>
      <w:divBdr>
        <w:top w:val="none" w:sz="0" w:space="0" w:color="auto"/>
        <w:left w:val="none" w:sz="0" w:space="0" w:color="auto"/>
        <w:bottom w:val="none" w:sz="0" w:space="0" w:color="auto"/>
        <w:right w:val="none" w:sz="0" w:space="0" w:color="auto"/>
      </w:divBdr>
    </w:div>
    <w:div w:id="740180035">
      <w:bodyDiv w:val="1"/>
      <w:marLeft w:val="0"/>
      <w:marRight w:val="0"/>
      <w:marTop w:val="0"/>
      <w:marBottom w:val="0"/>
      <w:divBdr>
        <w:top w:val="none" w:sz="0" w:space="0" w:color="auto"/>
        <w:left w:val="none" w:sz="0" w:space="0" w:color="auto"/>
        <w:bottom w:val="none" w:sz="0" w:space="0" w:color="auto"/>
        <w:right w:val="none" w:sz="0" w:space="0" w:color="auto"/>
      </w:divBdr>
    </w:div>
    <w:div w:id="742413716">
      <w:bodyDiv w:val="1"/>
      <w:marLeft w:val="0"/>
      <w:marRight w:val="0"/>
      <w:marTop w:val="0"/>
      <w:marBottom w:val="0"/>
      <w:divBdr>
        <w:top w:val="none" w:sz="0" w:space="0" w:color="auto"/>
        <w:left w:val="none" w:sz="0" w:space="0" w:color="auto"/>
        <w:bottom w:val="none" w:sz="0" w:space="0" w:color="auto"/>
        <w:right w:val="none" w:sz="0" w:space="0" w:color="auto"/>
      </w:divBdr>
    </w:div>
    <w:div w:id="743918193">
      <w:bodyDiv w:val="1"/>
      <w:marLeft w:val="0"/>
      <w:marRight w:val="0"/>
      <w:marTop w:val="0"/>
      <w:marBottom w:val="0"/>
      <w:divBdr>
        <w:top w:val="none" w:sz="0" w:space="0" w:color="auto"/>
        <w:left w:val="none" w:sz="0" w:space="0" w:color="auto"/>
        <w:bottom w:val="none" w:sz="0" w:space="0" w:color="auto"/>
        <w:right w:val="none" w:sz="0" w:space="0" w:color="auto"/>
      </w:divBdr>
    </w:div>
    <w:div w:id="748112767">
      <w:bodyDiv w:val="1"/>
      <w:marLeft w:val="0"/>
      <w:marRight w:val="0"/>
      <w:marTop w:val="0"/>
      <w:marBottom w:val="0"/>
      <w:divBdr>
        <w:top w:val="none" w:sz="0" w:space="0" w:color="auto"/>
        <w:left w:val="none" w:sz="0" w:space="0" w:color="auto"/>
        <w:bottom w:val="none" w:sz="0" w:space="0" w:color="auto"/>
        <w:right w:val="none" w:sz="0" w:space="0" w:color="auto"/>
      </w:divBdr>
    </w:div>
    <w:div w:id="749077841">
      <w:bodyDiv w:val="1"/>
      <w:marLeft w:val="0"/>
      <w:marRight w:val="0"/>
      <w:marTop w:val="0"/>
      <w:marBottom w:val="0"/>
      <w:divBdr>
        <w:top w:val="none" w:sz="0" w:space="0" w:color="auto"/>
        <w:left w:val="none" w:sz="0" w:space="0" w:color="auto"/>
        <w:bottom w:val="none" w:sz="0" w:space="0" w:color="auto"/>
        <w:right w:val="none" w:sz="0" w:space="0" w:color="auto"/>
      </w:divBdr>
    </w:div>
    <w:div w:id="749079917">
      <w:bodyDiv w:val="1"/>
      <w:marLeft w:val="0"/>
      <w:marRight w:val="0"/>
      <w:marTop w:val="0"/>
      <w:marBottom w:val="0"/>
      <w:divBdr>
        <w:top w:val="none" w:sz="0" w:space="0" w:color="auto"/>
        <w:left w:val="none" w:sz="0" w:space="0" w:color="auto"/>
        <w:bottom w:val="none" w:sz="0" w:space="0" w:color="auto"/>
        <w:right w:val="none" w:sz="0" w:space="0" w:color="auto"/>
      </w:divBdr>
    </w:div>
    <w:div w:id="750322501">
      <w:bodyDiv w:val="1"/>
      <w:marLeft w:val="0"/>
      <w:marRight w:val="0"/>
      <w:marTop w:val="0"/>
      <w:marBottom w:val="0"/>
      <w:divBdr>
        <w:top w:val="none" w:sz="0" w:space="0" w:color="auto"/>
        <w:left w:val="none" w:sz="0" w:space="0" w:color="auto"/>
        <w:bottom w:val="none" w:sz="0" w:space="0" w:color="auto"/>
        <w:right w:val="none" w:sz="0" w:space="0" w:color="auto"/>
      </w:divBdr>
    </w:div>
    <w:div w:id="750545141">
      <w:bodyDiv w:val="1"/>
      <w:marLeft w:val="0"/>
      <w:marRight w:val="0"/>
      <w:marTop w:val="0"/>
      <w:marBottom w:val="0"/>
      <w:divBdr>
        <w:top w:val="none" w:sz="0" w:space="0" w:color="auto"/>
        <w:left w:val="none" w:sz="0" w:space="0" w:color="auto"/>
        <w:bottom w:val="none" w:sz="0" w:space="0" w:color="auto"/>
        <w:right w:val="none" w:sz="0" w:space="0" w:color="auto"/>
      </w:divBdr>
    </w:div>
    <w:div w:id="755129875">
      <w:bodyDiv w:val="1"/>
      <w:marLeft w:val="0"/>
      <w:marRight w:val="0"/>
      <w:marTop w:val="0"/>
      <w:marBottom w:val="0"/>
      <w:divBdr>
        <w:top w:val="none" w:sz="0" w:space="0" w:color="auto"/>
        <w:left w:val="none" w:sz="0" w:space="0" w:color="auto"/>
        <w:bottom w:val="none" w:sz="0" w:space="0" w:color="auto"/>
        <w:right w:val="none" w:sz="0" w:space="0" w:color="auto"/>
      </w:divBdr>
    </w:div>
    <w:div w:id="755906144">
      <w:bodyDiv w:val="1"/>
      <w:marLeft w:val="0"/>
      <w:marRight w:val="0"/>
      <w:marTop w:val="0"/>
      <w:marBottom w:val="0"/>
      <w:divBdr>
        <w:top w:val="none" w:sz="0" w:space="0" w:color="auto"/>
        <w:left w:val="none" w:sz="0" w:space="0" w:color="auto"/>
        <w:bottom w:val="none" w:sz="0" w:space="0" w:color="auto"/>
        <w:right w:val="none" w:sz="0" w:space="0" w:color="auto"/>
      </w:divBdr>
    </w:div>
    <w:div w:id="757168754">
      <w:bodyDiv w:val="1"/>
      <w:marLeft w:val="0"/>
      <w:marRight w:val="0"/>
      <w:marTop w:val="0"/>
      <w:marBottom w:val="0"/>
      <w:divBdr>
        <w:top w:val="none" w:sz="0" w:space="0" w:color="auto"/>
        <w:left w:val="none" w:sz="0" w:space="0" w:color="auto"/>
        <w:bottom w:val="none" w:sz="0" w:space="0" w:color="auto"/>
        <w:right w:val="none" w:sz="0" w:space="0" w:color="auto"/>
      </w:divBdr>
    </w:div>
    <w:div w:id="758405788">
      <w:bodyDiv w:val="1"/>
      <w:marLeft w:val="0"/>
      <w:marRight w:val="0"/>
      <w:marTop w:val="0"/>
      <w:marBottom w:val="0"/>
      <w:divBdr>
        <w:top w:val="none" w:sz="0" w:space="0" w:color="auto"/>
        <w:left w:val="none" w:sz="0" w:space="0" w:color="auto"/>
        <w:bottom w:val="none" w:sz="0" w:space="0" w:color="auto"/>
        <w:right w:val="none" w:sz="0" w:space="0" w:color="auto"/>
      </w:divBdr>
    </w:div>
    <w:div w:id="758990384">
      <w:bodyDiv w:val="1"/>
      <w:marLeft w:val="0"/>
      <w:marRight w:val="0"/>
      <w:marTop w:val="0"/>
      <w:marBottom w:val="0"/>
      <w:divBdr>
        <w:top w:val="none" w:sz="0" w:space="0" w:color="auto"/>
        <w:left w:val="none" w:sz="0" w:space="0" w:color="auto"/>
        <w:bottom w:val="none" w:sz="0" w:space="0" w:color="auto"/>
        <w:right w:val="none" w:sz="0" w:space="0" w:color="auto"/>
      </w:divBdr>
    </w:div>
    <w:div w:id="762385882">
      <w:bodyDiv w:val="1"/>
      <w:marLeft w:val="0"/>
      <w:marRight w:val="0"/>
      <w:marTop w:val="0"/>
      <w:marBottom w:val="0"/>
      <w:divBdr>
        <w:top w:val="none" w:sz="0" w:space="0" w:color="auto"/>
        <w:left w:val="none" w:sz="0" w:space="0" w:color="auto"/>
        <w:bottom w:val="none" w:sz="0" w:space="0" w:color="auto"/>
        <w:right w:val="none" w:sz="0" w:space="0" w:color="auto"/>
      </w:divBdr>
    </w:div>
    <w:div w:id="762455779">
      <w:bodyDiv w:val="1"/>
      <w:marLeft w:val="0"/>
      <w:marRight w:val="0"/>
      <w:marTop w:val="0"/>
      <w:marBottom w:val="0"/>
      <w:divBdr>
        <w:top w:val="none" w:sz="0" w:space="0" w:color="auto"/>
        <w:left w:val="none" w:sz="0" w:space="0" w:color="auto"/>
        <w:bottom w:val="none" w:sz="0" w:space="0" w:color="auto"/>
        <w:right w:val="none" w:sz="0" w:space="0" w:color="auto"/>
      </w:divBdr>
    </w:div>
    <w:div w:id="767773671">
      <w:bodyDiv w:val="1"/>
      <w:marLeft w:val="0"/>
      <w:marRight w:val="0"/>
      <w:marTop w:val="0"/>
      <w:marBottom w:val="0"/>
      <w:divBdr>
        <w:top w:val="none" w:sz="0" w:space="0" w:color="auto"/>
        <w:left w:val="none" w:sz="0" w:space="0" w:color="auto"/>
        <w:bottom w:val="none" w:sz="0" w:space="0" w:color="auto"/>
        <w:right w:val="none" w:sz="0" w:space="0" w:color="auto"/>
      </w:divBdr>
    </w:div>
    <w:div w:id="769551337">
      <w:bodyDiv w:val="1"/>
      <w:marLeft w:val="0"/>
      <w:marRight w:val="0"/>
      <w:marTop w:val="0"/>
      <w:marBottom w:val="0"/>
      <w:divBdr>
        <w:top w:val="none" w:sz="0" w:space="0" w:color="auto"/>
        <w:left w:val="none" w:sz="0" w:space="0" w:color="auto"/>
        <w:bottom w:val="none" w:sz="0" w:space="0" w:color="auto"/>
        <w:right w:val="none" w:sz="0" w:space="0" w:color="auto"/>
      </w:divBdr>
    </w:div>
    <w:div w:id="772016435">
      <w:bodyDiv w:val="1"/>
      <w:marLeft w:val="0"/>
      <w:marRight w:val="0"/>
      <w:marTop w:val="0"/>
      <w:marBottom w:val="0"/>
      <w:divBdr>
        <w:top w:val="none" w:sz="0" w:space="0" w:color="auto"/>
        <w:left w:val="none" w:sz="0" w:space="0" w:color="auto"/>
        <w:bottom w:val="none" w:sz="0" w:space="0" w:color="auto"/>
        <w:right w:val="none" w:sz="0" w:space="0" w:color="auto"/>
      </w:divBdr>
    </w:div>
    <w:div w:id="772937051">
      <w:bodyDiv w:val="1"/>
      <w:marLeft w:val="0"/>
      <w:marRight w:val="0"/>
      <w:marTop w:val="0"/>
      <w:marBottom w:val="0"/>
      <w:divBdr>
        <w:top w:val="none" w:sz="0" w:space="0" w:color="auto"/>
        <w:left w:val="none" w:sz="0" w:space="0" w:color="auto"/>
        <w:bottom w:val="none" w:sz="0" w:space="0" w:color="auto"/>
        <w:right w:val="none" w:sz="0" w:space="0" w:color="auto"/>
      </w:divBdr>
    </w:div>
    <w:div w:id="775826331">
      <w:bodyDiv w:val="1"/>
      <w:marLeft w:val="0"/>
      <w:marRight w:val="0"/>
      <w:marTop w:val="0"/>
      <w:marBottom w:val="0"/>
      <w:divBdr>
        <w:top w:val="none" w:sz="0" w:space="0" w:color="auto"/>
        <w:left w:val="none" w:sz="0" w:space="0" w:color="auto"/>
        <w:bottom w:val="none" w:sz="0" w:space="0" w:color="auto"/>
        <w:right w:val="none" w:sz="0" w:space="0" w:color="auto"/>
      </w:divBdr>
    </w:div>
    <w:div w:id="778380420">
      <w:bodyDiv w:val="1"/>
      <w:marLeft w:val="0"/>
      <w:marRight w:val="0"/>
      <w:marTop w:val="0"/>
      <w:marBottom w:val="0"/>
      <w:divBdr>
        <w:top w:val="none" w:sz="0" w:space="0" w:color="auto"/>
        <w:left w:val="none" w:sz="0" w:space="0" w:color="auto"/>
        <w:bottom w:val="none" w:sz="0" w:space="0" w:color="auto"/>
        <w:right w:val="none" w:sz="0" w:space="0" w:color="auto"/>
      </w:divBdr>
    </w:div>
    <w:div w:id="781151167">
      <w:bodyDiv w:val="1"/>
      <w:marLeft w:val="0"/>
      <w:marRight w:val="0"/>
      <w:marTop w:val="0"/>
      <w:marBottom w:val="0"/>
      <w:divBdr>
        <w:top w:val="none" w:sz="0" w:space="0" w:color="auto"/>
        <w:left w:val="none" w:sz="0" w:space="0" w:color="auto"/>
        <w:bottom w:val="none" w:sz="0" w:space="0" w:color="auto"/>
        <w:right w:val="none" w:sz="0" w:space="0" w:color="auto"/>
      </w:divBdr>
    </w:div>
    <w:div w:id="781993089">
      <w:bodyDiv w:val="1"/>
      <w:marLeft w:val="0"/>
      <w:marRight w:val="0"/>
      <w:marTop w:val="0"/>
      <w:marBottom w:val="0"/>
      <w:divBdr>
        <w:top w:val="none" w:sz="0" w:space="0" w:color="auto"/>
        <w:left w:val="none" w:sz="0" w:space="0" w:color="auto"/>
        <w:bottom w:val="none" w:sz="0" w:space="0" w:color="auto"/>
        <w:right w:val="none" w:sz="0" w:space="0" w:color="auto"/>
      </w:divBdr>
    </w:div>
    <w:div w:id="782727564">
      <w:bodyDiv w:val="1"/>
      <w:marLeft w:val="0"/>
      <w:marRight w:val="0"/>
      <w:marTop w:val="0"/>
      <w:marBottom w:val="0"/>
      <w:divBdr>
        <w:top w:val="none" w:sz="0" w:space="0" w:color="auto"/>
        <w:left w:val="none" w:sz="0" w:space="0" w:color="auto"/>
        <w:bottom w:val="none" w:sz="0" w:space="0" w:color="auto"/>
        <w:right w:val="none" w:sz="0" w:space="0" w:color="auto"/>
      </w:divBdr>
    </w:div>
    <w:div w:id="786118125">
      <w:bodyDiv w:val="1"/>
      <w:marLeft w:val="0"/>
      <w:marRight w:val="0"/>
      <w:marTop w:val="0"/>
      <w:marBottom w:val="0"/>
      <w:divBdr>
        <w:top w:val="none" w:sz="0" w:space="0" w:color="auto"/>
        <w:left w:val="none" w:sz="0" w:space="0" w:color="auto"/>
        <w:bottom w:val="none" w:sz="0" w:space="0" w:color="auto"/>
        <w:right w:val="none" w:sz="0" w:space="0" w:color="auto"/>
      </w:divBdr>
    </w:div>
    <w:div w:id="786392108">
      <w:bodyDiv w:val="1"/>
      <w:marLeft w:val="0"/>
      <w:marRight w:val="0"/>
      <w:marTop w:val="0"/>
      <w:marBottom w:val="0"/>
      <w:divBdr>
        <w:top w:val="none" w:sz="0" w:space="0" w:color="auto"/>
        <w:left w:val="none" w:sz="0" w:space="0" w:color="auto"/>
        <w:bottom w:val="none" w:sz="0" w:space="0" w:color="auto"/>
        <w:right w:val="none" w:sz="0" w:space="0" w:color="auto"/>
      </w:divBdr>
    </w:div>
    <w:div w:id="790124201">
      <w:bodyDiv w:val="1"/>
      <w:marLeft w:val="0"/>
      <w:marRight w:val="0"/>
      <w:marTop w:val="0"/>
      <w:marBottom w:val="0"/>
      <w:divBdr>
        <w:top w:val="none" w:sz="0" w:space="0" w:color="auto"/>
        <w:left w:val="none" w:sz="0" w:space="0" w:color="auto"/>
        <w:bottom w:val="none" w:sz="0" w:space="0" w:color="auto"/>
        <w:right w:val="none" w:sz="0" w:space="0" w:color="auto"/>
      </w:divBdr>
    </w:div>
    <w:div w:id="790514977">
      <w:bodyDiv w:val="1"/>
      <w:marLeft w:val="0"/>
      <w:marRight w:val="0"/>
      <w:marTop w:val="0"/>
      <w:marBottom w:val="0"/>
      <w:divBdr>
        <w:top w:val="none" w:sz="0" w:space="0" w:color="auto"/>
        <w:left w:val="none" w:sz="0" w:space="0" w:color="auto"/>
        <w:bottom w:val="none" w:sz="0" w:space="0" w:color="auto"/>
        <w:right w:val="none" w:sz="0" w:space="0" w:color="auto"/>
      </w:divBdr>
      <w:divsChild>
        <w:div w:id="52045951">
          <w:marLeft w:val="0"/>
          <w:marRight w:val="0"/>
          <w:marTop w:val="0"/>
          <w:marBottom w:val="0"/>
          <w:divBdr>
            <w:top w:val="none" w:sz="0" w:space="0" w:color="auto"/>
            <w:left w:val="none" w:sz="0" w:space="0" w:color="auto"/>
            <w:bottom w:val="none" w:sz="0" w:space="0" w:color="auto"/>
            <w:right w:val="none" w:sz="0" w:space="0" w:color="auto"/>
          </w:divBdr>
        </w:div>
        <w:div w:id="89815522">
          <w:marLeft w:val="0"/>
          <w:marRight w:val="0"/>
          <w:marTop w:val="0"/>
          <w:marBottom w:val="0"/>
          <w:divBdr>
            <w:top w:val="none" w:sz="0" w:space="0" w:color="auto"/>
            <w:left w:val="none" w:sz="0" w:space="0" w:color="auto"/>
            <w:bottom w:val="none" w:sz="0" w:space="0" w:color="auto"/>
            <w:right w:val="none" w:sz="0" w:space="0" w:color="auto"/>
          </w:divBdr>
        </w:div>
        <w:div w:id="221330355">
          <w:marLeft w:val="0"/>
          <w:marRight w:val="0"/>
          <w:marTop w:val="0"/>
          <w:marBottom w:val="0"/>
          <w:divBdr>
            <w:top w:val="none" w:sz="0" w:space="0" w:color="auto"/>
            <w:left w:val="none" w:sz="0" w:space="0" w:color="auto"/>
            <w:bottom w:val="none" w:sz="0" w:space="0" w:color="auto"/>
            <w:right w:val="none" w:sz="0" w:space="0" w:color="auto"/>
          </w:divBdr>
        </w:div>
        <w:div w:id="248587564">
          <w:marLeft w:val="0"/>
          <w:marRight w:val="0"/>
          <w:marTop w:val="0"/>
          <w:marBottom w:val="0"/>
          <w:divBdr>
            <w:top w:val="none" w:sz="0" w:space="0" w:color="auto"/>
            <w:left w:val="none" w:sz="0" w:space="0" w:color="auto"/>
            <w:bottom w:val="none" w:sz="0" w:space="0" w:color="auto"/>
            <w:right w:val="none" w:sz="0" w:space="0" w:color="auto"/>
          </w:divBdr>
        </w:div>
        <w:div w:id="310521734">
          <w:marLeft w:val="0"/>
          <w:marRight w:val="0"/>
          <w:marTop w:val="0"/>
          <w:marBottom w:val="0"/>
          <w:divBdr>
            <w:top w:val="none" w:sz="0" w:space="0" w:color="auto"/>
            <w:left w:val="none" w:sz="0" w:space="0" w:color="auto"/>
            <w:bottom w:val="none" w:sz="0" w:space="0" w:color="auto"/>
            <w:right w:val="none" w:sz="0" w:space="0" w:color="auto"/>
          </w:divBdr>
        </w:div>
        <w:div w:id="312758124">
          <w:marLeft w:val="0"/>
          <w:marRight w:val="0"/>
          <w:marTop w:val="0"/>
          <w:marBottom w:val="0"/>
          <w:divBdr>
            <w:top w:val="none" w:sz="0" w:space="0" w:color="auto"/>
            <w:left w:val="none" w:sz="0" w:space="0" w:color="auto"/>
            <w:bottom w:val="none" w:sz="0" w:space="0" w:color="auto"/>
            <w:right w:val="none" w:sz="0" w:space="0" w:color="auto"/>
          </w:divBdr>
        </w:div>
        <w:div w:id="325327918">
          <w:marLeft w:val="0"/>
          <w:marRight w:val="0"/>
          <w:marTop w:val="0"/>
          <w:marBottom w:val="0"/>
          <w:divBdr>
            <w:top w:val="none" w:sz="0" w:space="0" w:color="auto"/>
            <w:left w:val="none" w:sz="0" w:space="0" w:color="auto"/>
            <w:bottom w:val="none" w:sz="0" w:space="0" w:color="auto"/>
            <w:right w:val="none" w:sz="0" w:space="0" w:color="auto"/>
          </w:divBdr>
        </w:div>
        <w:div w:id="352730702">
          <w:marLeft w:val="0"/>
          <w:marRight w:val="0"/>
          <w:marTop w:val="0"/>
          <w:marBottom w:val="0"/>
          <w:divBdr>
            <w:top w:val="none" w:sz="0" w:space="0" w:color="auto"/>
            <w:left w:val="none" w:sz="0" w:space="0" w:color="auto"/>
            <w:bottom w:val="none" w:sz="0" w:space="0" w:color="auto"/>
            <w:right w:val="none" w:sz="0" w:space="0" w:color="auto"/>
          </w:divBdr>
        </w:div>
        <w:div w:id="400179163">
          <w:marLeft w:val="0"/>
          <w:marRight w:val="0"/>
          <w:marTop w:val="0"/>
          <w:marBottom w:val="0"/>
          <w:divBdr>
            <w:top w:val="none" w:sz="0" w:space="0" w:color="auto"/>
            <w:left w:val="none" w:sz="0" w:space="0" w:color="auto"/>
            <w:bottom w:val="none" w:sz="0" w:space="0" w:color="auto"/>
            <w:right w:val="none" w:sz="0" w:space="0" w:color="auto"/>
          </w:divBdr>
        </w:div>
        <w:div w:id="646319405">
          <w:marLeft w:val="0"/>
          <w:marRight w:val="0"/>
          <w:marTop w:val="0"/>
          <w:marBottom w:val="0"/>
          <w:divBdr>
            <w:top w:val="none" w:sz="0" w:space="0" w:color="auto"/>
            <w:left w:val="none" w:sz="0" w:space="0" w:color="auto"/>
            <w:bottom w:val="none" w:sz="0" w:space="0" w:color="auto"/>
            <w:right w:val="none" w:sz="0" w:space="0" w:color="auto"/>
          </w:divBdr>
        </w:div>
        <w:div w:id="653997219">
          <w:marLeft w:val="0"/>
          <w:marRight w:val="0"/>
          <w:marTop w:val="0"/>
          <w:marBottom w:val="0"/>
          <w:divBdr>
            <w:top w:val="none" w:sz="0" w:space="0" w:color="auto"/>
            <w:left w:val="none" w:sz="0" w:space="0" w:color="auto"/>
            <w:bottom w:val="none" w:sz="0" w:space="0" w:color="auto"/>
            <w:right w:val="none" w:sz="0" w:space="0" w:color="auto"/>
          </w:divBdr>
        </w:div>
        <w:div w:id="881092797">
          <w:marLeft w:val="0"/>
          <w:marRight w:val="0"/>
          <w:marTop w:val="0"/>
          <w:marBottom w:val="0"/>
          <w:divBdr>
            <w:top w:val="none" w:sz="0" w:space="0" w:color="auto"/>
            <w:left w:val="none" w:sz="0" w:space="0" w:color="auto"/>
            <w:bottom w:val="none" w:sz="0" w:space="0" w:color="auto"/>
            <w:right w:val="none" w:sz="0" w:space="0" w:color="auto"/>
          </w:divBdr>
        </w:div>
        <w:div w:id="1116825486">
          <w:marLeft w:val="0"/>
          <w:marRight w:val="0"/>
          <w:marTop w:val="0"/>
          <w:marBottom w:val="0"/>
          <w:divBdr>
            <w:top w:val="none" w:sz="0" w:space="0" w:color="auto"/>
            <w:left w:val="none" w:sz="0" w:space="0" w:color="auto"/>
            <w:bottom w:val="none" w:sz="0" w:space="0" w:color="auto"/>
            <w:right w:val="none" w:sz="0" w:space="0" w:color="auto"/>
          </w:divBdr>
        </w:div>
        <w:div w:id="1183279803">
          <w:marLeft w:val="0"/>
          <w:marRight w:val="0"/>
          <w:marTop w:val="0"/>
          <w:marBottom w:val="0"/>
          <w:divBdr>
            <w:top w:val="none" w:sz="0" w:space="0" w:color="auto"/>
            <w:left w:val="none" w:sz="0" w:space="0" w:color="auto"/>
            <w:bottom w:val="none" w:sz="0" w:space="0" w:color="auto"/>
            <w:right w:val="none" w:sz="0" w:space="0" w:color="auto"/>
          </w:divBdr>
        </w:div>
        <w:div w:id="1228616023">
          <w:marLeft w:val="0"/>
          <w:marRight w:val="0"/>
          <w:marTop w:val="0"/>
          <w:marBottom w:val="0"/>
          <w:divBdr>
            <w:top w:val="none" w:sz="0" w:space="0" w:color="auto"/>
            <w:left w:val="none" w:sz="0" w:space="0" w:color="auto"/>
            <w:bottom w:val="none" w:sz="0" w:space="0" w:color="auto"/>
            <w:right w:val="none" w:sz="0" w:space="0" w:color="auto"/>
          </w:divBdr>
        </w:div>
        <w:div w:id="1294749809">
          <w:marLeft w:val="0"/>
          <w:marRight w:val="0"/>
          <w:marTop w:val="0"/>
          <w:marBottom w:val="0"/>
          <w:divBdr>
            <w:top w:val="none" w:sz="0" w:space="0" w:color="auto"/>
            <w:left w:val="none" w:sz="0" w:space="0" w:color="auto"/>
            <w:bottom w:val="none" w:sz="0" w:space="0" w:color="auto"/>
            <w:right w:val="none" w:sz="0" w:space="0" w:color="auto"/>
          </w:divBdr>
        </w:div>
        <w:div w:id="1367678808">
          <w:marLeft w:val="0"/>
          <w:marRight w:val="0"/>
          <w:marTop w:val="0"/>
          <w:marBottom w:val="0"/>
          <w:divBdr>
            <w:top w:val="none" w:sz="0" w:space="0" w:color="auto"/>
            <w:left w:val="none" w:sz="0" w:space="0" w:color="auto"/>
            <w:bottom w:val="none" w:sz="0" w:space="0" w:color="auto"/>
            <w:right w:val="none" w:sz="0" w:space="0" w:color="auto"/>
          </w:divBdr>
        </w:div>
        <w:div w:id="1490095418">
          <w:marLeft w:val="0"/>
          <w:marRight w:val="0"/>
          <w:marTop w:val="0"/>
          <w:marBottom w:val="0"/>
          <w:divBdr>
            <w:top w:val="none" w:sz="0" w:space="0" w:color="auto"/>
            <w:left w:val="none" w:sz="0" w:space="0" w:color="auto"/>
            <w:bottom w:val="none" w:sz="0" w:space="0" w:color="auto"/>
            <w:right w:val="none" w:sz="0" w:space="0" w:color="auto"/>
          </w:divBdr>
        </w:div>
        <w:div w:id="1581600145">
          <w:marLeft w:val="0"/>
          <w:marRight w:val="0"/>
          <w:marTop w:val="0"/>
          <w:marBottom w:val="0"/>
          <w:divBdr>
            <w:top w:val="none" w:sz="0" w:space="0" w:color="auto"/>
            <w:left w:val="none" w:sz="0" w:space="0" w:color="auto"/>
            <w:bottom w:val="none" w:sz="0" w:space="0" w:color="auto"/>
            <w:right w:val="none" w:sz="0" w:space="0" w:color="auto"/>
          </w:divBdr>
        </w:div>
        <w:div w:id="1594701956">
          <w:marLeft w:val="0"/>
          <w:marRight w:val="0"/>
          <w:marTop w:val="0"/>
          <w:marBottom w:val="0"/>
          <w:divBdr>
            <w:top w:val="none" w:sz="0" w:space="0" w:color="auto"/>
            <w:left w:val="none" w:sz="0" w:space="0" w:color="auto"/>
            <w:bottom w:val="none" w:sz="0" w:space="0" w:color="auto"/>
            <w:right w:val="none" w:sz="0" w:space="0" w:color="auto"/>
          </w:divBdr>
        </w:div>
        <w:div w:id="1667324705">
          <w:marLeft w:val="0"/>
          <w:marRight w:val="0"/>
          <w:marTop w:val="0"/>
          <w:marBottom w:val="0"/>
          <w:divBdr>
            <w:top w:val="none" w:sz="0" w:space="0" w:color="auto"/>
            <w:left w:val="none" w:sz="0" w:space="0" w:color="auto"/>
            <w:bottom w:val="none" w:sz="0" w:space="0" w:color="auto"/>
            <w:right w:val="none" w:sz="0" w:space="0" w:color="auto"/>
          </w:divBdr>
        </w:div>
        <w:div w:id="1784374943">
          <w:marLeft w:val="0"/>
          <w:marRight w:val="0"/>
          <w:marTop w:val="0"/>
          <w:marBottom w:val="0"/>
          <w:divBdr>
            <w:top w:val="none" w:sz="0" w:space="0" w:color="auto"/>
            <w:left w:val="none" w:sz="0" w:space="0" w:color="auto"/>
            <w:bottom w:val="none" w:sz="0" w:space="0" w:color="auto"/>
            <w:right w:val="none" w:sz="0" w:space="0" w:color="auto"/>
          </w:divBdr>
        </w:div>
        <w:div w:id="1794054146">
          <w:marLeft w:val="0"/>
          <w:marRight w:val="0"/>
          <w:marTop w:val="0"/>
          <w:marBottom w:val="0"/>
          <w:divBdr>
            <w:top w:val="none" w:sz="0" w:space="0" w:color="auto"/>
            <w:left w:val="none" w:sz="0" w:space="0" w:color="auto"/>
            <w:bottom w:val="none" w:sz="0" w:space="0" w:color="auto"/>
            <w:right w:val="none" w:sz="0" w:space="0" w:color="auto"/>
          </w:divBdr>
        </w:div>
        <w:div w:id="1933664399">
          <w:marLeft w:val="0"/>
          <w:marRight w:val="0"/>
          <w:marTop w:val="0"/>
          <w:marBottom w:val="0"/>
          <w:divBdr>
            <w:top w:val="none" w:sz="0" w:space="0" w:color="auto"/>
            <w:left w:val="none" w:sz="0" w:space="0" w:color="auto"/>
            <w:bottom w:val="none" w:sz="0" w:space="0" w:color="auto"/>
            <w:right w:val="none" w:sz="0" w:space="0" w:color="auto"/>
          </w:divBdr>
        </w:div>
        <w:div w:id="1993950863">
          <w:marLeft w:val="0"/>
          <w:marRight w:val="0"/>
          <w:marTop w:val="0"/>
          <w:marBottom w:val="0"/>
          <w:divBdr>
            <w:top w:val="none" w:sz="0" w:space="0" w:color="auto"/>
            <w:left w:val="none" w:sz="0" w:space="0" w:color="auto"/>
            <w:bottom w:val="none" w:sz="0" w:space="0" w:color="auto"/>
            <w:right w:val="none" w:sz="0" w:space="0" w:color="auto"/>
          </w:divBdr>
        </w:div>
        <w:div w:id="2030721476">
          <w:marLeft w:val="0"/>
          <w:marRight w:val="0"/>
          <w:marTop w:val="0"/>
          <w:marBottom w:val="0"/>
          <w:divBdr>
            <w:top w:val="none" w:sz="0" w:space="0" w:color="auto"/>
            <w:left w:val="none" w:sz="0" w:space="0" w:color="auto"/>
            <w:bottom w:val="none" w:sz="0" w:space="0" w:color="auto"/>
            <w:right w:val="none" w:sz="0" w:space="0" w:color="auto"/>
          </w:divBdr>
        </w:div>
      </w:divsChild>
    </w:div>
    <w:div w:id="791485814">
      <w:bodyDiv w:val="1"/>
      <w:marLeft w:val="0"/>
      <w:marRight w:val="0"/>
      <w:marTop w:val="0"/>
      <w:marBottom w:val="0"/>
      <w:divBdr>
        <w:top w:val="none" w:sz="0" w:space="0" w:color="auto"/>
        <w:left w:val="none" w:sz="0" w:space="0" w:color="auto"/>
        <w:bottom w:val="none" w:sz="0" w:space="0" w:color="auto"/>
        <w:right w:val="none" w:sz="0" w:space="0" w:color="auto"/>
      </w:divBdr>
    </w:div>
    <w:div w:id="792090376">
      <w:bodyDiv w:val="1"/>
      <w:marLeft w:val="0"/>
      <w:marRight w:val="0"/>
      <w:marTop w:val="0"/>
      <w:marBottom w:val="0"/>
      <w:divBdr>
        <w:top w:val="none" w:sz="0" w:space="0" w:color="auto"/>
        <w:left w:val="none" w:sz="0" w:space="0" w:color="auto"/>
        <w:bottom w:val="none" w:sz="0" w:space="0" w:color="auto"/>
        <w:right w:val="none" w:sz="0" w:space="0" w:color="auto"/>
      </w:divBdr>
    </w:div>
    <w:div w:id="794560605">
      <w:bodyDiv w:val="1"/>
      <w:marLeft w:val="0"/>
      <w:marRight w:val="0"/>
      <w:marTop w:val="0"/>
      <w:marBottom w:val="0"/>
      <w:divBdr>
        <w:top w:val="none" w:sz="0" w:space="0" w:color="auto"/>
        <w:left w:val="none" w:sz="0" w:space="0" w:color="auto"/>
        <w:bottom w:val="none" w:sz="0" w:space="0" w:color="auto"/>
        <w:right w:val="none" w:sz="0" w:space="0" w:color="auto"/>
      </w:divBdr>
    </w:div>
    <w:div w:id="796604801">
      <w:bodyDiv w:val="1"/>
      <w:marLeft w:val="0"/>
      <w:marRight w:val="0"/>
      <w:marTop w:val="0"/>
      <w:marBottom w:val="0"/>
      <w:divBdr>
        <w:top w:val="none" w:sz="0" w:space="0" w:color="auto"/>
        <w:left w:val="none" w:sz="0" w:space="0" w:color="auto"/>
        <w:bottom w:val="none" w:sz="0" w:space="0" w:color="auto"/>
        <w:right w:val="none" w:sz="0" w:space="0" w:color="auto"/>
      </w:divBdr>
    </w:div>
    <w:div w:id="801079166">
      <w:bodyDiv w:val="1"/>
      <w:marLeft w:val="0"/>
      <w:marRight w:val="0"/>
      <w:marTop w:val="0"/>
      <w:marBottom w:val="0"/>
      <w:divBdr>
        <w:top w:val="none" w:sz="0" w:space="0" w:color="auto"/>
        <w:left w:val="none" w:sz="0" w:space="0" w:color="auto"/>
        <w:bottom w:val="none" w:sz="0" w:space="0" w:color="auto"/>
        <w:right w:val="none" w:sz="0" w:space="0" w:color="auto"/>
      </w:divBdr>
    </w:div>
    <w:div w:id="802115597">
      <w:bodyDiv w:val="1"/>
      <w:marLeft w:val="0"/>
      <w:marRight w:val="0"/>
      <w:marTop w:val="0"/>
      <w:marBottom w:val="0"/>
      <w:divBdr>
        <w:top w:val="none" w:sz="0" w:space="0" w:color="auto"/>
        <w:left w:val="none" w:sz="0" w:space="0" w:color="auto"/>
        <w:bottom w:val="none" w:sz="0" w:space="0" w:color="auto"/>
        <w:right w:val="none" w:sz="0" w:space="0" w:color="auto"/>
      </w:divBdr>
    </w:div>
    <w:div w:id="804200842">
      <w:bodyDiv w:val="1"/>
      <w:marLeft w:val="0"/>
      <w:marRight w:val="0"/>
      <w:marTop w:val="0"/>
      <w:marBottom w:val="0"/>
      <w:divBdr>
        <w:top w:val="none" w:sz="0" w:space="0" w:color="auto"/>
        <w:left w:val="none" w:sz="0" w:space="0" w:color="auto"/>
        <w:bottom w:val="none" w:sz="0" w:space="0" w:color="auto"/>
        <w:right w:val="none" w:sz="0" w:space="0" w:color="auto"/>
      </w:divBdr>
    </w:div>
    <w:div w:id="805004528">
      <w:bodyDiv w:val="1"/>
      <w:marLeft w:val="0"/>
      <w:marRight w:val="0"/>
      <w:marTop w:val="0"/>
      <w:marBottom w:val="0"/>
      <w:divBdr>
        <w:top w:val="none" w:sz="0" w:space="0" w:color="auto"/>
        <w:left w:val="none" w:sz="0" w:space="0" w:color="auto"/>
        <w:bottom w:val="none" w:sz="0" w:space="0" w:color="auto"/>
        <w:right w:val="none" w:sz="0" w:space="0" w:color="auto"/>
      </w:divBdr>
    </w:div>
    <w:div w:id="805926008">
      <w:bodyDiv w:val="1"/>
      <w:marLeft w:val="0"/>
      <w:marRight w:val="0"/>
      <w:marTop w:val="0"/>
      <w:marBottom w:val="0"/>
      <w:divBdr>
        <w:top w:val="none" w:sz="0" w:space="0" w:color="auto"/>
        <w:left w:val="none" w:sz="0" w:space="0" w:color="auto"/>
        <w:bottom w:val="none" w:sz="0" w:space="0" w:color="auto"/>
        <w:right w:val="none" w:sz="0" w:space="0" w:color="auto"/>
      </w:divBdr>
    </w:div>
    <w:div w:id="808326409">
      <w:bodyDiv w:val="1"/>
      <w:marLeft w:val="0"/>
      <w:marRight w:val="0"/>
      <w:marTop w:val="0"/>
      <w:marBottom w:val="0"/>
      <w:divBdr>
        <w:top w:val="none" w:sz="0" w:space="0" w:color="auto"/>
        <w:left w:val="none" w:sz="0" w:space="0" w:color="auto"/>
        <w:bottom w:val="none" w:sz="0" w:space="0" w:color="auto"/>
        <w:right w:val="none" w:sz="0" w:space="0" w:color="auto"/>
      </w:divBdr>
    </w:div>
    <w:div w:id="808745863">
      <w:bodyDiv w:val="1"/>
      <w:marLeft w:val="0"/>
      <w:marRight w:val="0"/>
      <w:marTop w:val="0"/>
      <w:marBottom w:val="0"/>
      <w:divBdr>
        <w:top w:val="none" w:sz="0" w:space="0" w:color="auto"/>
        <w:left w:val="none" w:sz="0" w:space="0" w:color="auto"/>
        <w:bottom w:val="none" w:sz="0" w:space="0" w:color="auto"/>
        <w:right w:val="none" w:sz="0" w:space="0" w:color="auto"/>
      </w:divBdr>
    </w:div>
    <w:div w:id="808867557">
      <w:bodyDiv w:val="1"/>
      <w:marLeft w:val="0"/>
      <w:marRight w:val="0"/>
      <w:marTop w:val="0"/>
      <w:marBottom w:val="0"/>
      <w:divBdr>
        <w:top w:val="none" w:sz="0" w:space="0" w:color="auto"/>
        <w:left w:val="none" w:sz="0" w:space="0" w:color="auto"/>
        <w:bottom w:val="none" w:sz="0" w:space="0" w:color="auto"/>
        <w:right w:val="none" w:sz="0" w:space="0" w:color="auto"/>
      </w:divBdr>
    </w:div>
    <w:div w:id="809902243">
      <w:bodyDiv w:val="1"/>
      <w:marLeft w:val="0"/>
      <w:marRight w:val="0"/>
      <w:marTop w:val="0"/>
      <w:marBottom w:val="0"/>
      <w:divBdr>
        <w:top w:val="none" w:sz="0" w:space="0" w:color="auto"/>
        <w:left w:val="none" w:sz="0" w:space="0" w:color="auto"/>
        <w:bottom w:val="none" w:sz="0" w:space="0" w:color="auto"/>
        <w:right w:val="none" w:sz="0" w:space="0" w:color="auto"/>
      </w:divBdr>
    </w:div>
    <w:div w:id="810712368">
      <w:bodyDiv w:val="1"/>
      <w:marLeft w:val="0"/>
      <w:marRight w:val="0"/>
      <w:marTop w:val="0"/>
      <w:marBottom w:val="0"/>
      <w:divBdr>
        <w:top w:val="none" w:sz="0" w:space="0" w:color="auto"/>
        <w:left w:val="none" w:sz="0" w:space="0" w:color="auto"/>
        <w:bottom w:val="none" w:sz="0" w:space="0" w:color="auto"/>
        <w:right w:val="none" w:sz="0" w:space="0" w:color="auto"/>
      </w:divBdr>
    </w:div>
    <w:div w:id="811672640">
      <w:bodyDiv w:val="1"/>
      <w:marLeft w:val="0"/>
      <w:marRight w:val="0"/>
      <w:marTop w:val="0"/>
      <w:marBottom w:val="0"/>
      <w:divBdr>
        <w:top w:val="none" w:sz="0" w:space="0" w:color="auto"/>
        <w:left w:val="none" w:sz="0" w:space="0" w:color="auto"/>
        <w:bottom w:val="none" w:sz="0" w:space="0" w:color="auto"/>
        <w:right w:val="none" w:sz="0" w:space="0" w:color="auto"/>
      </w:divBdr>
    </w:div>
    <w:div w:id="812139678">
      <w:bodyDiv w:val="1"/>
      <w:marLeft w:val="0"/>
      <w:marRight w:val="0"/>
      <w:marTop w:val="0"/>
      <w:marBottom w:val="0"/>
      <w:divBdr>
        <w:top w:val="none" w:sz="0" w:space="0" w:color="auto"/>
        <w:left w:val="none" w:sz="0" w:space="0" w:color="auto"/>
        <w:bottom w:val="none" w:sz="0" w:space="0" w:color="auto"/>
        <w:right w:val="none" w:sz="0" w:space="0" w:color="auto"/>
      </w:divBdr>
    </w:div>
    <w:div w:id="813058832">
      <w:bodyDiv w:val="1"/>
      <w:marLeft w:val="0"/>
      <w:marRight w:val="0"/>
      <w:marTop w:val="0"/>
      <w:marBottom w:val="0"/>
      <w:divBdr>
        <w:top w:val="none" w:sz="0" w:space="0" w:color="auto"/>
        <w:left w:val="none" w:sz="0" w:space="0" w:color="auto"/>
        <w:bottom w:val="none" w:sz="0" w:space="0" w:color="auto"/>
        <w:right w:val="none" w:sz="0" w:space="0" w:color="auto"/>
      </w:divBdr>
    </w:div>
    <w:div w:id="813331285">
      <w:bodyDiv w:val="1"/>
      <w:marLeft w:val="0"/>
      <w:marRight w:val="0"/>
      <w:marTop w:val="0"/>
      <w:marBottom w:val="0"/>
      <w:divBdr>
        <w:top w:val="none" w:sz="0" w:space="0" w:color="auto"/>
        <w:left w:val="none" w:sz="0" w:space="0" w:color="auto"/>
        <w:bottom w:val="none" w:sz="0" w:space="0" w:color="auto"/>
        <w:right w:val="none" w:sz="0" w:space="0" w:color="auto"/>
      </w:divBdr>
    </w:div>
    <w:div w:id="816844334">
      <w:bodyDiv w:val="1"/>
      <w:marLeft w:val="0"/>
      <w:marRight w:val="0"/>
      <w:marTop w:val="0"/>
      <w:marBottom w:val="0"/>
      <w:divBdr>
        <w:top w:val="none" w:sz="0" w:space="0" w:color="auto"/>
        <w:left w:val="none" w:sz="0" w:space="0" w:color="auto"/>
        <w:bottom w:val="none" w:sz="0" w:space="0" w:color="auto"/>
        <w:right w:val="none" w:sz="0" w:space="0" w:color="auto"/>
      </w:divBdr>
    </w:div>
    <w:div w:id="817960145">
      <w:bodyDiv w:val="1"/>
      <w:marLeft w:val="0"/>
      <w:marRight w:val="0"/>
      <w:marTop w:val="0"/>
      <w:marBottom w:val="0"/>
      <w:divBdr>
        <w:top w:val="none" w:sz="0" w:space="0" w:color="auto"/>
        <w:left w:val="none" w:sz="0" w:space="0" w:color="auto"/>
        <w:bottom w:val="none" w:sz="0" w:space="0" w:color="auto"/>
        <w:right w:val="none" w:sz="0" w:space="0" w:color="auto"/>
      </w:divBdr>
    </w:div>
    <w:div w:id="818032164">
      <w:bodyDiv w:val="1"/>
      <w:marLeft w:val="0"/>
      <w:marRight w:val="0"/>
      <w:marTop w:val="0"/>
      <w:marBottom w:val="0"/>
      <w:divBdr>
        <w:top w:val="none" w:sz="0" w:space="0" w:color="auto"/>
        <w:left w:val="none" w:sz="0" w:space="0" w:color="auto"/>
        <w:bottom w:val="none" w:sz="0" w:space="0" w:color="auto"/>
        <w:right w:val="none" w:sz="0" w:space="0" w:color="auto"/>
      </w:divBdr>
    </w:div>
    <w:div w:id="821044922">
      <w:bodyDiv w:val="1"/>
      <w:marLeft w:val="0"/>
      <w:marRight w:val="0"/>
      <w:marTop w:val="0"/>
      <w:marBottom w:val="0"/>
      <w:divBdr>
        <w:top w:val="none" w:sz="0" w:space="0" w:color="auto"/>
        <w:left w:val="none" w:sz="0" w:space="0" w:color="auto"/>
        <w:bottom w:val="none" w:sz="0" w:space="0" w:color="auto"/>
        <w:right w:val="none" w:sz="0" w:space="0" w:color="auto"/>
      </w:divBdr>
    </w:div>
    <w:div w:id="821118320">
      <w:bodyDiv w:val="1"/>
      <w:marLeft w:val="0"/>
      <w:marRight w:val="0"/>
      <w:marTop w:val="0"/>
      <w:marBottom w:val="0"/>
      <w:divBdr>
        <w:top w:val="none" w:sz="0" w:space="0" w:color="auto"/>
        <w:left w:val="none" w:sz="0" w:space="0" w:color="auto"/>
        <w:bottom w:val="none" w:sz="0" w:space="0" w:color="auto"/>
        <w:right w:val="none" w:sz="0" w:space="0" w:color="auto"/>
      </w:divBdr>
    </w:div>
    <w:div w:id="821458848">
      <w:bodyDiv w:val="1"/>
      <w:marLeft w:val="0"/>
      <w:marRight w:val="0"/>
      <w:marTop w:val="0"/>
      <w:marBottom w:val="0"/>
      <w:divBdr>
        <w:top w:val="none" w:sz="0" w:space="0" w:color="auto"/>
        <w:left w:val="none" w:sz="0" w:space="0" w:color="auto"/>
        <w:bottom w:val="none" w:sz="0" w:space="0" w:color="auto"/>
        <w:right w:val="none" w:sz="0" w:space="0" w:color="auto"/>
      </w:divBdr>
    </w:div>
    <w:div w:id="822744084">
      <w:bodyDiv w:val="1"/>
      <w:marLeft w:val="0"/>
      <w:marRight w:val="0"/>
      <w:marTop w:val="0"/>
      <w:marBottom w:val="0"/>
      <w:divBdr>
        <w:top w:val="none" w:sz="0" w:space="0" w:color="auto"/>
        <w:left w:val="none" w:sz="0" w:space="0" w:color="auto"/>
        <w:bottom w:val="none" w:sz="0" w:space="0" w:color="auto"/>
        <w:right w:val="none" w:sz="0" w:space="0" w:color="auto"/>
      </w:divBdr>
    </w:div>
    <w:div w:id="825171918">
      <w:bodyDiv w:val="1"/>
      <w:marLeft w:val="0"/>
      <w:marRight w:val="0"/>
      <w:marTop w:val="0"/>
      <w:marBottom w:val="0"/>
      <w:divBdr>
        <w:top w:val="none" w:sz="0" w:space="0" w:color="auto"/>
        <w:left w:val="none" w:sz="0" w:space="0" w:color="auto"/>
        <w:bottom w:val="none" w:sz="0" w:space="0" w:color="auto"/>
        <w:right w:val="none" w:sz="0" w:space="0" w:color="auto"/>
      </w:divBdr>
    </w:div>
    <w:div w:id="826898183">
      <w:bodyDiv w:val="1"/>
      <w:marLeft w:val="0"/>
      <w:marRight w:val="0"/>
      <w:marTop w:val="0"/>
      <w:marBottom w:val="0"/>
      <w:divBdr>
        <w:top w:val="none" w:sz="0" w:space="0" w:color="auto"/>
        <w:left w:val="none" w:sz="0" w:space="0" w:color="auto"/>
        <w:bottom w:val="none" w:sz="0" w:space="0" w:color="auto"/>
        <w:right w:val="none" w:sz="0" w:space="0" w:color="auto"/>
      </w:divBdr>
    </w:div>
    <w:div w:id="828399135">
      <w:bodyDiv w:val="1"/>
      <w:marLeft w:val="0"/>
      <w:marRight w:val="0"/>
      <w:marTop w:val="0"/>
      <w:marBottom w:val="0"/>
      <w:divBdr>
        <w:top w:val="none" w:sz="0" w:space="0" w:color="auto"/>
        <w:left w:val="none" w:sz="0" w:space="0" w:color="auto"/>
        <w:bottom w:val="none" w:sz="0" w:space="0" w:color="auto"/>
        <w:right w:val="none" w:sz="0" w:space="0" w:color="auto"/>
      </w:divBdr>
    </w:div>
    <w:div w:id="828791621">
      <w:bodyDiv w:val="1"/>
      <w:marLeft w:val="0"/>
      <w:marRight w:val="0"/>
      <w:marTop w:val="0"/>
      <w:marBottom w:val="0"/>
      <w:divBdr>
        <w:top w:val="none" w:sz="0" w:space="0" w:color="auto"/>
        <w:left w:val="none" w:sz="0" w:space="0" w:color="auto"/>
        <w:bottom w:val="none" w:sz="0" w:space="0" w:color="auto"/>
        <w:right w:val="none" w:sz="0" w:space="0" w:color="auto"/>
      </w:divBdr>
    </w:div>
    <w:div w:id="829172097">
      <w:bodyDiv w:val="1"/>
      <w:marLeft w:val="0"/>
      <w:marRight w:val="0"/>
      <w:marTop w:val="0"/>
      <w:marBottom w:val="0"/>
      <w:divBdr>
        <w:top w:val="none" w:sz="0" w:space="0" w:color="auto"/>
        <w:left w:val="none" w:sz="0" w:space="0" w:color="auto"/>
        <w:bottom w:val="none" w:sz="0" w:space="0" w:color="auto"/>
        <w:right w:val="none" w:sz="0" w:space="0" w:color="auto"/>
      </w:divBdr>
      <w:divsChild>
        <w:div w:id="51465165">
          <w:marLeft w:val="274"/>
          <w:marRight w:val="0"/>
          <w:marTop w:val="0"/>
          <w:marBottom w:val="0"/>
          <w:divBdr>
            <w:top w:val="none" w:sz="0" w:space="0" w:color="auto"/>
            <w:left w:val="none" w:sz="0" w:space="0" w:color="auto"/>
            <w:bottom w:val="none" w:sz="0" w:space="0" w:color="auto"/>
            <w:right w:val="none" w:sz="0" w:space="0" w:color="auto"/>
          </w:divBdr>
        </w:div>
        <w:div w:id="202449705">
          <w:marLeft w:val="274"/>
          <w:marRight w:val="0"/>
          <w:marTop w:val="0"/>
          <w:marBottom w:val="0"/>
          <w:divBdr>
            <w:top w:val="none" w:sz="0" w:space="0" w:color="auto"/>
            <w:left w:val="none" w:sz="0" w:space="0" w:color="auto"/>
            <w:bottom w:val="none" w:sz="0" w:space="0" w:color="auto"/>
            <w:right w:val="none" w:sz="0" w:space="0" w:color="auto"/>
          </w:divBdr>
        </w:div>
        <w:div w:id="249168199">
          <w:marLeft w:val="994"/>
          <w:marRight w:val="0"/>
          <w:marTop w:val="0"/>
          <w:marBottom w:val="0"/>
          <w:divBdr>
            <w:top w:val="none" w:sz="0" w:space="0" w:color="auto"/>
            <w:left w:val="none" w:sz="0" w:space="0" w:color="auto"/>
            <w:bottom w:val="none" w:sz="0" w:space="0" w:color="auto"/>
            <w:right w:val="none" w:sz="0" w:space="0" w:color="auto"/>
          </w:divBdr>
        </w:div>
        <w:div w:id="581257914">
          <w:marLeft w:val="994"/>
          <w:marRight w:val="0"/>
          <w:marTop w:val="0"/>
          <w:marBottom w:val="0"/>
          <w:divBdr>
            <w:top w:val="none" w:sz="0" w:space="0" w:color="auto"/>
            <w:left w:val="none" w:sz="0" w:space="0" w:color="auto"/>
            <w:bottom w:val="none" w:sz="0" w:space="0" w:color="auto"/>
            <w:right w:val="none" w:sz="0" w:space="0" w:color="auto"/>
          </w:divBdr>
        </w:div>
        <w:div w:id="1140727795">
          <w:marLeft w:val="274"/>
          <w:marRight w:val="0"/>
          <w:marTop w:val="0"/>
          <w:marBottom w:val="0"/>
          <w:divBdr>
            <w:top w:val="none" w:sz="0" w:space="0" w:color="auto"/>
            <w:left w:val="none" w:sz="0" w:space="0" w:color="auto"/>
            <w:bottom w:val="none" w:sz="0" w:space="0" w:color="auto"/>
            <w:right w:val="none" w:sz="0" w:space="0" w:color="auto"/>
          </w:divBdr>
        </w:div>
        <w:div w:id="1468276966">
          <w:marLeft w:val="994"/>
          <w:marRight w:val="0"/>
          <w:marTop w:val="0"/>
          <w:marBottom w:val="0"/>
          <w:divBdr>
            <w:top w:val="none" w:sz="0" w:space="0" w:color="auto"/>
            <w:left w:val="none" w:sz="0" w:space="0" w:color="auto"/>
            <w:bottom w:val="none" w:sz="0" w:space="0" w:color="auto"/>
            <w:right w:val="none" w:sz="0" w:space="0" w:color="auto"/>
          </w:divBdr>
        </w:div>
        <w:div w:id="1555235320">
          <w:marLeft w:val="994"/>
          <w:marRight w:val="0"/>
          <w:marTop w:val="0"/>
          <w:marBottom w:val="0"/>
          <w:divBdr>
            <w:top w:val="none" w:sz="0" w:space="0" w:color="auto"/>
            <w:left w:val="none" w:sz="0" w:space="0" w:color="auto"/>
            <w:bottom w:val="none" w:sz="0" w:space="0" w:color="auto"/>
            <w:right w:val="none" w:sz="0" w:space="0" w:color="auto"/>
          </w:divBdr>
        </w:div>
      </w:divsChild>
    </w:div>
    <w:div w:id="830678303">
      <w:bodyDiv w:val="1"/>
      <w:marLeft w:val="0"/>
      <w:marRight w:val="0"/>
      <w:marTop w:val="0"/>
      <w:marBottom w:val="0"/>
      <w:divBdr>
        <w:top w:val="none" w:sz="0" w:space="0" w:color="auto"/>
        <w:left w:val="none" w:sz="0" w:space="0" w:color="auto"/>
        <w:bottom w:val="none" w:sz="0" w:space="0" w:color="auto"/>
        <w:right w:val="none" w:sz="0" w:space="0" w:color="auto"/>
      </w:divBdr>
    </w:div>
    <w:div w:id="831456256">
      <w:bodyDiv w:val="1"/>
      <w:marLeft w:val="0"/>
      <w:marRight w:val="0"/>
      <w:marTop w:val="0"/>
      <w:marBottom w:val="0"/>
      <w:divBdr>
        <w:top w:val="none" w:sz="0" w:space="0" w:color="auto"/>
        <w:left w:val="none" w:sz="0" w:space="0" w:color="auto"/>
        <w:bottom w:val="none" w:sz="0" w:space="0" w:color="auto"/>
        <w:right w:val="none" w:sz="0" w:space="0" w:color="auto"/>
      </w:divBdr>
    </w:div>
    <w:div w:id="834225800">
      <w:bodyDiv w:val="1"/>
      <w:marLeft w:val="0"/>
      <w:marRight w:val="0"/>
      <w:marTop w:val="0"/>
      <w:marBottom w:val="0"/>
      <w:divBdr>
        <w:top w:val="none" w:sz="0" w:space="0" w:color="auto"/>
        <w:left w:val="none" w:sz="0" w:space="0" w:color="auto"/>
        <w:bottom w:val="none" w:sz="0" w:space="0" w:color="auto"/>
        <w:right w:val="none" w:sz="0" w:space="0" w:color="auto"/>
      </w:divBdr>
    </w:div>
    <w:div w:id="836116475">
      <w:bodyDiv w:val="1"/>
      <w:marLeft w:val="0"/>
      <w:marRight w:val="0"/>
      <w:marTop w:val="0"/>
      <w:marBottom w:val="0"/>
      <w:divBdr>
        <w:top w:val="none" w:sz="0" w:space="0" w:color="auto"/>
        <w:left w:val="none" w:sz="0" w:space="0" w:color="auto"/>
        <w:bottom w:val="none" w:sz="0" w:space="0" w:color="auto"/>
        <w:right w:val="none" w:sz="0" w:space="0" w:color="auto"/>
      </w:divBdr>
    </w:div>
    <w:div w:id="845442655">
      <w:bodyDiv w:val="1"/>
      <w:marLeft w:val="0"/>
      <w:marRight w:val="0"/>
      <w:marTop w:val="0"/>
      <w:marBottom w:val="0"/>
      <w:divBdr>
        <w:top w:val="none" w:sz="0" w:space="0" w:color="auto"/>
        <w:left w:val="none" w:sz="0" w:space="0" w:color="auto"/>
        <w:bottom w:val="none" w:sz="0" w:space="0" w:color="auto"/>
        <w:right w:val="none" w:sz="0" w:space="0" w:color="auto"/>
      </w:divBdr>
    </w:div>
    <w:div w:id="846940388">
      <w:bodyDiv w:val="1"/>
      <w:marLeft w:val="0"/>
      <w:marRight w:val="0"/>
      <w:marTop w:val="0"/>
      <w:marBottom w:val="0"/>
      <w:divBdr>
        <w:top w:val="none" w:sz="0" w:space="0" w:color="auto"/>
        <w:left w:val="none" w:sz="0" w:space="0" w:color="auto"/>
        <w:bottom w:val="none" w:sz="0" w:space="0" w:color="auto"/>
        <w:right w:val="none" w:sz="0" w:space="0" w:color="auto"/>
      </w:divBdr>
    </w:div>
    <w:div w:id="847448391">
      <w:bodyDiv w:val="1"/>
      <w:marLeft w:val="0"/>
      <w:marRight w:val="0"/>
      <w:marTop w:val="0"/>
      <w:marBottom w:val="0"/>
      <w:divBdr>
        <w:top w:val="none" w:sz="0" w:space="0" w:color="auto"/>
        <w:left w:val="none" w:sz="0" w:space="0" w:color="auto"/>
        <w:bottom w:val="none" w:sz="0" w:space="0" w:color="auto"/>
        <w:right w:val="none" w:sz="0" w:space="0" w:color="auto"/>
      </w:divBdr>
    </w:div>
    <w:div w:id="848645177">
      <w:bodyDiv w:val="1"/>
      <w:marLeft w:val="0"/>
      <w:marRight w:val="0"/>
      <w:marTop w:val="0"/>
      <w:marBottom w:val="0"/>
      <w:divBdr>
        <w:top w:val="none" w:sz="0" w:space="0" w:color="auto"/>
        <w:left w:val="none" w:sz="0" w:space="0" w:color="auto"/>
        <w:bottom w:val="none" w:sz="0" w:space="0" w:color="auto"/>
        <w:right w:val="none" w:sz="0" w:space="0" w:color="auto"/>
      </w:divBdr>
    </w:div>
    <w:div w:id="850031266">
      <w:bodyDiv w:val="1"/>
      <w:marLeft w:val="0"/>
      <w:marRight w:val="0"/>
      <w:marTop w:val="0"/>
      <w:marBottom w:val="0"/>
      <w:divBdr>
        <w:top w:val="none" w:sz="0" w:space="0" w:color="auto"/>
        <w:left w:val="none" w:sz="0" w:space="0" w:color="auto"/>
        <w:bottom w:val="none" w:sz="0" w:space="0" w:color="auto"/>
        <w:right w:val="none" w:sz="0" w:space="0" w:color="auto"/>
      </w:divBdr>
    </w:div>
    <w:div w:id="854460213">
      <w:bodyDiv w:val="1"/>
      <w:marLeft w:val="0"/>
      <w:marRight w:val="0"/>
      <w:marTop w:val="0"/>
      <w:marBottom w:val="0"/>
      <w:divBdr>
        <w:top w:val="none" w:sz="0" w:space="0" w:color="auto"/>
        <w:left w:val="none" w:sz="0" w:space="0" w:color="auto"/>
        <w:bottom w:val="none" w:sz="0" w:space="0" w:color="auto"/>
        <w:right w:val="none" w:sz="0" w:space="0" w:color="auto"/>
      </w:divBdr>
    </w:div>
    <w:div w:id="857544288">
      <w:bodyDiv w:val="1"/>
      <w:marLeft w:val="0"/>
      <w:marRight w:val="0"/>
      <w:marTop w:val="0"/>
      <w:marBottom w:val="0"/>
      <w:divBdr>
        <w:top w:val="none" w:sz="0" w:space="0" w:color="auto"/>
        <w:left w:val="none" w:sz="0" w:space="0" w:color="auto"/>
        <w:bottom w:val="none" w:sz="0" w:space="0" w:color="auto"/>
        <w:right w:val="none" w:sz="0" w:space="0" w:color="auto"/>
      </w:divBdr>
      <w:divsChild>
        <w:div w:id="230848128">
          <w:marLeft w:val="0"/>
          <w:marRight w:val="0"/>
          <w:marTop w:val="0"/>
          <w:marBottom w:val="0"/>
          <w:divBdr>
            <w:top w:val="none" w:sz="0" w:space="0" w:color="auto"/>
            <w:left w:val="none" w:sz="0" w:space="0" w:color="auto"/>
            <w:bottom w:val="none" w:sz="0" w:space="0" w:color="auto"/>
            <w:right w:val="none" w:sz="0" w:space="0" w:color="auto"/>
          </w:divBdr>
        </w:div>
        <w:div w:id="930502547">
          <w:marLeft w:val="0"/>
          <w:marRight w:val="0"/>
          <w:marTop w:val="0"/>
          <w:marBottom w:val="0"/>
          <w:divBdr>
            <w:top w:val="none" w:sz="0" w:space="0" w:color="auto"/>
            <w:left w:val="none" w:sz="0" w:space="0" w:color="auto"/>
            <w:bottom w:val="none" w:sz="0" w:space="0" w:color="auto"/>
            <w:right w:val="none" w:sz="0" w:space="0" w:color="auto"/>
          </w:divBdr>
        </w:div>
        <w:div w:id="1190215126">
          <w:marLeft w:val="0"/>
          <w:marRight w:val="0"/>
          <w:marTop w:val="0"/>
          <w:marBottom w:val="0"/>
          <w:divBdr>
            <w:top w:val="none" w:sz="0" w:space="0" w:color="auto"/>
            <w:left w:val="none" w:sz="0" w:space="0" w:color="auto"/>
            <w:bottom w:val="none" w:sz="0" w:space="0" w:color="auto"/>
            <w:right w:val="none" w:sz="0" w:space="0" w:color="auto"/>
          </w:divBdr>
        </w:div>
        <w:div w:id="1500340639">
          <w:marLeft w:val="0"/>
          <w:marRight w:val="0"/>
          <w:marTop w:val="0"/>
          <w:marBottom w:val="0"/>
          <w:divBdr>
            <w:top w:val="none" w:sz="0" w:space="0" w:color="auto"/>
            <w:left w:val="none" w:sz="0" w:space="0" w:color="auto"/>
            <w:bottom w:val="none" w:sz="0" w:space="0" w:color="auto"/>
            <w:right w:val="none" w:sz="0" w:space="0" w:color="auto"/>
          </w:divBdr>
        </w:div>
      </w:divsChild>
    </w:div>
    <w:div w:id="861091530">
      <w:bodyDiv w:val="1"/>
      <w:marLeft w:val="0"/>
      <w:marRight w:val="0"/>
      <w:marTop w:val="0"/>
      <w:marBottom w:val="0"/>
      <w:divBdr>
        <w:top w:val="none" w:sz="0" w:space="0" w:color="auto"/>
        <w:left w:val="none" w:sz="0" w:space="0" w:color="auto"/>
        <w:bottom w:val="none" w:sz="0" w:space="0" w:color="auto"/>
        <w:right w:val="none" w:sz="0" w:space="0" w:color="auto"/>
      </w:divBdr>
    </w:div>
    <w:div w:id="865800517">
      <w:bodyDiv w:val="1"/>
      <w:marLeft w:val="0"/>
      <w:marRight w:val="0"/>
      <w:marTop w:val="0"/>
      <w:marBottom w:val="0"/>
      <w:divBdr>
        <w:top w:val="none" w:sz="0" w:space="0" w:color="auto"/>
        <w:left w:val="none" w:sz="0" w:space="0" w:color="auto"/>
        <w:bottom w:val="none" w:sz="0" w:space="0" w:color="auto"/>
        <w:right w:val="none" w:sz="0" w:space="0" w:color="auto"/>
      </w:divBdr>
    </w:div>
    <w:div w:id="866719844">
      <w:bodyDiv w:val="1"/>
      <w:marLeft w:val="0"/>
      <w:marRight w:val="0"/>
      <w:marTop w:val="0"/>
      <w:marBottom w:val="0"/>
      <w:divBdr>
        <w:top w:val="none" w:sz="0" w:space="0" w:color="auto"/>
        <w:left w:val="none" w:sz="0" w:space="0" w:color="auto"/>
        <w:bottom w:val="none" w:sz="0" w:space="0" w:color="auto"/>
        <w:right w:val="none" w:sz="0" w:space="0" w:color="auto"/>
      </w:divBdr>
    </w:div>
    <w:div w:id="867723742">
      <w:bodyDiv w:val="1"/>
      <w:marLeft w:val="0"/>
      <w:marRight w:val="0"/>
      <w:marTop w:val="0"/>
      <w:marBottom w:val="0"/>
      <w:divBdr>
        <w:top w:val="none" w:sz="0" w:space="0" w:color="auto"/>
        <w:left w:val="none" w:sz="0" w:space="0" w:color="auto"/>
        <w:bottom w:val="none" w:sz="0" w:space="0" w:color="auto"/>
        <w:right w:val="none" w:sz="0" w:space="0" w:color="auto"/>
      </w:divBdr>
    </w:div>
    <w:div w:id="868879410">
      <w:bodyDiv w:val="1"/>
      <w:marLeft w:val="0"/>
      <w:marRight w:val="0"/>
      <w:marTop w:val="0"/>
      <w:marBottom w:val="0"/>
      <w:divBdr>
        <w:top w:val="none" w:sz="0" w:space="0" w:color="auto"/>
        <w:left w:val="none" w:sz="0" w:space="0" w:color="auto"/>
        <w:bottom w:val="none" w:sz="0" w:space="0" w:color="auto"/>
        <w:right w:val="none" w:sz="0" w:space="0" w:color="auto"/>
      </w:divBdr>
    </w:div>
    <w:div w:id="869226953">
      <w:bodyDiv w:val="1"/>
      <w:marLeft w:val="0"/>
      <w:marRight w:val="0"/>
      <w:marTop w:val="0"/>
      <w:marBottom w:val="0"/>
      <w:divBdr>
        <w:top w:val="none" w:sz="0" w:space="0" w:color="auto"/>
        <w:left w:val="none" w:sz="0" w:space="0" w:color="auto"/>
        <w:bottom w:val="none" w:sz="0" w:space="0" w:color="auto"/>
        <w:right w:val="none" w:sz="0" w:space="0" w:color="auto"/>
      </w:divBdr>
    </w:div>
    <w:div w:id="870874018">
      <w:bodyDiv w:val="1"/>
      <w:marLeft w:val="0"/>
      <w:marRight w:val="0"/>
      <w:marTop w:val="0"/>
      <w:marBottom w:val="0"/>
      <w:divBdr>
        <w:top w:val="none" w:sz="0" w:space="0" w:color="auto"/>
        <w:left w:val="none" w:sz="0" w:space="0" w:color="auto"/>
        <w:bottom w:val="none" w:sz="0" w:space="0" w:color="auto"/>
        <w:right w:val="none" w:sz="0" w:space="0" w:color="auto"/>
      </w:divBdr>
    </w:div>
    <w:div w:id="871384920">
      <w:bodyDiv w:val="1"/>
      <w:marLeft w:val="0"/>
      <w:marRight w:val="0"/>
      <w:marTop w:val="0"/>
      <w:marBottom w:val="0"/>
      <w:divBdr>
        <w:top w:val="none" w:sz="0" w:space="0" w:color="auto"/>
        <w:left w:val="none" w:sz="0" w:space="0" w:color="auto"/>
        <w:bottom w:val="none" w:sz="0" w:space="0" w:color="auto"/>
        <w:right w:val="none" w:sz="0" w:space="0" w:color="auto"/>
      </w:divBdr>
    </w:div>
    <w:div w:id="873034886">
      <w:bodyDiv w:val="1"/>
      <w:marLeft w:val="0"/>
      <w:marRight w:val="0"/>
      <w:marTop w:val="0"/>
      <w:marBottom w:val="0"/>
      <w:divBdr>
        <w:top w:val="none" w:sz="0" w:space="0" w:color="auto"/>
        <w:left w:val="none" w:sz="0" w:space="0" w:color="auto"/>
        <w:bottom w:val="none" w:sz="0" w:space="0" w:color="auto"/>
        <w:right w:val="none" w:sz="0" w:space="0" w:color="auto"/>
      </w:divBdr>
    </w:div>
    <w:div w:id="874123352">
      <w:bodyDiv w:val="1"/>
      <w:marLeft w:val="0"/>
      <w:marRight w:val="0"/>
      <w:marTop w:val="0"/>
      <w:marBottom w:val="0"/>
      <w:divBdr>
        <w:top w:val="none" w:sz="0" w:space="0" w:color="auto"/>
        <w:left w:val="none" w:sz="0" w:space="0" w:color="auto"/>
        <w:bottom w:val="none" w:sz="0" w:space="0" w:color="auto"/>
        <w:right w:val="none" w:sz="0" w:space="0" w:color="auto"/>
      </w:divBdr>
    </w:div>
    <w:div w:id="875695595">
      <w:bodyDiv w:val="1"/>
      <w:marLeft w:val="0"/>
      <w:marRight w:val="0"/>
      <w:marTop w:val="0"/>
      <w:marBottom w:val="0"/>
      <w:divBdr>
        <w:top w:val="none" w:sz="0" w:space="0" w:color="auto"/>
        <w:left w:val="none" w:sz="0" w:space="0" w:color="auto"/>
        <w:bottom w:val="none" w:sz="0" w:space="0" w:color="auto"/>
        <w:right w:val="none" w:sz="0" w:space="0" w:color="auto"/>
      </w:divBdr>
    </w:div>
    <w:div w:id="876041108">
      <w:bodyDiv w:val="1"/>
      <w:marLeft w:val="0"/>
      <w:marRight w:val="0"/>
      <w:marTop w:val="0"/>
      <w:marBottom w:val="0"/>
      <w:divBdr>
        <w:top w:val="none" w:sz="0" w:space="0" w:color="auto"/>
        <w:left w:val="none" w:sz="0" w:space="0" w:color="auto"/>
        <w:bottom w:val="none" w:sz="0" w:space="0" w:color="auto"/>
        <w:right w:val="none" w:sz="0" w:space="0" w:color="auto"/>
      </w:divBdr>
    </w:div>
    <w:div w:id="876551822">
      <w:bodyDiv w:val="1"/>
      <w:marLeft w:val="0"/>
      <w:marRight w:val="0"/>
      <w:marTop w:val="0"/>
      <w:marBottom w:val="0"/>
      <w:divBdr>
        <w:top w:val="none" w:sz="0" w:space="0" w:color="auto"/>
        <w:left w:val="none" w:sz="0" w:space="0" w:color="auto"/>
        <w:bottom w:val="none" w:sz="0" w:space="0" w:color="auto"/>
        <w:right w:val="none" w:sz="0" w:space="0" w:color="auto"/>
      </w:divBdr>
    </w:div>
    <w:div w:id="879510298">
      <w:bodyDiv w:val="1"/>
      <w:marLeft w:val="0"/>
      <w:marRight w:val="0"/>
      <w:marTop w:val="0"/>
      <w:marBottom w:val="0"/>
      <w:divBdr>
        <w:top w:val="none" w:sz="0" w:space="0" w:color="auto"/>
        <w:left w:val="none" w:sz="0" w:space="0" w:color="auto"/>
        <w:bottom w:val="none" w:sz="0" w:space="0" w:color="auto"/>
        <w:right w:val="none" w:sz="0" w:space="0" w:color="auto"/>
      </w:divBdr>
    </w:div>
    <w:div w:id="883102917">
      <w:bodyDiv w:val="1"/>
      <w:marLeft w:val="0"/>
      <w:marRight w:val="0"/>
      <w:marTop w:val="0"/>
      <w:marBottom w:val="0"/>
      <w:divBdr>
        <w:top w:val="none" w:sz="0" w:space="0" w:color="auto"/>
        <w:left w:val="none" w:sz="0" w:space="0" w:color="auto"/>
        <w:bottom w:val="none" w:sz="0" w:space="0" w:color="auto"/>
        <w:right w:val="none" w:sz="0" w:space="0" w:color="auto"/>
      </w:divBdr>
    </w:div>
    <w:div w:id="884878223">
      <w:bodyDiv w:val="1"/>
      <w:marLeft w:val="0"/>
      <w:marRight w:val="0"/>
      <w:marTop w:val="0"/>
      <w:marBottom w:val="0"/>
      <w:divBdr>
        <w:top w:val="none" w:sz="0" w:space="0" w:color="auto"/>
        <w:left w:val="none" w:sz="0" w:space="0" w:color="auto"/>
        <w:bottom w:val="none" w:sz="0" w:space="0" w:color="auto"/>
        <w:right w:val="none" w:sz="0" w:space="0" w:color="auto"/>
      </w:divBdr>
    </w:div>
    <w:div w:id="886335785">
      <w:bodyDiv w:val="1"/>
      <w:marLeft w:val="0"/>
      <w:marRight w:val="0"/>
      <w:marTop w:val="0"/>
      <w:marBottom w:val="0"/>
      <w:divBdr>
        <w:top w:val="none" w:sz="0" w:space="0" w:color="auto"/>
        <w:left w:val="none" w:sz="0" w:space="0" w:color="auto"/>
        <w:bottom w:val="none" w:sz="0" w:space="0" w:color="auto"/>
        <w:right w:val="none" w:sz="0" w:space="0" w:color="auto"/>
      </w:divBdr>
    </w:div>
    <w:div w:id="886449438">
      <w:bodyDiv w:val="1"/>
      <w:marLeft w:val="0"/>
      <w:marRight w:val="0"/>
      <w:marTop w:val="0"/>
      <w:marBottom w:val="0"/>
      <w:divBdr>
        <w:top w:val="none" w:sz="0" w:space="0" w:color="auto"/>
        <w:left w:val="none" w:sz="0" w:space="0" w:color="auto"/>
        <w:bottom w:val="none" w:sz="0" w:space="0" w:color="auto"/>
        <w:right w:val="none" w:sz="0" w:space="0" w:color="auto"/>
      </w:divBdr>
    </w:div>
    <w:div w:id="887843598">
      <w:bodyDiv w:val="1"/>
      <w:marLeft w:val="0"/>
      <w:marRight w:val="0"/>
      <w:marTop w:val="0"/>
      <w:marBottom w:val="0"/>
      <w:divBdr>
        <w:top w:val="none" w:sz="0" w:space="0" w:color="auto"/>
        <w:left w:val="none" w:sz="0" w:space="0" w:color="auto"/>
        <w:bottom w:val="none" w:sz="0" w:space="0" w:color="auto"/>
        <w:right w:val="none" w:sz="0" w:space="0" w:color="auto"/>
      </w:divBdr>
    </w:div>
    <w:div w:id="889610269">
      <w:bodyDiv w:val="1"/>
      <w:marLeft w:val="0"/>
      <w:marRight w:val="0"/>
      <w:marTop w:val="0"/>
      <w:marBottom w:val="0"/>
      <w:divBdr>
        <w:top w:val="none" w:sz="0" w:space="0" w:color="auto"/>
        <w:left w:val="none" w:sz="0" w:space="0" w:color="auto"/>
        <w:bottom w:val="none" w:sz="0" w:space="0" w:color="auto"/>
        <w:right w:val="none" w:sz="0" w:space="0" w:color="auto"/>
      </w:divBdr>
    </w:div>
    <w:div w:id="891617828">
      <w:bodyDiv w:val="1"/>
      <w:marLeft w:val="0"/>
      <w:marRight w:val="0"/>
      <w:marTop w:val="0"/>
      <w:marBottom w:val="0"/>
      <w:divBdr>
        <w:top w:val="none" w:sz="0" w:space="0" w:color="auto"/>
        <w:left w:val="none" w:sz="0" w:space="0" w:color="auto"/>
        <w:bottom w:val="none" w:sz="0" w:space="0" w:color="auto"/>
        <w:right w:val="none" w:sz="0" w:space="0" w:color="auto"/>
      </w:divBdr>
    </w:div>
    <w:div w:id="891891823">
      <w:bodyDiv w:val="1"/>
      <w:marLeft w:val="0"/>
      <w:marRight w:val="0"/>
      <w:marTop w:val="0"/>
      <w:marBottom w:val="0"/>
      <w:divBdr>
        <w:top w:val="none" w:sz="0" w:space="0" w:color="auto"/>
        <w:left w:val="none" w:sz="0" w:space="0" w:color="auto"/>
        <w:bottom w:val="none" w:sz="0" w:space="0" w:color="auto"/>
        <w:right w:val="none" w:sz="0" w:space="0" w:color="auto"/>
      </w:divBdr>
    </w:div>
    <w:div w:id="895510529">
      <w:bodyDiv w:val="1"/>
      <w:marLeft w:val="0"/>
      <w:marRight w:val="0"/>
      <w:marTop w:val="0"/>
      <w:marBottom w:val="0"/>
      <w:divBdr>
        <w:top w:val="none" w:sz="0" w:space="0" w:color="auto"/>
        <w:left w:val="none" w:sz="0" w:space="0" w:color="auto"/>
        <w:bottom w:val="none" w:sz="0" w:space="0" w:color="auto"/>
        <w:right w:val="none" w:sz="0" w:space="0" w:color="auto"/>
      </w:divBdr>
    </w:div>
    <w:div w:id="897059307">
      <w:bodyDiv w:val="1"/>
      <w:marLeft w:val="0"/>
      <w:marRight w:val="0"/>
      <w:marTop w:val="0"/>
      <w:marBottom w:val="0"/>
      <w:divBdr>
        <w:top w:val="none" w:sz="0" w:space="0" w:color="auto"/>
        <w:left w:val="none" w:sz="0" w:space="0" w:color="auto"/>
        <w:bottom w:val="none" w:sz="0" w:space="0" w:color="auto"/>
        <w:right w:val="none" w:sz="0" w:space="0" w:color="auto"/>
      </w:divBdr>
    </w:div>
    <w:div w:id="898828054">
      <w:bodyDiv w:val="1"/>
      <w:marLeft w:val="0"/>
      <w:marRight w:val="0"/>
      <w:marTop w:val="0"/>
      <w:marBottom w:val="0"/>
      <w:divBdr>
        <w:top w:val="none" w:sz="0" w:space="0" w:color="auto"/>
        <w:left w:val="none" w:sz="0" w:space="0" w:color="auto"/>
        <w:bottom w:val="none" w:sz="0" w:space="0" w:color="auto"/>
        <w:right w:val="none" w:sz="0" w:space="0" w:color="auto"/>
      </w:divBdr>
    </w:div>
    <w:div w:id="900410442">
      <w:bodyDiv w:val="1"/>
      <w:marLeft w:val="0"/>
      <w:marRight w:val="0"/>
      <w:marTop w:val="0"/>
      <w:marBottom w:val="0"/>
      <w:divBdr>
        <w:top w:val="none" w:sz="0" w:space="0" w:color="auto"/>
        <w:left w:val="none" w:sz="0" w:space="0" w:color="auto"/>
        <w:bottom w:val="none" w:sz="0" w:space="0" w:color="auto"/>
        <w:right w:val="none" w:sz="0" w:space="0" w:color="auto"/>
      </w:divBdr>
    </w:div>
    <w:div w:id="900675444">
      <w:bodyDiv w:val="1"/>
      <w:marLeft w:val="0"/>
      <w:marRight w:val="0"/>
      <w:marTop w:val="0"/>
      <w:marBottom w:val="0"/>
      <w:divBdr>
        <w:top w:val="none" w:sz="0" w:space="0" w:color="auto"/>
        <w:left w:val="none" w:sz="0" w:space="0" w:color="auto"/>
        <w:bottom w:val="none" w:sz="0" w:space="0" w:color="auto"/>
        <w:right w:val="none" w:sz="0" w:space="0" w:color="auto"/>
      </w:divBdr>
    </w:div>
    <w:div w:id="902525816">
      <w:bodyDiv w:val="1"/>
      <w:marLeft w:val="0"/>
      <w:marRight w:val="0"/>
      <w:marTop w:val="0"/>
      <w:marBottom w:val="0"/>
      <w:divBdr>
        <w:top w:val="none" w:sz="0" w:space="0" w:color="auto"/>
        <w:left w:val="none" w:sz="0" w:space="0" w:color="auto"/>
        <w:bottom w:val="none" w:sz="0" w:space="0" w:color="auto"/>
        <w:right w:val="none" w:sz="0" w:space="0" w:color="auto"/>
      </w:divBdr>
    </w:div>
    <w:div w:id="904486623">
      <w:bodyDiv w:val="1"/>
      <w:marLeft w:val="0"/>
      <w:marRight w:val="0"/>
      <w:marTop w:val="0"/>
      <w:marBottom w:val="0"/>
      <w:divBdr>
        <w:top w:val="none" w:sz="0" w:space="0" w:color="auto"/>
        <w:left w:val="none" w:sz="0" w:space="0" w:color="auto"/>
        <w:bottom w:val="none" w:sz="0" w:space="0" w:color="auto"/>
        <w:right w:val="none" w:sz="0" w:space="0" w:color="auto"/>
      </w:divBdr>
    </w:div>
    <w:div w:id="905604374">
      <w:bodyDiv w:val="1"/>
      <w:marLeft w:val="0"/>
      <w:marRight w:val="0"/>
      <w:marTop w:val="0"/>
      <w:marBottom w:val="0"/>
      <w:divBdr>
        <w:top w:val="none" w:sz="0" w:space="0" w:color="auto"/>
        <w:left w:val="none" w:sz="0" w:space="0" w:color="auto"/>
        <w:bottom w:val="none" w:sz="0" w:space="0" w:color="auto"/>
        <w:right w:val="none" w:sz="0" w:space="0" w:color="auto"/>
      </w:divBdr>
    </w:div>
    <w:div w:id="905646258">
      <w:bodyDiv w:val="1"/>
      <w:marLeft w:val="0"/>
      <w:marRight w:val="0"/>
      <w:marTop w:val="0"/>
      <w:marBottom w:val="0"/>
      <w:divBdr>
        <w:top w:val="none" w:sz="0" w:space="0" w:color="auto"/>
        <w:left w:val="none" w:sz="0" w:space="0" w:color="auto"/>
        <w:bottom w:val="none" w:sz="0" w:space="0" w:color="auto"/>
        <w:right w:val="none" w:sz="0" w:space="0" w:color="auto"/>
      </w:divBdr>
    </w:div>
    <w:div w:id="906065885">
      <w:bodyDiv w:val="1"/>
      <w:marLeft w:val="0"/>
      <w:marRight w:val="0"/>
      <w:marTop w:val="0"/>
      <w:marBottom w:val="0"/>
      <w:divBdr>
        <w:top w:val="none" w:sz="0" w:space="0" w:color="auto"/>
        <w:left w:val="none" w:sz="0" w:space="0" w:color="auto"/>
        <w:bottom w:val="none" w:sz="0" w:space="0" w:color="auto"/>
        <w:right w:val="none" w:sz="0" w:space="0" w:color="auto"/>
      </w:divBdr>
    </w:div>
    <w:div w:id="909853532">
      <w:bodyDiv w:val="1"/>
      <w:marLeft w:val="0"/>
      <w:marRight w:val="0"/>
      <w:marTop w:val="0"/>
      <w:marBottom w:val="0"/>
      <w:divBdr>
        <w:top w:val="none" w:sz="0" w:space="0" w:color="auto"/>
        <w:left w:val="none" w:sz="0" w:space="0" w:color="auto"/>
        <w:bottom w:val="none" w:sz="0" w:space="0" w:color="auto"/>
        <w:right w:val="none" w:sz="0" w:space="0" w:color="auto"/>
      </w:divBdr>
    </w:div>
    <w:div w:id="911544967">
      <w:bodyDiv w:val="1"/>
      <w:marLeft w:val="0"/>
      <w:marRight w:val="0"/>
      <w:marTop w:val="0"/>
      <w:marBottom w:val="0"/>
      <w:divBdr>
        <w:top w:val="none" w:sz="0" w:space="0" w:color="auto"/>
        <w:left w:val="none" w:sz="0" w:space="0" w:color="auto"/>
        <w:bottom w:val="none" w:sz="0" w:space="0" w:color="auto"/>
        <w:right w:val="none" w:sz="0" w:space="0" w:color="auto"/>
      </w:divBdr>
    </w:div>
    <w:div w:id="918830279">
      <w:bodyDiv w:val="1"/>
      <w:marLeft w:val="0"/>
      <w:marRight w:val="0"/>
      <w:marTop w:val="0"/>
      <w:marBottom w:val="0"/>
      <w:divBdr>
        <w:top w:val="none" w:sz="0" w:space="0" w:color="auto"/>
        <w:left w:val="none" w:sz="0" w:space="0" w:color="auto"/>
        <w:bottom w:val="none" w:sz="0" w:space="0" w:color="auto"/>
        <w:right w:val="none" w:sz="0" w:space="0" w:color="auto"/>
      </w:divBdr>
    </w:div>
    <w:div w:id="920992309">
      <w:bodyDiv w:val="1"/>
      <w:marLeft w:val="0"/>
      <w:marRight w:val="0"/>
      <w:marTop w:val="0"/>
      <w:marBottom w:val="0"/>
      <w:divBdr>
        <w:top w:val="none" w:sz="0" w:space="0" w:color="auto"/>
        <w:left w:val="none" w:sz="0" w:space="0" w:color="auto"/>
        <w:bottom w:val="none" w:sz="0" w:space="0" w:color="auto"/>
        <w:right w:val="none" w:sz="0" w:space="0" w:color="auto"/>
      </w:divBdr>
    </w:div>
    <w:div w:id="921375729">
      <w:bodyDiv w:val="1"/>
      <w:marLeft w:val="0"/>
      <w:marRight w:val="0"/>
      <w:marTop w:val="0"/>
      <w:marBottom w:val="0"/>
      <w:divBdr>
        <w:top w:val="none" w:sz="0" w:space="0" w:color="auto"/>
        <w:left w:val="none" w:sz="0" w:space="0" w:color="auto"/>
        <w:bottom w:val="none" w:sz="0" w:space="0" w:color="auto"/>
        <w:right w:val="none" w:sz="0" w:space="0" w:color="auto"/>
      </w:divBdr>
    </w:div>
    <w:div w:id="921913725">
      <w:bodyDiv w:val="1"/>
      <w:marLeft w:val="0"/>
      <w:marRight w:val="0"/>
      <w:marTop w:val="0"/>
      <w:marBottom w:val="0"/>
      <w:divBdr>
        <w:top w:val="none" w:sz="0" w:space="0" w:color="auto"/>
        <w:left w:val="none" w:sz="0" w:space="0" w:color="auto"/>
        <w:bottom w:val="none" w:sz="0" w:space="0" w:color="auto"/>
        <w:right w:val="none" w:sz="0" w:space="0" w:color="auto"/>
      </w:divBdr>
    </w:div>
    <w:div w:id="925191448">
      <w:bodyDiv w:val="1"/>
      <w:marLeft w:val="0"/>
      <w:marRight w:val="0"/>
      <w:marTop w:val="0"/>
      <w:marBottom w:val="0"/>
      <w:divBdr>
        <w:top w:val="none" w:sz="0" w:space="0" w:color="auto"/>
        <w:left w:val="none" w:sz="0" w:space="0" w:color="auto"/>
        <w:bottom w:val="none" w:sz="0" w:space="0" w:color="auto"/>
        <w:right w:val="none" w:sz="0" w:space="0" w:color="auto"/>
      </w:divBdr>
    </w:div>
    <w:div w:id="927420147">
      <w:bodyDiv w:val="1"/>
      <w:marLeft w:val="0"/>
      <w:marRight w:val="0"/>
      <w:marTop w:val="0"/>
      <w:marBottom w:val="0"/>
      <w:divBdr>
        <w:top w:val="none" w:sz="0" w:space="0" w:color="auto"/>
        <w:left w:val="none" w:sz="0" w:space="0" w:color="auto"/>
        <w:bottom w:val="none" w:sz="0" w:space="0" w:color="auto"/>
        <w:right w:val="none" w:sz="0" w:space="0" w:color="auto"/>
      </w:divBdr>
    </w:div>
    <w:div w:id="927807949">
      <w:bodyDiv w:val="1"/>
      <w:marLeft w:val="0"/>
      <w:marRight w:val="0"/>
      <w:marTop w:val="0"/>
      <w:marBottom w:val="0"/>
      <w:divBdr>
        <w:top w:val="none" w:sz="0" w:space="0" w:color="auto"/>
        <w:left w:val="none" w:sz="0" w:space="0" w:color="auto"/>
        <w:bottom w:val="none" w:sz="0" w:space="0" w:color="auto"/>
        <w:right w:val="none" w:sz="0" w:space="0" w:color="auto"/>
      </w:divBdr>
      <w:divsChild>
        <w:div w:id="6489437">
          <w:marLeft w:val="274"/>
          <w:marRight w:val="0"/>
          <w:marTop w:val="0"/>
          <w:marBottom w:val="0"/>
          <w:divBdr>
            <w:top w:val="none" w:sz="0" w:space="0" w:color="auto"/>
            <w:left w:val="none" w:sz="0" w:space="0" w:color="auto"/>
            <w:bottom w:val="none" w:sz="0" w:space="0" w:color="auto"/>
            <w:right w:val="none" w:sz="0" w:space="0" w:color="auto"/>
          </w:divBdr>
        </w:div>
        <w:div w:id="944309460">
          <w:marLeft w:val="274"/>
          <w:marRight w:val="0"/>
          <w:marTop w:val="0"/>
          <w:marBottom w:val="0"/>
          <w:divBdr>
            <w:top w:val="none" w:sz="0" w:space="0" w:color="auto"/>
            <w:left w:val="none" w:sz="0" w:space="0" w:color="auto"/>
            <w:bottom w:val="none" w:sz="0" w:space="0" w:color="auto"/>
            <w:right w:val="none" w:sz="0" w:space="0" w:color="auto"/>
          </w:divBdr>
        </w:div>
      </w:divsChild>
    </w:div>
    <w:div w:id="928849990">
      <w:bodyDiv w:val="1"/>
      <w:marLeft w:val="0"/>
      <w:marRight w:val="0"/>
      <w:marTop w:val="0"/>
      <w:marBottom w:val="0"/>
      <w:divBdr>
        <w:top w:val="none" w:sz="0" w:space="0" w:color="auto"/>
        <w:left w:val="none" w:sz="0" w:space="0" w:color="auto"/>
        <w:bottom w:val="none" w:sz="0" w:space="0" w:color="auto"/>
        <w:right w:val="none" w:sz="0" w:space="0" w:color="auto"/>
      </w:divBdr>
    </w:div>
    <w:div w:id="929002948">
      <w:bodyDiv w:val="1"/>
      <w:marLeft w:val="0"/>
      <w:marRight w:val="0"/>
      <w:marTop w:val="0"/>
      <w:marBottom w:val="0"/>
      <w:divBdr>
        <w:top w:val="none" w:sz="0" w:space="0" w:color="auto"/>
        <w:left w:val="none" w:sz="0" w:space="0" w:color="auto"/>
        <w:bottom w:val="none" w:sz="0" w:space="0" w:color="auto"/>
        <w:right w:val="none" w:sz="0" w:space="0" w:color="auto"/>
      </w:divBdr>
    </w:div>
    <w:div w:id="929198254">
      <w:bodyDiv w:val="1"/>
      <w:marLeft w:val="0"/>
      <w:marRight w:val="0"/>
      <w:marTop w:val="0"/>
      <w:marBottom w:val="0"/>
      <w:divBdr>
        <w:top w:val="none" w:sz="0" w:space="0" w:color="auto"/>
        <w:left w:val="none" w:sz="0" w:space="0" w:color="auto"/>
        <w:bottom w:val="none" w:sz="0" w:space="0" w:color="auto"/>
        <w:right w:val="none" w:sz="0" w:space="0" w:color="auto"/>
      </w:divBdr>
    </w:div>
    <w:div w:id="929242616">
      <w:bodyDiv w:val="1"/>
      <w:marLeft w:val="0"/>
      <w:marRight w:val="0"/>
      <w:marTop w:val="0"/>
      <w:marBottom w:val="0"/>
      <w:divBdr>
        <w:top w:val="none" w:sz="0" w:space="0" w:color="auto"/>
        <w:left w:val="none" w:sz="0" w:space="0" w:color="auto"/>
        <w:bottom w:val="none" w:sz="0" w:space="0" w:color="auto"/>
        <w:right w:val="none" w:sz="0" w:space="0" w:color="auto"/>
      </w:divBdr>
    </w:div>
    <w:div w:id="930507413">
      <w:bodyDiv w:val="1"/>
      <w:marLeft w:val="0"/>
      <w:marRight w:val="0"/>
      <w:marTop w:val="0"/>
      <w:marBottom w:val="0"/>
      <w:divBdr>
        <w:top w:val="none" w:sz="0" w:space="0" w:color="auto"/>
        <w:left w:val="none" w:sz="0" w:space="0" w:color="auto"/>
        <w:bottom w:val="none" w:sz="0" w:space="0" w:color="auto"/>
        <w:right w:val="none" w:sz="0" w:space="0" w:color="auto"/>
      </w:divBdr>
    </w:div>
    <w:div w:id="931664170">
      <w:bodyDiv w:val="1"/>
      <w:marLeft w:val="0"/>
      <w:marRight w:val="0"/>
      <w:marTop w:val="0"/>
      <w:marBottom w:val="0"/>
      <w:divBdr>
        <w:top w:val="none" w:sz="0" w:space="0" w:color="auto"/>
        <w:left w:val="none" w:sz="0" w:space="0" w:color="auto"/>
        <w:bottom w:val="none" w:sz="0" w:space="0" w:color="auto"/>
        <w:right w:val="none" w:sz="0" w:space="0" w:color="auto"/>
      </w:divBdr>
    </w:div>
    <w:div w:id="934289988">
      <w:bodyDiv w:val="1"/>
      <w:marLeft w:val="0"/>
      <w:marRight w:val="0"/>
      <w:marTop w:val="0"/>
      <w:marBottom w:val="0"/>
      <w:divBdr>
        <w:top w:val="none" w:sz="0" w:space="0" w:color="auto"/>
        <w:left w:val="none" w:sz="0" w:space="0" w:color="auto"/>
        <w:bottom w:val="none" w:sz="0" w:space="0" w:color="auto"/>
        <w:right w:val="none" w:sz="0" w:space="0" w:color="auto"/>
      </w:divBdr>
    </w:div>
    <w:div w:id="936252699">
      <w:bodyDiv w:val="1"/>
      <w:marLeft w:val="0"/>
      <w:marRight w:val="0"/>
      <w:marTop w:val="0"/>
      <w:marBottom w:val="0"/>
      <w:divBdr>
        <w:top w:val="none" w:sz="0" w:space="0" w:color="auto"/>
        <w:left w:val="none" w:sz="0" w:space="0" w:color="auto"/>
        <w:bottom w:val="none" w:sz="0" w:space="0" w:color="auto"/>
        <w:right w:val="none" w:sz="0" w:space="0" w:color="auto"/>
      </w:divBdr>
    </w:div>
    <w:div w:id="938175043">
      <w:bodyDiv w:val="1"/>
      <w:marLeft w:val="0"/>
      <w:marRight w:val="0"/>
      <w:marTop w:val="0"/>
      <w:marBottom w:val="0"/>
      <w:divBdr>
        <w:top w:val="none" w:sz="0" w:space="0" w:color="auto"/>
        <w:left w:val="none" w:sz="0" w:space="0" w:color="auto"/>
        <w:bottom w:val="none" w:sz="0" w:space="0" w:color="auto"/>
        <w:right w:val="none" w:sz="0" w:space="0" w:color="auto"/>
      </w:divBdr>
    </w:div>
    <w:div w:id="938828900">
      <w:bodyDiv w:val="1"/>
      <w:marLeft w:val="0"/>
      <w:marRight w:val="0"/>
      <w:marTop w:val="0"/>
      <w:marBottom w:val="0"/>
      <w:divBdr>
        <w:top w:val="none" w:sz="0" w:space="0" w:color="auto"/>
        <w:left w:val="none" w:sz="0" w:space="0" w:color="auto"/>
        <w:bottom w:val="none" w:sz="0" w:space="0" w:color="auto"/>
        <w:right w:val="none" w:sz="0" w:space="0" w:color="auto"/>
      </w:divBdr>
    </w:div>
    <w:div w:id="941840338">
      <w:bodyDiv w:val="1"/>
      <w:marLeft w:val="0"/>
      <w:marRight w:val="0"/>
      <w:marTop w:val="0"/>
      <w:marBottom w:val="0"/>
      <w:divBdr>
        <w:top w:val="none" w:sz="0" w:space="0" w:color="auto"/>
        <w:left w:val="none" w:sz="0" w:space="0" w:color="auto"/>
        <w:bottom w:val="none" w:sz="0" w:space="0" w:color="auto"/>
        <w:right w:val="none" w:sz="0" w:space="0" w:color="auto"/>
      </w:divBdr>
    </w:div>
    <w:div w:id="942806151">
      <w:bodyDiv w:val="1"/>
      <w:marLeft w:val="0"/>
      <w:marRight w:val="0"/>
      <w:marTop w:val="0"/>
      <w:marBottom w:val="0"/>
      <w:divBdr>
        <w:top w:val="none" w:sz="0" w:space="0" w:color="auto"/>
        <w:left w:val="none" w:sz="0" w:space="0" w:color="auto"/>
        <w:bottom w:val="none" w:sz="0" w:space="0" w:color="auto"/>
        <w:right w:val="none" w:sz="0" w:space="0" w:color="auto"/>
      </w:divBdr>
    </w:div>
    <w:div w:id="945818467">
      <w:bodyDiv w:val="1"/>
      <w:marLeft w:val="0"/>
      <w:marRight w:val="0"/>
      <w:marTop w:val="0"/>
      <w:marBottom w:val="0"/>
      <w:divBdr>
        <w:top w:val="none" w:sz="0" w:space="0" w:color="auto"/>
        <w:left w:val="none" w:sz="0" w:space="0" w:color="auto"/>
        <w:bottom w:val="none" w:sz="0" w:space="0" w:color="auto"/>
        <w:right w:val="none" w:sz="0" w:space="0" w:color="auto"/>
      </w:divBdr>
    </w:div>
    <w:div w:id="946498906">
      <w:bodyDiv w:val="1"/>
      <w:marLeft w:val="0"/>
      <w:marRight w:val="0"/>
      <w:marTop w:val="0"/>
      <w:marBottom w:val="0"/>
      <w:divBdr>
        <w:top w:val="none" w:sz="0" w:space="0" w:color="auto"/>
        <w:left w:val="none" w:sz="0" w:space="0" w:color="auto"/>
        <w:bottom w:val="none" w:sz="0" w:space="0" w:color="auto"/>
        <w:right w:val="none" w:sz="0" w:space="0" w:color="auto"/>
      </w:divBdr>
    </w:div>
    <w:div w:id="948707834">
      <w:bodyDiv w:val="1"/>
      <w:marLeft w:val="0"/>
      <w:marRight w:val="0"/>
      <w:marTop w:val="0"/>
      <w:marBottom w:val="0"/>
      <w:divBdr>
        <w:top w:val="none" w:sz="0" w:space="0" w:color="auto"/>
        <w:left w:val="none" w:sz="0" w:space="0" w:color="auto"/>
        <w:bottom w:val="none" w:sz="0" w:space="0" w:color="auto"/>
        <w:right w:val="none" w:sz="0" w:space="0" w:color="auto"/>
      </w:divBdr>
    </w:div>
    <w:div w:id="952127165">
      <w:bodyDiv w:val="1"/>
      <w:marLeft w:val="0"/>
      <w:marRight w:val="0"/>
      <w:marTop w:val="0"/>
      <w:marBottom w:val="0"/>
      <w:divBdr>
        <w:top w:val="none" w:sz="0" w:space="0" w:color="auto"/>
        <w:left w:val="none" w:sz="0" w:space="0" w:color="auto"/>
        <w:bottom w:val="none" w:sz="0" w:space="0" w:color="auto"/>
        <w:right w:val="none" w:sz="0" w:space="0" w:color="auto"/>
      </w:divBdr>
    </w:div>
    <w:div w:id="953367127">
      <w:bodyDiv w:val="1"/>
      <w:marLeft w:val="0"/>
      <w:marRight w:val="0"/>
      <w:marTop w:val="0"/>
      <w:marBottom w:val="0"/>
      <w:divBdr>
        <w:top w:val="none" w:sz="0" w:space="0" w:color="auto"/>
        <w:left w:val="none" w:sz="0" w:space="0" w:color="auto"/>
        <w:bottom w:val="none" w:sz="0" w:space="0" w:color="auto"/>
        <w:right w:val="none" w:sz="0" w:space="0" w:color="auto"/>
      </w:divBdr>
    </w:div>
    <w:div w:id="953756401">
      <w:bodyDiv w:val="1"/>
      <w:marLeft w:val="0"/>
      <w:marRight w:val="0"/>
      <w:marTop w:val="0"/>
      <w:marBottom w:val="0"/>
      <w:divBdr>
        <w:top w:val="none" w:sz="0" w:space="0" w:color="auto"/>
        <w:left w:val="none" w:sz="0" w:space="0" w:color="auto"/>
        <w:bottom w:val="none" w:sz="0" w:space="0" w:color="auto"/>
        <w:right w:val="none" w:sz="0" w:space="0" w:color="auto"/>
      </w:divBdr>
    </w:div>
    <w:div w:id="957682317">
      <w:bodyDiv w:val="1"/>
      <w:marLeft w:val="0"/>
      <w:marRight w:val="0"/>
      <w:marTop w:val="0"/>
      <w:marBottom w:val="0"/>
      <w:divBdr>
        <w:top w:val="none" w:sz="0" w:space="0" w:color="auto"/>
        <w:left w:val="none" w:sz="0" w:space="0" w:color="auto"/>
        <w:bottom w:val="none" w:sz="0" w:space="0" w:color="auto"/>
        <w:right w:val="none" w:sz="0" w:space="0" w:color="auto"/>
      </w:divBdr>
    </w:div>
    <w:div w:id="958607474">
      <w:bodyDiv w:val="1"/>
      <w:marLeft w:val="0"/>
      <w:marRight w:val="0"/>
      <w:marTop w:val="0"/>
      <w:marBottom w:val="0"/>
      <w:divBdr>
        <w:top w:val="none" w:sz="0" w:space="0" w:color="auto"/>
        <w:left w:val="none" w:sz="0" w:space="0" w:color="auto"/>
        <w:bottom w:val="none" w:sz="0" w:space="0" w:color="auto"/>
        <w:right w:val="none" w:sz="0" w:space="0" w:color="auto"/>
      </w:divBdr>
    </w:div>
    <w:div w:id="959529630">
      <w:bodyDiv w:val="1"/>
      <w:marLeft w:val="0"/>
      <w:marRight w:val="0"/>
      <w:marTop w:val="0"/>
      <w:marBottom w:val="0"/>
      <w:divBdr>
        <w:top w:val="none" w:sz="0" w:space="0" w:color="auto"/>
        <w:left w:val="none" w:sz="0" w:space="0" w:color="auto"/>
        <w:bottom w:val="none" w:sz="0" w:space="0" w:color="auto"/>
        <w:right w:val="none" w:sz="0" w:space="0" w:color="auto"/>
      </w:divBdr>
    </w:div>
    <w:div w:id="959536502">
      <w:bodyDiv w:val="1"/>
      <w:marLeft w:val="0"/>
      <w:marRight w:val="0"/>
      <w:marTop w:val="0"/>
      <w:marBottom w:val="0"/>
      <w:divBdr>
        <w:top w:val="none" w:sz="0" w:space="0" w:color="auto"/>
        <w:left w:val="none" w:sz="0" w:space="0" w:color="auto"/>
        <w:bottom w:val="none" w:sz="0" w:space="0" w:color="auto"/>
        <w:right w:val="none" w:sz="0" w:space="0" w:color="auto"/>
      </w:divBdr>
    </w:div>
    <w:div w:id="960650641">
      <w:bodyDiv w:val="1"/>
      <w:marLeft w:val="0"/>
      <w:marRight w:val="0"/>
      <w:marTop w:val="0"/>
      <w:marBottom w:val="0"/>
      <w:divBdr>
        <w:top w:val="none" w:sz="0" w:space="0" w:color="auto"/>
        <w:left w:val="none" w:sz="0" w:space="0" w:color="auto"/>
        <w:bottom w:val="none" w:sz="0" w:space="0" w:color="auto"/>
        <w:right w:val="none" w:sz="0" w:space="0" w:color="auto"/>
      </w:divBdr>
    </w:div>
    <w:div w:id="963314637">
      <w:bodyDiv w:val="1"/>
      <w:marLeft w:val="0"/>
      <w:marRight w:val="0"/>
      <w:marTop w:val="0"/>
      <w:marBottom w:val="0"/>
      <w:divBdr>
        <w:top w:val="none" w:sz="0" w:space="0" w:color="auto"/>
        <w:left w:val="none" w:sz="0" w:space="0" w:color="auto"/>
        <w:bottom w:val="none" w:sz="0" w:space="0" w:color="auto"/>
        <w:right w:val="none" w:sz="0" w:space="0" w:color="auto"/>
      </w:divBdr>
    </w:div>
    <w:div w:id="965087397">
      <w:bodyDiv w:val="1"/>
      <w:marLeft w:val="0"/>
      <w:marRight w:val="0"/>
      <w:marTop w:val="0"/>
      <w:marBottom w:val="0"/>
      <w:divBdr>
        <w:top w:val="none" w:sz="0" w:space="0" w:color="auto"/>
        <w:left w:val="none" w:sz="0" w:space="0" w:color="auto"/>
        <w:bottom w:val="none" w:sz="0" w:space="0" w:color="auto"/>
        <w:right w:val="none" w:sz="0" w:space="0" w:color="auto"/>
      </w:divBdr>
    </w:div>
    <w:div w:id="967783109">
      <w:bodyDiv w:val="1"/>
      <w:marLeft w:val="0"/>
      <w:marRight w:val="0"/>
      <w:marTop w:val="0"/>
      <w:marBottom w:val="0"/>
      <w:divBdr>
        <w:top w:val="none" w:sz="0" w:space="0" w:color="auto"/>
        <w:left w:val="none" w:sz="0" w:space="0" w:color="auto"/>
        <w:bottom w:val="none" w:sz="0" w:space="0" w:color="auto"/>
        <w:right w:val="none" w:sz="0" w:space="0" w:color="auto"/>
      </w:divBdr>
    </w:div>
    <w:div w:id="968900157">
      <w:bodyDiv w:val="1"/>
      <w:marLeft w:val="0"/>
      <w:marRight w:val="0"/>
      <w:marTop w:val="0"/>
      <w:marBottom w:val="0"/>
      <w:divBdr>
        <w:top w:val="none" w:sz="0" w:space="0" w:color="auto"/>
        <w:left w:val="none" w:sz="0" w:space="0" w:color="auto"/>
        <w:bottom w:val="none" w:sz="0" w:space="0" w:color="auto"/>
        <w:right w:val="none" w:sz="0" w:space="0" w:color="auto"/>
      </w:divBdr>
    </w:div>
    <w:div w:id="971517790">
      <w:bodyDiv w:val="1"/>
      <w:marLeft w:val="0"/>
      <w:marRight w:val="0"/>
      <w:marTop w:val="0"/>
      <w:marBottom w:val="0"/>
      <w:divBdr>
        <w:top w:val="none" w:sz="0" w:space="0" w:color="auto"/>
        <w:left w:val="none" w:sz="0" w:space="0" w:color="auto"/>
        <w:bottom w:val="none" w:sz="0" w:space="0" w:color="auto"/>
        <w:right w:val="none" w:sz="0" w:space="0" w:color="auto"/>
      </w:divBdr>
    </w:div>
    <w:div w:id="971835718">
      <w:bodyDiv w:val="1"/>
      <w:marLeft w:val="0"/>
      <w:marRight w:val="0"/>
      <w:marTop w:val="0"/>
      <w:marBottom w:val="0"/>
      <w:divBdr>
        <w:top w:val="none" w:sz="0" w:space="0" w:color="auto"/>
        <w:left w:val="none" w:sz="0" w:space="0" w:color="auto"/>
        <w:bottom w:val="none" w:sz="0" w:space="0" w:color="auto"/>
        <w:right w:val="none" w:sz="0" w:space="0" w:color="auto"/>
      </w:divBdr>
    </w:div>
    <w:div w:id="973750393">
      <w:bodyDiv w:val="1"/>
      <w:marLeft w:val="0"/>
      <w:marRight w:val="0"/>
      <w:marTop w:val="0"/>
      <w:marBottom w:val="0"/>
      <w:divBdr>
        <w:top w:val="none" w:sz="0" w:space="0" w:color="auto"/>
        <w:left w:val="none" w:sz="0" w:space="0" w:color="auto"/>
        <w:bottom w:val="none" w:sz="0" w:space="0" w:color="auto"/>
        <w:right w:val="none" w:sz="0" w:space="0" w:color="auto"/>
      </w:divBdr>
    </w:div>
    <w:div w:id="976766085">
      <w:bodyDiv w:val="1"/>
      <w:marLeft w:val="0"/>
      <w:marRight w:val="0"/>
      <w:marTop w:val="0"/>
      <w:marBottom w:val="0"/>
      <w:divBdr>
        <w:top w:val="none" w:sz="0" w:space="0" w:color="auto"/>
        <w:left w:val="none" w:sz="0" w:space="0" w:color="auto"/>
        <w:bottom w:val="none" w:sz="0" w:space="0" w:color="auto"/>
        <w:right w:val="none" w:sz="0" w:space="0" w:color="auto"/>
      </w:divBdr>
    </w:div>
    <w:div w:id="978808311">
      <w:bodyDiv w:val="1"/>
      <w:marLeft w:val="0"/>
      <w:marRight w:val="0"/>
      <w:marTop w:val="0"/>
      <w:marBottom w:val="0"/>
      <w:divBdr>
        <w:top w:val="none" w:sz="0" w:space="0" w:color="auto"/>
        <w:left w:val="none" w:sz="0" w:space="0" w:color="auto"/>
        <w:bottom w:val="none" w:sz="0" w:space="0" w:color="auto"/>
        <w:right w:val="none" w:sz="0" w:space="0" w:color="auto"/>
      </w:divBdr>
    </w:div>
    <w:div w:id="979074086">
      <w:bodyDiv w:val="1"/>
      <w:marLeft w:val="0"/>
      <w:marRight w:val="0"/>
      <w:marTop w:val="0"/>
      <w:marBottom w:val="0"/>
      <w:divBdr>
        <w:top w:val="none" w:sz="0" w:space="0" w:color="auto"/>
        <w:left w:val="none" w:sz="0" w:space="0" w:color="auto"/>
        <w:bottom w:val="none" w:sz="0" w:space="0" w:color="auto"/>
        <w:right w:val="none" w:sz="0" w:space="0" w:color="auto"/>
      </w:divBdr>
    </w:div>
    <w:div w:id="979309025">
      <w:bodyDiv w:val="1"/>
      <w:marLeft w:val="0"/>
      <w:marRight w:val="0"/>
      <w:marTop w:val="0"/>
      <w:marBottom w:val="0"/>
      <w:divBdr>
        <w:top w:val="none" w:sz="0" w:space="0" w:color="auto"/>
        <w:left w:val="none" w:sz="0" w:space="0" w:color="auto"/>
        <w:bottom w:val="none" w:sz="0" w:space="0" w:color="auto"/>
        <w:right w:val="none" w:sz="0" w:space="0" w:color="auto"/>
      </w:divBdr>
    </w:div>
    <w:div w:id="979920199">
      <w:bodyDiv w:val="1"/>
      <w:marLeft w:val="0"/>
      <w:marRight w:val="0"/>
      <w:marTop w:val="0"/>
      <w:marBottom w:val="0"/>
      <w:divBdr>
        <w:top w:val="none" w:sz="0" w:space="0" w:color="auto"/>
        <w:left w:val="none" w:sz="0" w:space="0" w:color="auto"/>
        <w:bottom w:val="none" w:sz="0" w:space="0" w:color="auto"/>
        <w:right w:val="none" w:sz="0" w:space="0" w:color="auto"/>
      </w:divBdr>
    </w:div>
    <w:div w:id="981033603">
      <w:bodyDiv w:val="1"/>
      <w:marLeft w:val="0"/>
      <w:marRight w:val="0"/>
      <w:marTop w:val="0"/>
      <w:marBottom w:val="0"/>
      <w:divBdr>
        <w:top w:val="none" w:sz="0" w:space="0" w:color="auto"/>
        <w:left w:val="none" w:sz="0" w:space="0" w:color="auto"/>
        <w:bottom w:val="none" w:sz="0" w:space="0" w:color="auto"/>
        <w:right w:val="none" w:sz="0" w:space="0" w:color="auto"/>
      </w:divBdr>
    </w:div>
    <w:div w:id="991253117">
      <w:bodyDiv w:val="1"/>
      <w:marLeft w:val="0"/>
      <w:marRight w:val="0"/>
      <w:marTop w:val="0"/>
      <w:marBottom w:val="0"/>
      <w:divBdr>
        <w:top w:val="none" w:sz="0" w:space="0" w:color="auto"/>
        <w:left w:val="none" w:sz="0" w:space="0" w:color="auto"/>
        <w:bottom w:val="none" w:sz="0" w:space="0" w:color="auto"/>
        <w:right w:val="none" w:sz="0" w:space="0" w:color="auto"/>
      </w:divBdr>
    </w:div>
    <w:div w:id="994184614">
      <w:bodyDiv w:val="1"/>
      <w:marLeft w:val="0"/>
      <w:marRight w:val="0"/>
      <w:marTop w:val="0"/>
      <w:marBottom w:val="0"/>
      <w:divBdr>
        <w:top w:val="none" w:sz="0" w:space="0" w:color="auto"/>
        <w:left w:val="none" w:sz="0" w:space="0" w:color="auto"/>
        <w:bottom w:val="none" w:sz="0" w:space="0" w:color="auto"/>
        <w:right w:val="none" w:sz="0" w:space="0" w:color="auto"/>
      </w:divBdr>
    </w:div>
    <w:div w:id="996885959">
      <w:bodyDiv w:val="1"/>
      <w:marLeft w:val="0"/>
      <w:marRight w:val="0"/>
      <w:marTop w:val="0"/>
      <w:marBottom w:val="0"/>
      <w:divBdr>
        <w:top w:val="none" w:sz="0" w:space="0" w:color="auto"/>
        <w:left w:val="none" w:sz="0" w:space="0" w:color="auto"/>
        <w:bottom w:val="none" w:sz="0" w:space="0" w:color="auto"/>
        <w:right w:val="none" w:sz="0" w:space="0" w:color="auto"/>
      </w:divBdr>
    </w:div>
    <w:div w:id="999430617">
      <w:bodyDiv w:val="1"/>
      <w:marLeft w:val="0"/>
      <w:marRight w:val="0"/>
      <w:marTop w:val="0"/>
      <w:marBottom w:val="0"/>
      <w:divBdr>
        <w:top w:val="none" w:sz="0" w:space="0" w:color="auto"/>
        <w:left w:val="none" w:sz="0" w:space="0" w:color="auto"/>
        <w:bottom w:val="none" w:sz="0" w:space="0" w:color="auto"/>
        <w:right w:val="none" w:sz="0" w:space="0" w:color="auto"/>
      </w:divBdr>
    </w:div>
    <w:div w:id="999892694">
      <w:bodyDiv w:val="1"/>
      <w:marLeft w:val="0"/>
      <w:marRight w:val="0"/>
      <w:marTop w:val="0"/>
      <w:marBottom w:val="0"/>
      <w:divBdr>
        <w:top w:val="none" w:sz="0" w:space="0" w:color="auto"/>
        <w:left w:val="none" w:sz="0" w:space="0" w:color="auto"/>
        <w:bottom w:val="none" w:sz="0" w:space="0" w:color="auto"/>
        <w:right w:val="none" w:sz="0" w:space="0" w:color="auto"/>
      </w:divBdr>
    </w:div>
    <w:div w:id="1003043679">
      <w:bodyDiv w:val="1"/>
      <w:marLeft w:val="0"/>
      <w:marRight w:val="0"/>
      <w:marTop w:val="0"/>
      <w:marBottom w:val="0"/>
      <w:divBdr>
        <w:top w:val="none" w:sz="0" w:space="0" w:color="auto"/>
        <w:left w:val="none" w:sz="0" w:space="0" w:color="auto"/>
        <w:bottom w:val="none" w:sz="0" w:space="0" w:color="auto"/>
        <w:right w:val="none" w:sz="0" w:space="0" w:color="auto"/>
      </w:divBdr>
    </w:div>
    <w:div w:id="1003972989">
      <w:bodyDiv w:val="1"/>
      <w:marLeft w:val="0"/>
      <w:marRight w:val="0"/>
      <w:marTop w:val="0"/>
      <w:marBottom w:val="0"/>
      <w:divBdr>
        <w:top w:val="none" w:sz="0" w:space="0" w:color="auto"/>
        <w:left w:val="none" w:sz="0" w:space="0" w:color="auto"/>
        <w:bottom w:val="none" w:sz="0" w:space="0" w:color="auto"/>
        <w:right w:val="none" w:sz="0" w:space="0" w:color="auto"/>
      </w:divBdr>
    </w:div>
    <w:div w:id="1005329827">
      <w:bodyDiv w:val="1"/>
      <w:marLeft w:val="0"/>
      <w:marRight w:val="0"/>
      <w:marTop w:val="0"/>
      <w:marBottom w:val="0"/>
      <w:divBdr>
        <w:top w:val="none" w:sz="0" w:space="0" w:color="auto"/>
        <w:left w:val="none" w:sz="0" w:space="0" w:color="auto"/>
        <w:bottom w:val="none" w:sz="0" w:space="0" w:color="auto"/>
        <w:right w:val="none" w:sz="0" w:space="0" w:color="auto"/>
      </w:divBdr>
    </w:div>
    <w:div w:id="1005783733">
      <w:bodyDiv w:val="1"/>
      <w:marLeft w:val="0"/>
      <w:marRight w:val="0"/>
      <w:marTop w:val="0"/>
      <w:marBottom w:val="0"/>
      <w:divBdr>
        <w:top w:val="none" w:sz="0" w:space="0" w:color="auto"/>
        <w:left w:val="none" w:sz="0" w:space="0" w:color="auto"/>
        <w:bottom w:val="none" w:sz="0" w:space="0" w:color="auto"/>
        <w:right w:val="none" w:sz="0" w:space="0" w:color="auto"/>
      </w:divBdr>
    </w:div>
    <w:div w:id="1008672990">
      <w:bodyDiv w:val="1"/>
      <w:marLeft w:val="0"/>
      <w:marRight w:val="0"/>
      <w:marTop w:val="0"/>
      <w:marBottom w:val="0"/>
      <w:divBdr>
        <w:top w:val="none" w:sz="0" w:space="0" w:color="auto"/>
        <w:left w:val="none" w:sz="0" w:space="0" w:color="auto"/>
        <w:bottom w:val="none" w:sz="0" w:space="0" w:color="auto"/>
        <w:right w:val="none" w:sz="0" w:space="0" w:color="auto"/>
      </w:divBdr>
    </w:div>
    <w:div w:id="1008678616">
      <w:bodyDiv w:val="1"/>
      <w:marLeft w:val="0"/>
      <w:marRight w:val="0"/>
      <w:marTop w:val="0"/>
      <w:marBottom w:val="0"/>
      <w:divBdr>
        <w:top w:val="none" w:sz="0" w:space="0" w:color="auto"/>
        <w:left w:val="none" w:sz="0" w:space="0" w:color="auto"/>
        <w:bottom w:val="none" w:sz="0" w:space="0" w:color="auto"/>
        <w:right w:val="none" w:sz="0" w:space="0" w:color="auto"/>
      </w:divBdr>
    </w:div>
    <w:div w:id="1009603016">
      <w:bodyDiv w:val="1"/>
      <w:marLeft w:val="0"/>
      <w:marRight w:val="0"/>
      <w:marTop w:val="0"/>
      <w:marBottom w:val="0"/>
      <w:divBdr>
        <w:top w:val="none" w:sz="0" w:space="0" w:color="auto"/>
        <w:left w:val="none" w:sz="0" w:space="0" w:color="auto"/>
        <w:bottom w:val="none" w:sz="0" w:space="0" w:color="auto"/>
        <w:right w:val="none" w:sz="0" w:space="0" w:color="auto"/>
      </w:divBdr>
    </w:div>
    <w:div w:id="1012924421">
      <w:bodyDiv w:val="1"/>
      <w:marLeft w:val="0"/>
      <w:marRight w:val="0"/>
      <w:marTop w:val="0"/>
      <w:marBottom w:val="0"/>
      <w:divBdr>
        <w:top w:val="none" w:sz="0" w:space="0" w:color="auto"/>
        <w:left w:val="none" w:sz="0" w:space="0" w:color="auto"/>
        <w:bottom w:val="none" w:sz="0" w:space="0" w:color="auto"/>
        <w:right w:val="none" w:sz="0" w:space="0" w:color="auto"/>
      </w:divBdr>
    </w:div>
    <w:div w:id="1013190969">
      <w:bodyDiv w:val="1"/>
      <w:marLeft w:val="0"/>
      <w:marRight w:val="0"/>
      <w:marTop w:val="0"/>
      <w:marBottom w:val="0"/>
      <w:divBdr>
        <w:top w:val="none" w:sz="0" w:space="0" w:color="auto"/>
        <w:left w:val="none" w:sz="0" w:space="0" w:color="auto"/>
        <w:bottom w:val="none" w:sz="0" w:space="0" w:color="auto"/>
        <w:right w:val="none" w:sz="0" w:space="0" w:color="auto"/>
      </w:divBdr>
    </w:div>
    <w:div w:id="1013920507">
      <w:bodyDiv w:val="1"/>
      <w:marLeft w:val="0"/>
      <w:marRight w:val="0"/>
      <w:marTop w:val="0"/>
      <w:marBottom w:val="0"/>
      <w:divBdr>
        <w:top w:val="none" w:sz="0" w:space="0" w:color="auto"/>
        <w:left w:val="none" w:sz="0" w:space="0" w:color="auto"/>
        <w:bottom w:val="none" w:sz="0" w:space="0" w:color="auto"/>
        <w:right w:val="none" w:sz="0" w:space="0" w:color="auto"/>
      </w:divBdr>
    </w:div>
    <w:div w:id="1013921800">
      <w:bodyDiv w:val="1"/>
      <w:marLeft w:val="0"/>
      <w:marRight w:val="0"/>
      <w:marTop w:val="0"/>
      <w:marBottom w:val="0"/>
      <w:divBdr>
        <w:top w:val="none" w:sz="0" w:space="0" w:color="auto"/>
        <w:left w:val="none" w:sz="0" w:space="0" w:color="auto"/>
        <w:bottom w:val="none" w:sz="0" w:space="0" w:color="auto"/>
        <w:right w:val="none" w:sz="0" w:space="0" w:color="auto"/>
      </w:divBdr>
    </w:div>
    <w:div w:id="1014721758">
      <w:bodyDiv w:val="1"/>
      <w:marLeft w:val="0"/>
      <w:marRight w:val="0"/>
      <w:marTop w:val="0"/>
      <w:marBottom w:val="0"/>
      <w:divBdr>
        <w:top w:val="none" w:sz="0" w:space="0" w:color="auto"/>
        <w:left w:val="none" w:sz="0" w:space="0" w:color="auto"/>
        <w:bottom w:val="none" w:sz="0" w:space="0" w:color="auto"/>
        <w:right w:val="none" w:sz="0" w:space="0" w:color="auto"/>
      </w:divBdr>
      <w:divsChild>
        <w:div w:id="276261403">
          <w:marLeft w:val="274"/>
          <w:marRight w:val="0"/>
          <w:marTop w:val="0"/>
          <w:marBottom w:val="0"/>
          <w:divBdr>
            <w:top w:val="none" w:sz="0" w:space="0" w:color="auto"/>
            <w:left w:val="none" w:sz="0" w:space="0" w:color="auto"/>
            <w:bottom w:val="none" w:sz="0" w:space="0" w:color="auto"/>
            <w:right w:val="none" w:sz="0" w:space="0" w:color="auto"/>
          </w:divBdr>
        </w:div>
        <w:div w:id="1721787681">
          <w:marLeft w:val="274"/>
          <w:marRight w:val="0"/>
          <w:marTop w:val="0"/>
          <w:marBottom w:val="0"/>
          <w:divBdr>
            <w:top w:val="none" w:sz="0" w:space="0" w:color="auto"/>
            <w:left w:val="none" w:sz="0" w:space="0" w:color="auto"/>
            <w:bottom w:val="none" w:sz="0" w:space="0" w:color="auto"/>
            <w:right w:val="none" w:sz="0" w:space="0" w:color="auto"/>
          </w:divBdr>
        </w:div>
      </w:divsChild>
    </w:div>
    <w:div w:id="1016276306">
      <w:bodyDiv w:val="1"/>
      <w:marLeft w:val="0"/>
      <w:marRight w:val="0"/>
      <w:marTop w:val="0"/>
      <w:marBottom w:val="0"/>
      <w:divBdr>
        <w:top w:val="none" w:sz="0" w:space="0" w:color="auto"/>
        <w:left w:val="none" w:sz="0" w:space="0" w:color="auto"/>
        <w:bottom w:val="none" w:sz="0" w:space="0" w:color="auto"/>
        <w:right w:val="none" w:sz="0" w:space="0" w:color="auto"/>
      </w:divBdr>
    </w:div>
    <w:div w:id="1020355852">
      <w:bodyDiv w:val="1"/>
      <w:marLeft w:val="0"/>
      <w:marRight w:val="0"/>
      <w:marTop w:val="0"/>
      <w:marBottom w:val="0"/>
      <w:divBdr>
        <w:top w:val="none" w:sz="0" w:space="0" w:color="auto"/>
        <w:left w:val="none" w:sz="0" w:space="0" w:color="auto"/>
        <w:bottom w:val="none" w:sz="0" w:space="0" w:color="auto"/>
        <w:right w:val="none" w:sz="0" w:space="0" w:color="auto"/>
      </w:divBdr>
    </w:div>
    <w:div w:id="1023551585">
      <w:bodyDiv w:val="1"/>
      <w:marLeft w:val="0"/>
      <w:marRight w:val="0"/>
      <w:marTop w:val="0"/>
      <w:marBottom w:val="0"/>
      <w:divBdr>
        <w:top w:val="none" w:sz="0" w:space="0" w:color="auto"/>
        <w:left w:val="none" w:sz="0" w:space="0" w:color="auto"/>
        <w:bottom w:val="none" w:sz="0" w:space="0" w:color="auto"/>
        <w:right w:val="none" w:sz="0" w:space="0" w:color="auto"/>
      </w:divBdr>
    </w:div>
    <w:div w:id="1024013083">
      <w:bodyDiv w:val="1"/>
      <w:marLeft w:val="0"/>
      <w:marRight w:val="0"/>
      <w:marTop w:val="0"/>
      <w:marBottom w:val="0"/>
      <w:divBdr>
        <w:top w:val="none" w:sz="0" w:space="0" w:color="auto"/>
        <w:left w:val="none" w:sz="0" w:space="0" w:color="auto"/>
        <w:bottom w:val="none" w:sz="0" w:space="0" w:color="auto"/>
        <w:right w:val="none" w:sz="0" w:space="0" w:color="auto"/>
      </w:divBdr>
    </w:div>
    <w:div w:id="1024088898">
      <w:bodyDiv w:val="1"/>
      <w:marLeft w:val="0"/>
      <w:marRight w:val="0"/>
      <w:marTop w:val="0"/>
      <w:marBottom w:val="0"/>
      <w:divBdr>
        <w:top w:val="none" w:sz="0" w:space="0" w:color="auto"/>
        <w:left w:val="none" w:sz="0" w:space="0" w:color="auto"/>
        <w:bottom w:val="none" w:sz="0" w:space="0" w:color="auto"/>
        <w:right w:val="none" w:sz="0" w:space="0" w:color="auto"/>
      </w:divBdr>
    </w:div>
    <w:div w:id="1024402157">
      <w:bodyDiv w:val="1"/>
      <w:marLeft w:val="0"/>
      <w:marRight w:val="0"/>
      <w:marTop w:val="0"/>
      <w:marBottom w:val="0"/>
      <w:divBdr>
        <w:top w:val="none" w:sz="0" w:space="0" w:color="auto"/>
        <w:left w:val="none" w:sz="0" w:space="0" w:color="auto"/>
        <w:bottom w:val="none" w:sz="0" w:space="0" w:color="auto"/>
        <w:right w:val="none" w:sz="0" w:space="0" w:color="auto"/>
      </w:divBdr>
    </w:div>
    <w:div w:id="1024943952">
      <w:bodyDiv w:val="1"/>
      <w:marLeft w:val="0"/>
      <w:marRight w:val="0"/>
      <w:marTop w:val="0"/>
      <w:marBottom w:val="0"/>
      <w:divBdr>
        <w:top w:val="none" w:sz="0" w:space="0" w:color="auto"/>
        <w:left w:val="none" w:sz="0" w:space="0" w:color="auto"/>
        <w:bottom w:val="none" w:sz="0" w:space="0" w:color="auto"/>
        <w:right w:val="none" w:sz="0" w:space="0" w:color="auto"/>
      </w:divBdr>
    </w:div>
    <w:div w:id="1027604807">
      <w:bodyDiv w:val="1"/>
      <w:marLeft w:val="0"/>
      <w:marRight w:val="0"/>
      <w:marTop w:val="0"/>
      <w:marBottom w:val="0"/>
      <w:divBdr>
        <w:top w:val="none" w:sz="0" w:space="0" w:color="auto"/>
        <w:left w:val="none" w:sz="0" w:space="0" w:color="auto"/>
        <w:bottom w:val="none" w:sz="0" w:space="0" w:color="auto"/>
        <w:right w:val="none" w:sz="0" w:space="0" w:color="auto"/>
      </w:divBdr>
    </w:div>
    <w:div w:id="1027680567">
      <w:bodyDiv w:val="1"/>
      <w:marLeft w:val="0"/>
      <w:marRight w:val="0"/>
      <w:marTop w:val="0"/>
      <w:marBottom w:val="0"/>
      <w:divBdr>
        <w:top w:val="none" w:sz="0" w:space="0" w:color="auto"/>
        <w:left w:val="none" w:sz="0" w:space="0" w:color="auto"/>
        <w:bottom w:val="none" w:sz="0" w:space="0" w:color="auto"/>
        <w:right w:val="none" w:sz="0" w:space="0" w:color="auto"/>
      </w:divBdr>
    </w:div>
    <w:div w:id="1030685082">
      <w:bodyDiv w:val="1"/>
      <w:marLeft w:val="0"/>
      <w:marRight w:val="0"/>
      <w:marTop w:val="0"/>
      <w:marBottom w:val="0"/>
      <w:divBdr>
        <w:top w:val="none" w:sz="0" w:space="0" w:color="auto"/>
        <w:left w:val="none" w:sz="0" w:space="0" w:color="auto"/>
        <w:bottom w:val="none" w:sz="0" w:space="0" w:color="auto"/>
        <w:right w:val="none" w:sz="0" w:space="0" w:color="auto"/>
      </w:divBdr>
    </w:div>
    <w:div w:id="1031345456">
      <w:bodyDiv w:val="1"/>
      <w:marLeft w:val="0"/>
      <w:marRight w:val="0"/>
      <w:marTop w:val="0"/>
      <w:marBottom w:val="0"/>
      <w:divBdr>
        <w:top w:val="none" w:sz="0" w:space="0" w:color="auto"/>
        <w:left w:val="none" w:sz="0" w:space="0" w:color="auto"/>
        <w:bottom w:val="none" w:sz="0" w:space="0" w:color="auto"/>
        <w:right w:val="none" w:sz="0" w:space="0" w:color="auto"/>
      </w:divBdr>
    </w:div>
    <w:div w:id="1031372494">
      <w:bodyDiv w:val="1"/>
      <w:marLeft w:val="0"/>
      <w:marRight w:val="0"/>
      <w:marTop w:val="0"/>
      <w:marBottom w:val="0"/>
      <w:divBdr>
        <w:top w:val="none" w:sz="0" w:space="0" w:color="auto"/>
        <w:left w:val="none" w:sz="0" w:space="0" w:color="auto"/>
        <w:bottom w:val="none" w:sz="0" w:space="0" w:color="auto"/>
        <w:right w:val="none" w:sz="0" w:space="0" w:color="auto"/>
      </w:divBdr>
    </w:div>
    <w:div w:id="1033456972">
      <w:bodyDiv w:val="1"/>
      <w:marLeft w:val="0"/>
      <w:marRight w:val="0"/>
      <w:marTop w:val="0"/>
      <w:marBottom w:val="0"/>
      <w:divBdr>
        <w:top w:val="none" w:sz="0" w:space="0" w:color="auto"/>
        <w:left w:val="none" w:sz="0" w:space="0" w:color="auto"/>
        <w:bottom w:val="none" w:sz="0" w:space="0" w:color="auto"/>
        <w:right w:val="none" w:sz="0" w:space="0" w:color="auto"/>
      </w:divBdr>
    </w:div>
    <w:div w:id="1034041780">
      <w:bodyDiv w:val="1"/>
      <w:marLeft w:val="0"/>
      <w:marRight w:val="0"/>
      <w:marTop w:val="0"/>
      <w:marBottom w:val="0"/>
      <w:divBdr>
        <w:top w:val="none" w:sz="0" w:space="0" w:color="auto"/>
        <w:left w:val="none" w:sz="0" w:space="0" w:color="auto"/>
        <w:bottom w:val="none" w:sz="0" w:space="0" w:color="auto"/>
        <w:right w:val="none" w:sz="0" w:space="0" w:color="auto"/>
      </w:divBdr>
    </w:div>
    <w:div w:id="1036005447">
      <w:bodyDiv w:val="1"/>
      <w:marLeft w:val="0"/>
      <w:marRight w:val="0"/>
      <w:marTop w:val="0"/>
      <w:marBottom w:val="0"/>
      <w:divBdr>
        <w:top w:val="none" w:sz="0" w:space="0" w:color="auto"/>
        <w:left w:val="none" w:sz="0" w:space="0" w:color="auto"/>
        <w:bottom w:val="none" w:sz="0" w:space="0" w:color="auto"/>
        <w:right w:val="none" w:sz="0" w:space="0" w:color="auto"/>
      </w:divBdr>
    </w:div>
    <w:div w:id="1041131341">
      <w:bodyDiv w:val="1"/>
      <w:marLeft w:val="0"/>
      <w:marRight w:val="0"/>
      <w:marTop w:val="0"/>
      <w:marBottom w:val="0"/>
      <w:divBdr>
        <w:top w:val="none" w:sz="0" w:space="0" w:color="auto"/>
        <w:left w:val="none" w:sz="0" w:space="0" w:color="auto"/>
        <w:bottom w:val="none" w:sz="0" w:space="0" w:color="auto"/>
        <w:right w:val="none" w:sz="0" w:space="0" w:color="auto"/>
      </w:divBdr>
    </w:div>
    <w:div w:id="1041982826">
      <w:bodyDiv w:val="1"/>
      <w:marLeft w:val="0"/>
      <w:marRight w:val="0"/>
      <w:marTop w:val="0"/>
      <w:marBottom w:val="0"/>
      <w:divBdr>
        <w:top w:val="none" w:sz="0" w:space="0" w:color="auto"/>
        <w:left w:val="none" w:sz="0" w:space="0" w:color="auto"/>
        <w:bottom w:val="none" w:sz="0" w:space="0" w:color="auto"/>
        <w:right w:val="none" w:sz="0" w:space="0" w:color="auto"/>
      </w:divBdr>
      <w:divsChild>
        <w:div w:id="69890268">
          <w:marLeft w:val="274"/>
          <w:marRight w:val="0"/>
          <w:marTop w:val="0"/>
          <w:marBottom w:val="0"/>
          <w:divBdr>
            <w:top w:val="none" w:sz="0" w:space="0" w:color="auto"/>
            <w:left w:val="none" w:sz="0" w:space="0" w:color="auto"/>
            <w:bottom w:val="none" w:sz="0" w:space="0" w:color="auto"/>
            <w:right w:val="none" w:sz="0" w:space="0" w:color="auto"/>
          </w:divBdr>
        </w:div>
        <w:div w:id="71204627">
          <w:marLeft w:val="274"/>
          <w:marRight w:val="0"/>
          <w:marTop w:val="0"/>
          <w:marBottom w:val="0"/>
          <w:divBdr>
            <w:top w:val="none" w:sz="0" w:space="0" w:color="auto"/>
            <w:left w:val="none" w:sz="0" w:space="0" w:color="auto"/>
            <w:bottom w:val="none" w:sz="0" w:space="0" w:color="auto"/>
            <w:right w:val="none" w:sz="0" w:space="0" w:color="auto"/>
          </w:divBdr>
        </w:div>
        <w:div w:id="131607152">
          <w:marLeft w:val="274"/>
          <w:marRight w:val="0"/>
          <w:marTop w:val="0"/>
          <w:marBottom w:val="0"/>
          <w:divBdr>
            <w:top w:val="none" w:sz="0" w:space="0" w:color="auto"/>
            <w:left w:val="none" w:sz="0" w:space="0" w:color="auto"/>
            <w:bottom w:val="none" w:sz="0" w:space="0" w:color="auto"/>
            <w:right w:val="none" w:sz="0" w:space="0" w:color="auto"/>
          </w:divBdr>
        </w:div>
        <w:div w:id="141777827">
          <w:marLeft w:val="274"/>
          <w:marRight w:val="0"/>
          <w:marTop w:val="0"/>
          <w:marBottom w:val="0"/>
          <w:divBdr>
            <w:top w:val="none" w:sz="0" w:space="0" w:color="auto"/>
            <w:left w:val="none" w:sz="0" w:space="0" w:color="auto"/>
            <w:bottom w:val="none" w:sz="0" w:space="0" w:color="auto"/>
            <w:right w:val="none" w:sz="0" w:space="0" w:color="auto"/>
          </w:divBdr>
        </w:div>
        <w:div w:id="246237152">
          <w:marLeft w:val="274"/>
          <w:marRight w:val="0"/>
          <w:marTop w:val="0"/>
          <w:marBottom w:val="0"/>
          <w:divBdr>
            <w:top w:val="none" w:sz="0" w:space="0" w:color="auto"/>
            <w:left w:val="none" w:sz="0" w:space="0" w:color="auto"/>
            <w:bottom w:val="none" w:sz="0" w:space="0" w:color="auto"/>
            <w:right w:val="none" w:sz="0" w:space="0" w:color="auto"/>
          </w:divBdr>
        </w:div>
        <w:div w:id="282419507">
          <w:marLeft w:val="274"/>
          <w:marRight w:val="0"/>
          <w:marTop w:val="0"/>
          <w:marBottom w:val="0"/>
          <w:divBdr>
            <w:top w:val="none" w:sz="0" w:space="0" w:color="auto"/>
            <w:left w:val="none" w:sz="0" w:space="0" w:color="auto"/>
            <w:bottom w:val="none" w:sz="0" w:space="0" w:color="auto"/>
            <w:right w:val="none" w:sz="0" w:space="0" w:color="auto"/>
          </w:divBdr>
        </w:div>
        <w:div w:id="483397377">
          <w:marLeft w:val="274"/>
          <w:marRight w:val="0"/>
          <w:marTop w:val="0"/>
          <w:marBottom w:val="0"/>
          <w:divBdr>
            <w:top w:val="none" w:sz="0" w:space="0" w:color="auto"/>
            <w:left w:val="none" w:sz="0" w:space="0" w:color="auto"/>
            <w:bottom w:val="none" w:sz="0" w:space="0" w:color="auto"/>
            <w:right w:val="none" w:sz="0" w:space="0" w:color="auto"/>
          </w:divBdr>
        </w:div>
        <w:div w:id="665016437">
          <w:marLeft w:val="274"/>
          <w:marRight w:val="0"/>
          <w:marTop w:val="0"/>
          <w:marBottom w:val="0"/>
          <w:divBdr>
            <w:top w:val="none" w:sz="0" w:space="0" w:color="auto"/>
            <w:left w:val="none" w:sz="0" w:space="0" w:color="auto"/>
            <w:bottom w:val="none" w:sz="0" w:space="0" w:color="auto"/>
            <w:right w:val="none" w:sz="0" w:space="0" w:color="auto"/>
          </w:divBdr>
        </w:div>
        <w:div w:id="677738471">
          <w:marLeft w:val="274"/>
          <w:marRight w:val="0"/>
          <w:marTop w:val="0"/>
          <w:marBottom w:val="0"/>
          <w:divBdr>
            <w:top w:val="none" w:sz="0" w:space="0" w:color="auto"/>
            <w:left w:val="none" w:sz="0" w:space="0" w:color="auto"/>
            <w:bottom w:val="none" w:sz="0" w:space="0" w:color="auto"/>
            <w:right w:val="none" w:sz="0" w:space="0" w:color="auto"/>
          </w:divBdr>
        </w:div>
        <w:div w:id="688336308">
          <w:marLeft w:val="274"/>
          <w:marRight w:val="0"/>
          <w:marTop w:val="0"/>
          <w:marBottom w:val="0"/>
          <w:divBdr>
            <w:top w:val="none" w:sz="0" w:space="0" w:color="auto"/>
            <w:left w:val="none" w:sz="0" w:space="0" w:color="auto"/>
            <w:bottom w:val="none" w:sz="0" w:space="0" w:color="auto"/>
            <w:right w:val="none" w:sz="0" w:space="0" w:color="auto"/>
          </w:divBdr>
        </w:div>
        <w:div w:id="781268841">
          <w:marLeft w:val="274"/>
          <w:marRight w:val="0"/>
          <w:marTop w:val="0"/>
          <w:marBottom w:val="0"/>
          <w:divBdr>
            <w:top w:val="none" w:sz="0" w:space="0" w:color="auto"/>
            <w:left w:val="none" w:sz="0" w:space="0" w:color="auto"/>
            <w:bottom w:val="none" w:sz="0" w:space="0" w:color="auto"/>
            <w:right w:val="none" w:sz="0" w:space="0" w:color="auto"/>
          </w:divBdr>
        </w:div>
        <w:div w:id="828516465">
          <w:marLeft w:val="274"/>
          <w:marRight w:val="0"/>
          <w:marTop w:val="0"/>
          <w:marBottom w:val="0"/>
          <w:divBdr>
            <w:top w:val="none" w:sz="0" w:space="0" w:color="auto"/>
            <w:left w:val="none" w:sz="0" w:space="0" w:color="auto"/>
            <w:bottom w:val="none" w:sz="0" w:space="0" w:color="auto"/>
            <w:right w:val="none" w:sz="0" w:space="0" w:color="auto"/>
          </w:divBdr>
        </w:div>
        <w:div w:id="958873950">
          <w:marLeft w:val="274"/>
          <w:marRight w:val="0"/>
          <w:marTop w:val="0"/>
          <w:marBottom w:val="0"/>
          <w:divBdr>
            <w:top w:val="none" w:sz="0" w:space="0" w:color="auto"/>
            <w:left w:val="none" w:sz="0" w:space="0" w:color="auto"/>
            <w:bottom w:val="none" w:sz="0" w:space="0" w:color="auto"/>
            <w:right w:val="none" w:sz="0" w:space="0" w:color="auto"/>
          </w:divBdr>
        </w:div>
        <w:div w:id="1101873921">
          <w:marLeft w:val="274"/>
          <w:marRight w:val="0"/>
          <w:marTop w:val="0"/>
          <w:marBottom w:val="0"/>
          <w:divBdr>
            <w:top w:val="none" w:sz="0" w:space="0" w:color="auto"/>
            <w:left w:val="none" w:sz="0" w:space="0" w:color="auto"/>
            <w:bottom w:val="none" w:sz="0" w:space="0" w:color="auto"/>
            <w:right w:val="none" w:sz="0" w:space="0" w:color="auto"/>
          </w:divBdr>
        </w:div>
        <w:div w:id="1230262837">
          <w:marLeft w:val="274"/>
          <w:marRight w:val="0"/>
          <w:marTop w:val="0"/>
          <w:marBottom w:val="0"/>
          <w:divBdr>
            <w:top w:val="none" w:sz="0" w:space="0" w:color="auto"/>
            <w:left w:val="none" w:sz="0" w:space="0" w:color="auto"/>
            <w:bottom w:val="none" w:sz="0" w:space="0" w:color="auto"/>
            <w:right w:val="none" w:sz="0" w:space="0" w:color="auto"/>
          </w:divBdr>
        </w:div>
        <w:div w:id="1371418340">
          <w:marLeft w:val="274"/>
          <w:marRight w:val="0"/>
          <w:marTop w:val="0"/>
          <w:marBottom w:val="0"/>
          <w:divBdr>
            <w:top w:val="none" w:sz="0" w:space="0" w:color="auto"/>
            <w:left w:val="none" w:sz="0" w:space="0" w:color="auto"/>
            <w:bottom w:val="none" w:sz="0" w:space="0" w:color="auto"/>
            <w:right w:val="none" w:sz="0" w:space="0" w:color="auto"/>
          </w:divBdr>
        </w:div>
        <w:div w:id="1550071979">
          <w:marLeft w:val="274"/>
          <w:marRight w:val="0"/>
          <w:marTop w:val="0"/>
          <w:marBottom w:val="0"/>
          <w:divBdr>
            <w:top w:val="none" w:sz="0" w:space="0" w:color="auto"/>
            <w:left w:val="none" w:sz="0" w:space="0" w:color="auto"/>
            <w:bottom w:val="none" w:sz="0" w:space="0" w:color="auto"/>
            <w:right w:val="none" w:sz="0" w:space="0" w:color="auto"/>
          </w:divBdr>
        </w:div>
        <w:div w:id="1800371542">
          <w:marLeft w:val="274"/>
          <w:marRight w:val="0"/>
          <w:marTop w:val="0"/>
          <w:marBottom w:val="0"/>
          <w:divBdr>
            <w:top w:val="none" w:sz="0" w:space="0" w:color="auto"/>
            <w:left w:val="none" w:sz="0" w:space="0" w:color="auto"/>
            <w:bottom w:val="none" w:sz="0" w:space="0" w:color="auto"/>
            <w:right w:val="none" w:sz="0" w:space="0" w:color="auto"/>
          </w:divBdr>
        </w:div>
        <w:div w:id="1841000076">
          <w:marLeft w:val="274"/>
          <w:marRight w:val="0"/>
          <w:marTop w:val="0"/>
          <w:marBottom w:val="0"/>
          <w:divBdr>
            <w:top w:val="none" w:sz="0" w:space="0" w:color="auto"/>
            <w:left w:val="none" w:sz="0" w:space="0" w:color="auto"/>
            <w:bottom w:val="none" w:sz="0" w:space="0" w:color="auto"/>
            <w:right w:val="none" w:sz="0" w:space="0" w:color="auto"/>
          </w:divBdr>
        </w:div>
        <w:div w:id="1869022635">
          <w:marLeft w:val="274"/>
          <w:marRight w:val="0"/>
          <w:marTop w:val="0"/>
          <w:marBottom w:val="0"/>
          <w:divBdr>
            <w:top w:val="none" w:sz="0" w:space="0" w:color="auto"/>
            <w:left w:val="none" w:sz="0" w:space="0" w:color="auto"/>
            <w:bottom w:val="none" w:sz="0" w:space="0" w:color="auto"/>
            <w:right w:val="none" w:sz="0" w:space="0" w:color="auto"/>
          </w:divBdr>
        </w:div>
        <w:div w:id="1886137767">
          <w:marLeft w:val="274"/>
          <w:marRight w:val="0"/>
          <w:marTop w:val="0"/>
          <w:marBottom w:val="0"/>
          <w:divBdr>
            <w:top w:val="none" w:sz="0" w:space="0" w:color="auto"/>
            <w:left w:val="none" w:sz="0" w:space="0" w:color="auto"/>
            <w:bottom w:val="none" w:sz="0" w:space="0" w:color="auto"/>
            <w:right w:val="none" w:sz="0" w:space="0" w:color="auto"/>
          </w:divBdr>
        </w:div>
        <w:div w:id="1947613565">
          <w:marLeft w:val="274"/>
          <w:marRight w:val="0"/>
          <w:marTop w:val="0"/>
          <w:marBottom w:val="0"/>
          <w:divBdr>
            <w:top w:val="none" w:sz="0" w:space="0" w:color="auto"/>
            <w:left w:val="none" w:sz="0" w:space="0" w:color="auto"/>
            <w:bottom w:val="none" w:sz="0" w:space="0" w:color="auto"/>
            <w:right w:val="none" w:sz="0" w:space="0" w:color="auto"/>
          </w:divBdr>
        </w:div>
        <w:div w:id="1967616438">
          <w:marLeft w:val="274"/>
          <w:marRight w:val="0"/>
          <w:marTop w:val="0"/>
          <w:marBottom w:val="0"/>
          <w:divBdr>
            <w:top w:val="none" w:sz="0" w:space="0" w:color="auto"/>
            <w:left w:val="none" w:sz="0" w:space="0" w:color="auto"/>
            <w:bottom w:val="none" w:sz="0" w:space="0" w:color="auto"/>
            <w:right w:val="none" w:sz="0" w:space="0" w:color="auto"/>
          </w:divBdr>
        </w:div>
      </w:divsChild>
    </w:div>
    <w:div w:id="1042286083">
      <w:bodyDiv w:val="1"/>
      <w:marLeft w:val="0"/>
      <w:marRight w:val="0"/>
      <w:marTop w:val="0"/>
      <w:marBottom w:val="0"/>
      <w:divBdr>
        <w:top w:val="none" w:sz="0" w:space="0" w:color="auto"/>
        <w:left w:val="none" w:sz="0" w:space="0" w:color="auto"/>
        <w:bottom w:val="none" w:sz="0" w:space="0" w:color="auto"/>
        <w:right w:val="none" w:sz="0" w:space="0" w:color="auto"/>
      </w:divBdr>
    </w:div>
    <w:div w:id="1043486273">
      <w:bodyDiv w:val="1"/>
      <w:marLeft w:val="0"/>
      <w:marRight w:val="0"/>
      <w:marTop w:val="0"/>
      <w:marBottom w:val="0"/>
      <w:divBdr>
        <w:top w:val="none" w:sz="0" w:space="0" w:color="auto"/>
        <w:left w:val="none" w:sz="0" w:space="0" w:color="auto"/>
        <w:bottom w:val="none" w:sz="0" w:space="0" w:color="auto"/>
        <w:right w:val="none" w:sz="0" w:space="0" w:color="auto"/>
      </w:divBdr>
    </w:div>
    <w:div w:id="1044066318">
      <w:bodyDiv w:val="1"/>
      <w:marLeft w:val="0"/>
      <w:marRight w:val="0"/>
      <w:marTop w:val="0"/>
      <w:marBottom w:val="0"/>
      <w:divBdr>
        <w:top w:val="none" w:sz="0" w:space="0" w:color="auto"/>
        <w:left w:val="none" w:sz="0" w:space="0" w:color="auto"/>
        <w:bottom w:val="none" w:sz="0" w:space="0" w:color="auto"/>
        <w:right w:val="none" w:sz="0" w:space="0" w:color="auto"/>
      </w:divBdr>
    </w:div>
    <w:div w:id="1045444250">
      <w:bodyDiv w:val="1"/>
      <w:marLeft w:val="0"/>
      <w:marRight w:val="0"/>
      <w:marTop w:val="0"/>
      <w:marBottom w:val="0"/>
      <w:divBdr>
        <w:top w:val="none" w:sz="0" w:space="0" w:color="auto"/>
        <w:left w:val="none" w:sz="0" w:space="0" w:color="auto"/>
        <w:bottom w:val="none" w:sz="0" w:space="0" w:color="auto"/>
        <w:right w:val="none" w:sz="0" w:space="0" w:color="auto"/>
      </w:divBdr>
    </w:div>
    <w:div w:id="1046225101">
      <w:bodyDiv w:val="1"/>
      <w:marLeft w:val="0"/>
      <w:marRight w:val="0"/>
      <w:marTop w:val="0"/>
      <w:marBottom w:val="0"/>
      <w:divBdr>
        <w:top w:val="none" w:sz="0" w:space="0" w:color="auto"/>
        <w:left w:val="none" w:sz="0" w:space="0" w:color="auto"/>
        <w:bottom w:val="none" w:sz="0" w:space="0" w:color="auto"/>
        <w:right w:val="none" w:sz="0" w:space="0" w:color="auto"/>
      </w:divBdr>
    </w:div>
    <w:div w:id="1046416047">
      <w:bodyDiv w:val="1"/>
      <w:marLeft w:val="0"/>
      <w:marRight w:val="0"/>
      <w:marTop w:val="0"/>
      <w:marBottom w:val="0"/>
      <w:divBdr>
        <w:top w:val="none" w:sz="0" w:space="0" w:color="auto"/>
        <w:left w:val="none" w:sz="0" w:space="0" w:color="auto"/>
        <w:bottom w:val="none" w:sz="0" w:space="0" w:color="auto"/>
        <w:right w:val="none" w:sz="0" w:space="0" w:color="auto"/>
      </w:divBdr>
    </w:div>
    <w:div w:id="1047144918">
      <w:bodyDiv w:val="1"/>
      <w:marLeft w:val="0"/>
      <w:marRight w:val="0"/>
      <w:marTop w:val="0"/>
      <w:marBottom w:val="0"/>
      <w:divBdr>
        <w:top w:val="none" w:sz="0" w:space="0" w:color="auto"/>
        <w:left w:val="none" w:sz="0" w:space="0" w:color="auto"/>
        <w:bottom w:val="none" w:sz="0" w:space="0" w:color="auto"/>
        <w:right w:val="none" w:sz="0" w:space="0" w:color="auto"/>
      </w:divBdr>
    </w:div>
    <w:div w:id="1047802303">
      <w:bodyDiv w:val="1"/>
      <w:marLeft w:val="0"/>
      <w:marRight w:val="0"/>
      <w:marTop w:val="0"/>
      <w:marBottom w:val="0"/>
      <w:divBdr>
        <w:top w:val="none" w:sz="0" w:space="0" w:color="auto"/>
        <w:left w:val="none" w:sz="0" w:space="0" w:color="auto"/>
        <w:bottom w:val="none" w:sz="0" w:space="0" w:color="auto"/>
        <w:right w:val="none" w:sz="0" w:space="0" w:color="auto"/>
      </w:divBdr>
    </w:div>
    <w:div w:id="1051149977">
      <w:bodyDiv w:val="1"/>
      <w:marLeft w:val="0"/>
      <w:marRight w:val="0"/>
      <w:marTop w:val="0"/>
      <w:marBottom w:val="0"/>
      <w:divBdr>
        <w:top w:val="none" w:sz="0" w:space="0" w:color="auto"/>
        <w:left w:val="none" w:sz="0" w:space="0" w:color="auto"/>
        <w:bottom w:val="none" w:sz="0" w:space="0" w:color="auto"/>
        <w:right w:val="none" w:sz="0" w:space="0" w:color="auto"/>
      </w:divBdr>
    </w:div>
    <w:div w:id="1052192350">
      <w:bodyDiv w:val="1"/>
      <w:marLeft w:val="0"/>
      <w:marRight w:val="0"/>
      <w:marTop w:val="0"/>
      <w:marBottom w:val="0"/>
      <w:divBdr>
        <w:top w:val="none" w:sz="0" w:space="0" w:color="auto"/>
        <w:left w:val="none" w:sz="0" w:space="0" w:color="auto"/>
        <w:bottom w:val="none" w:sz="0" w:space="0" w:color="auto"/>
        <w:right w:val="none" w:sz="0" w:space="0" w:color="auto"/>
      </w:divBdr>
      <w:divsChild>
        <w:div w:id="57410543">
          <w:marLeft w:val="274"/>
          <w:marRight w:val="0"/>
          <w:marTop w:val="0"/>
          <w:marBottom w:val="0"/>
          <w:divBdr>
            <w:top w:val="none" w:sz="0" w:space="0" w:color="auto"/>
            <w:left w:val="none" w:sz="0" w:space="0" w:color="auto"/>
            <w:bottom w:val="none" w:sz="0" w:space="0" w:color="auto"/>
            <w:right w:val="none" w:sz="0" w:space="0" w:color="auto"/>
          </w:divBdr>
        </w:div>
        <w:div w:id="79370677">
          <w:marLeft w:val="274"/>
          <w:marRight w:val="0"/>
          <w:marTop w:val="0"/>
          <w:marBottom w:val="0"/>
          <w:divBdr>
            <w:top w:val="none" w:sz="0" w:space="0" w:color="auto"/>
            <w:left w:val="none" w:sz="0" w:space="0" w:color="auto"/>
            <w:bottom w:val="none" w:sz="0" w:space="0" w:color="auto"/>
            <w:right w:val="none" w:sz="0" w:space="0" w:color="auto"/>
          </w:divBdr>
        </w:div>
        <w:div w:id="96558953">
          <w:marLeft w:val="274"/>
          <w:marRight w:val="0"/>
          <w:marTop w:val="0"/>
          <w:marBottom w:val="0"/>
          <w:divBdr>
            <w:top w:val="none" w:sz="0" w:space="0" w:color="auto"/>
            <w:left w:val="none" w:sz="0" w:space="0" w:color="auto"/>
            <w:bottom w:val="none" w:sz="0" w:space="0" w:color="auto"/>
            <w:right w:val="none" w:sz="0" w:space="0" w:color="auto"/>
          </w:divBdr>
        </w:div>
        <w:div w:id="186060821">
          <w:marLeft w:val="274"/>
          <w:marRight w:val="0"/>
          <w:marTop w:val="0"/>
          <w:marBottom w:val="0"/>
          <w:divBdr>
            <w:top w:val="none" w:sz="0" w:space="0" w:color="auto"/>
            <w:left w:val="none" w:sz="0" w:space="0" w:color="auto"/>
            <w:bottom w:val="none" w:sz="0" w:space="0" w:color="auto"/>
            <w:right w:val="none" w:sz="0" w:space="0" w:color="auto"/>
          </w:divBdr>
        </w:div>
        <w:div w:id="658078574">
          <w:marLeft w:val="274"/>
          <w:marRight w:val="0"/>
          <w:marTop w:val="0"/>
          <w:marBottom w:val="0"/>
          <w:divBdr>
            <w:top w:val="none" w:sz="0" w:space="0" w:color="auto"/>
            <w:left w:val="none" w:sz="0" w:space="0" w:color="auto"/>
            <w:bottom w:val="none" w:sz="0" w:space="0" w:color="auto"/>
            <w:right w:val="none" w:sz="0" w:space="0" w:color="auto"/>
          </w:divBdr>
        </w:div>
        <w:div w:id="661586551">
          <w:marLeft w:val="274"/>
          <w:marRight w:val="0"/>
          <w:marTop w:val="0"/>
          <w:marBottom w:val="0"/>
          <w:divBdr>
            <w:top w:val="none" w:sz="0" w:space="0" w:color="auto"/>
            <w:left w:val="none" w:sz="0" w:space="0" w:color="auto"/>
            <w:bottom w:val="none" w:sz="0" w:space="0" w:color="auto"/>
            <w:right w:val="none" w:sz="0" w:space="0" w:color="auto"/>
          </w:divBdr>
        </w:div>
        <w:div w:id="1019697494">
          <w:marLeft w:val="274"/>
          <w:marRight w:val="0"/>
          <w:marTop w:val="0"/>
          <w:marBottom w:val="0"/>
          <w:divBdr>
            <w:top w:val="none" w:sz="0" w:space="0" w:color="auto"/>
            <w:left w:val="none" w:sz="0" w:space="0" w:color="auto"/>
            <w:bottom w:val="none" w:sz="0" w:space="0" w:color="auto"/>
            <w:right w:val="none" w:sz="0" w:space="0" w:color="auto"/>
          </w:divBdr>
        </w:div>
        <w:div w:id="1030952838">
          <w:marLeft w:val="274"/>
          <w:marRight w:val="0"/>
          <w:marTop w:val="0"/>
          <w:marBottom w:val="0"/>
          <w:divBdr>
            <w:top w:val="none" w:sz="0" w:space="0" w:color="auto"/>
            <w:left w:val="none" w:sz="0" w:space="0" w:color="auto"/>
            <w:bottom w:val="none" w:sz="0" w:space="0" w:color="auto"/>
            <w:right w:val="none" w:sz="0" w:space="0" w:color="auto"/>
          </w:divBdr>
        </w:div>
        <w:div w:id="1372992854">
          <w:marLeft w:val="274"/>
          <w:marRight w:val="0"/>
          <w:marTop w:val="0"/>
          <w:marBottom w:val="0"/>
          <w:divBdr>
            <w:top w:val="none" w:sz="0" w:space="0" w:color="auto"/>
            <w:left w:val="none" w:sz="0" w:space="0" w:color="auto"/>
            <w:bottom w:val="none" w:sz="0" w:space="0" w:color="auto"/>
            <w:right w:val="none" w:sz="0" w:space="0" w:color="auto"/>
          </w:divBdr>
        </w:div>
        <w:div w:id="1519351078">
          <w:marLeft w:val="274"/>
          <w:marRight w:val="0"/>
          <w:marTop w:val="0"/>
          <w:marBottom w:val="0"/>
          <w:divBdr>
            <w:top w:val="none" w:sz="0" w:space="0" w:color="auto"/>
            <w:left w:val="none" w:sz="0" w:space="0" w:color="auto"/>
            <w:bottom w:val="none" w:sz="0" w:space="0" w:color="auto"/>
            <w:right w:val="none" w:sz="0" w:space="0" w:color="auto"/>
          </w:divBdr>
        </w:div>
        <w:div w:id="1634092742">
          <w:marLeft w:val="274"/>
          <w:marRight w:val="0"/>
          <w:marTop w:val="0"/>
          <w:marBottom w:val="0"/>
          <w:divBdr>
            <w:top w:val="none" w:sz="0" w:space="0" w:color="auto"/>
            <w:left w:val="none" w:sz="0" w:space="0" w:color="auto"/>
            <w:bottom w:val="none" w:sz="0" w:space="0" w:color="auto"/>
            <w:right w:val="none" w:sz="0" w:space="0" w:color="auto"/>
          </w:divBdr>
        </w:div>
        <w:div w:id="1675497571">
          <w:marLeft w:val="274"/>
          <w:marRight w:val="0"/>
          <w:marTop w:val="0"/>
          <w:marBottom w:val="0"/>
          <w:divBdr>
            <w:top w:val="none" w:sz="0" w:space="0" w:color="auto"/>
            <w:left w:val="none" w:sz="0" w:space="0" w:color="auto"/>
            <w:bottom w:val="none" w:sz="0" w:space="0" w:color="auto"/>
            <w:right w:val="none" w:sz="0" w:space="0" w:color="auto"/>
          </w:divBdr>
        </w:div>
        <w:div w:id="1703356164">
          <w:marLeft w:val="274"/>
          <w:marRight w:val="0"/>
          <w:marTop w:val="0"/>
          <w:marBottom w:val="0"/>
          <w:divBdr>
            <w:top w:val="none" w:sz="0" w:space="0" w:color="auto"/>
            <w:left w:val="none" w:sz="0" w:space="0" w:color="auto"/>
            <w:bottom w:val="none" w:sz="0" w:space="0" w:color="auto"/>
            <w:right w:val="none" w:sz="0" w:space="0" w:color="auto"/>
          </w:divBdr>
        </w:div>
        <w:div w:id="2061709446">
          <w:marLeft w:val="274"/>
          <w:marRight w:val="0"/>
          <w:marTop w:val="0"/>
          <w:marBottom w:val="0"/>
          <w:divBdr>
            <w:top w:val="none" w:sz="0" w:space="0" w:color="auto"/>
            <w:left w:val="none" w:sz="0" w:space="0" w:color="auto"/>
            <w:bottom w:val="none" w:sz="0" w:space="0" w:color="auto"/>
            <w:right w:val="none" w:sz="0" w:space="0" w:color="auto"/>
          </w:divBdr>
        </w:div>
      </w:divsChild>
    </w:div>
    <w:div w:id="1052653513">
      <w:bodyDiv w:val="1"/>
      <w:marLeft w:val="0"/>
      <w:marRight w:val="0"/>
      <w:marTop w:val="0"/>
      <w:marBottom w:val="0"/>
      <w:divBdr>
        <w:top w:val="none" w:sz="0" w:space="0" w:color="auto"/>
        <w:left w:val="none" w:sz="0" w:space="0" w:color="auto"/>
        <w:bottom w:val="none" w:sz="0" w:space="0" w:color="auto"/>
        <w:right w:val="none" w:sz="0" w:space="0" w:color="auto"/>
      </w:divBdr>
    </w:div>
    <w:div w:id="1053233305">
      <w:bodyDiv w:val="1"/>
      <w:marLeft w:val="0"/>
      <w:marRight w:val="0"/>
      <w:marTop w:val="0"/>
      <w:marBottom w:val="0"/>
      <w:divBdr>
        <w:top w:val="none" w:sz="0" w:space="0" w:color="auto"/>
        <w:left w:val="none" w:sz="0" w:space="0" w:color="auto"/>
        <w:bottom w:val="none" w:sz="0" w:space="0" w:color="auto"/>
        <w:right w:val="none" w:sz="0" w:space="0" w:color="auto"/>
      </w:divBdr>
    </w:div>
    <w:div w:id="1057557003">
      <w:bodyDiv w:val="1"/>
      <w:marLeft w:val="0"/>
      <w:marRight w:val="0"/>
      <w:marTop w:val="0"/>
      <w:marBottom w:val="0"/>
      <w:divBdr>
        <w:top w:val="none" w:sz="0" w:space="0" w:color="auto"/>
        <w:left w:val="none" w:sz="0" w:space="0" w:color="auto"/>
        <w:bottom w:val="none" w:sz="0" w:space="0" w:color="auto"/>
        <w:right w:val="none" w:sz="0" w:space="0" w:color="auto"/>
      </w:divBdr>
    </w:div>
    <w:div w:id="1061174412">
      <w:bodyDiv w:val="1"/>
      <w:marLeft w:val="0"/>
      <w:marRight w:val="0"/>
      <w:marTop w:val="0"/>
      <w:marBottom w:val="0"/>
      <w:divBdr>
        <w:top w:val="none" w:sz="0" w:space="0" w:color="auto"/>
        <w:left w:val="none" w:sz="0" w:space="0" w:color="auto"/>
        <w:bottom w:val="none" w:sz="0" w:space="0" w:color="auto"/>
        <w:right w:val="none" w:sz="0" w:space="0" w:color="auto"/>
      </w:divBdr>
    </w:div>
    <w:div w:id="1062757123">
      <w:bodyDiv w:val="1"/>
      <w:marLeft w:val="0"/>
      <w:marRight w:val="0"/>
      <w:marTop w:val="0"/>
      <w:marBottom w:val="0"/>
      <w:divBdr>
        <w:top w:val="none" w:sz="0" w:space="0" w:color="auto"/>
        <w:left w:val="none" w:sz="0" w:space="0" w:color="auto"/>
        <w:bottom w:val="none" w:sz="0" w:space="0" w:color="auto"/>
        <w:right w:val="none" w:sz="0" w:space="0" w:color="auto"/>
      </w:divBdr>
    </w:div>
    <w:div w:id="1069503447">
      <w:bodyDiv w:val="1"/>
      <w:marLeft w:val="0"/>
      <w:marRight w:val="0"/>
      <w:marTop w:val="0"/>
      <w:marBottom w:val="0"/>
      <w:divBdr>
        <w:top w:val="none" w:sz="0" w:space="0" w:color="auto"/>
        <w:left w:val="none" w:sz="0" w:space="0" w:color="auto"/>
        <w:bottom w:val="none" w:sz="0" w:space="0" w:color="auto"/>
        <w:right w:val="none" w:sz="0" w:space="0" w:color="auto"/>
      </w:divBdr>
    </w:div>
    <w:div w:id="1070351221">
      <w:bodyDiv w:val="1"/>
      <w:marLeft w:val="0"/>
      <w:marRight w:val="0"/>
      <w:marTop w:val="0"/>
      <w:marBottom w:val="0"/>
      <w:divBdr>
        <w:top w:val="none" w:sz="0" w:space="0" w:color="auto"/>
        <w:left w:val="none" w:sz="0" w:space="0" w:color="auto"/>
        <w:bottom w:val="none" w:sz="0" w:space="0" w:color="auto"/>
        <w:right w:val="none" w:sz="0" w:space="0" w:color="auto"/>
      </w:divBdr>
    </w:div>
    <w:div w:id="1070616175">
      <w:bodyDiv w:val="1"/>
      <w:marLeft w:val="0"/>
      <w:marRight w:val="0"/>
      <w:marTop w:val="0"/>
      <w:marBottom w:val="0"/>
      <w:divBdr>
        <w:top w:val="none" w:sz="0" w:space="0" w:color="auto"/>
        <w:left w:val="none" w:sz="0" w:space="0" w:color="auto"/>
        <w:bottom w:val="none" w:sz="0" w:space="0" w:color="auto"/>
        <w:right w:val="none" w:sz="0" w:space="0" w:color="auto"/>
      </w:divBdr>
    </w:div>
    <w:div w:id="1071124494">
      <w:bodyDiv w:val="1"/>
      <w:marLeft w:val="0"/>
      <w:marRight w:val="0"/>
      <w:marTop w:val="0"/>
      <w:marBottom w:val="0"/>
      <w:divBdr>
        <w:top w:val="none" w:sz="0" w:space="0" w:color="auto"/>
        <w:left w:val="none" w:sz="0" w:space="0" w:color="auto"/>
        <w:bottom w:val="none" w:sz="0" w:space="0" w:color="auto"/>
        <w:right w:val="none" w:sz="0" w:space="0" w:color="auto"/>
      </w:divBdr>
    </w:div>
    <w:div w:id="1072629661">
      <w:bodyDiv w:val="1"/>
      <w:marLeft w:val="0"/>
      <w:marRight w:val="0"/>
      <w:marTop w:val="0"/>
      <w:marBottom w:val="0"/>
      <w:divBdr>
        <w:top w:val="none" w:sz="0" w:space="0" w:color="auto"/>
        <w:left w:val="none" w:sz="0" w:space="0" w:color="auto"/>
        <w:bottom w:val="none" w:sz="0" w:space="0" w:color="auto"/>
        <w:right w:val="none" w:sz="0" w:space="0" w:color="auto"/>
      </w:divBdr>
    </w:div>
    <w:div w:id="1073746749">
      <w:bodyDiv w:val="1"/>
      <w:marLeft w:val="0"/>
      <w:marRight w:val="0"/>
      <w:marTop w:val="0"/>
      <w:marBottom w:val="0"/>
      <w:divBdr>
        <w:top w:val="none" w:sz="0" w:space="0" w:color="auto"/>
        <w:left w:val="none" w:sz="0" w:space="0" w:color="auto"/>
        <w:bottom w:val="none" w:sz="0" w:space="0" w:color="auto"/>
        <w:right w:val="none" w:sz="0" w:space="0" w:color="auto"/>
      </w:divBdr>
    </w:div>
    <w:div w:id="1074203643">
      <w:bodyDiv w:val="1"/>
      <w:marLeft w:val="0"/>
      <w:marRight w:val="0"/>
      <w:marTop w:val="0"/>
      <w:marBottom w:val="0"/>
      <w:divBdr>
        <w:top w:val="none" w:sz="0" w:space="0" w:color="auto"/>
        <w:left w:val="none" w:sz="0" w:space="0" w:color="auto"/>
        <w:bottom w:val="none" w:sz="0" w:space="0" w:color="auto"/>
        <w:right w:val="none" w:sz="0" w:space="0" w:color="auto"/>
      </w:divBdr>
    </w:div>
    <w:div w:id="1076438173">
      <w:bodyDiv w:val="1"/>
      <w:marLeft w:val="0"/>
      <w:marRight w:val="0"/>
      <w:marTop w:val="0"/>
      <w:marBottom w:val="0"/>
      <w:divBdr>
        <w:top w:val="none" w:sz="0" w:space="0" w:color="auto"/>
        <w:left w:val="none" w:sz="0" w:space="0" w:color="auto"/>
        <w:bottom w:val="none" w:sz="0" w:space="0" w:color="auto"/>
        <w:right w:val="none" w:sz="0" w:space="0" w:color="auto"/>
      </w:divBdr>
    </w:div>
    <w:div w:id="1076703747">
      <w:bodyDiv w:val="1"/>
      <w:marLeft w:val="0"/>
      <w:marRight w:val="0"/>
      <w:marTop w:val="0"/>
      <w:marBottom w:val="0"/>
      <w:divBdr>
        <w:top w:val="none" w:sz="0" w:space="0" w:color="auto"/>
        <w:left w:val="none" w:sz="0" w:space="0" w:color="auto"/>
        <w:bottom w:val="none" w:sz="0" w:space="0" w:color="auto"/>
        <w:right w:val="none" w:sz="0" w:space="0" w:color="auto"/>
      </w:divBdr>
    </w:div>
    <w:div w:id="1077089994">
      <w:bodyDiv w:val="1"/>
      <w:marLeft w:val="0"/>
      <w:marRight w:val="0"/>
      <w:marTop w:val="0"/>
      <w:marBottom w:val="0"/>
      <w:divBdr>
        <w:top w:val="none" w:sz="0" w:space="0" w:color="auto"/>
        <w:left w:val="none" w:sz="0" w:space="0" w:color="auto"/>
        <w:bottom w:val="none" w:sz="0" w:space="0" w:color="auto"/>
        <w:right w:val="none" w:sz="0" w:space="0" w:color="auto"/>
      </w:divBdr>
      <w:divsChild>
        <w:div w:id="572860193">
          <w:marLeft w:val="274"/>
          <w:marRight w:val="0"/>
          <w:marTop w:val="0"/>
          <w:marBottom w:val="0"/>
          <w:divBdr>
            <w:top w:val="none" w:sz="0" w:space="0" w:color="auto"/>
            <w:left w:val="none" w:sz="0" w:space="0" w:color="auto"/>
            <w:bottom w:val="none" w:sz="0" w:space="0" w:color="auto"/>
            <w:right w:val="none" w:sz="0" w:space="0" w:color="auto"/>
          </w:divBdr>
        </w:div>
        <w:div w:id="786386276">
          <w:marLeft w:val="274"/>
          <w:marRight w:val="0"/>
          <w:marTop w:val="0"/>
          <w:marBottom w:val="0"/>
          <w:divBdr>
            <w:top w:val="none" w:sz="0" w:space="0" w:color="auto"/>
            <w:left w:val="none" w:sz="0" w:space="0" w:color="auto"/>
            <w:bottom w:val="none" w:sz="0" w:space="0" w:color="auto"/>
            <w:right w:val="none" w:sz="0" w:space="0" w:color="auto"/>
          </w:divBdr>
        </w:div>
        <w:div w:id="1255896897">
          <w:marLeft w:val="274"/>
          <w:marRight w:val="0"/>
          <w:marTop w:val="0"/>
          <w:marBottom w:val="0"/>
          <w:divBdr>
            <w:top w:val="none" w:sz="0" w:space="0" w:color="auto"/>
            <w:left w:val="none" w:sz="0" w:space="0" w:color="auto"/>
            <w:bottom w:val="none" w:sz="0" w:space="0" w:color="auto"/>
            <w:right w:val="none" w:sz="0" w:space="0" w:color="auto"/>
          </w:divBdr>
        </w:div>
        <w:div w:id="1374690042">
          <w:marLeft w:val="274"/>
          <w:marRight w:val="0"/>
          <w:marTop w:val="0"/>
          <w:marBottom w:val="0"/>
          <w:divBdr>
            <w:top w:val="none" w:sz="0" w:space="0" w:color="auto"/>
            <w:left w:val="none" w:sz="0" w:space="0" w:color="auto"/>
            <w:bottom w:val="none" w:sz="0" w:space="0" w:color="auto"/>
            <w:right w:val="none" w:sz="0" w:space="0" w:color="auto"/>
          </w:divBdr>
        </w:div>
        <w:div w:id="1421831099">
          <w:marLeft w:val="274"/>
          <w:marRight w:val="0"/>
          <w:marTop w:val="0"/>
          <w:marBottom w:val="0"/>
          <w:divBdr>
            <w:top w:val="none" w:sz="0" w:space="0" w:color="auto"/>
            <w:left w:val="none" w:sz="0" w:space="0" w:color="auto"/>
            <w:bottom w:val="none" w:sz="0" w:space="0" w:color="auto"/>
            <w:right w:val="none" w:sz="0" w:space="0" w:color="auto"/>
          </w:divBdr>
        </w:div>
        <w:div w:id="1477453700">
          <w:marLeft w:val="274"/>
          <w:marRight w:val="0"/>
          <w:marTop w:val="0"/>
          <w:marBottom w:val="0"/>
          <w:divBdr>
            <w:top w:val="none" w:sz="0" w:space="0" w:color="auto"/>
            <w:left w:val="none" w:sz="0" w:space="0" w:color="auto"/>
            <w:bottom w:val="none" w:sz="0" w:space="0" w:color="auto"/>
            <w:right w:val="none" w:sz="0" w:space="0" w:color="auto"/>
          </w:divBdr>
        </w:div>
        <w:div w:id="1599289505">
          <w:marLeft w:val="274"/>
          <w:marRight w:val="0"/>
          <w:marTop w:val="0"/>
          <w:marBottom w:val="0"/>
          <w:divBdr>
            <w:top w:val="none" w:sz="0" w:space="0" w:color="auto"/>
            <w:left w:val="none" w:sz="0" w:space="0" w:color="auto"/>
            <w:bottom w:val="none" w:sz="0" w:space="0" w:color="auto"/>
            <w:right w:val="none" w:sz="0" w:space="0" w:color="auto"/>
          </w:divBdr>
        </w:div>
        <w:div w:id="2111198821">
          <w:marLeft w:val="274"/>
          <w:marRight w:val="0"/>
          <w:marTop w:val="0"/>
          <w:marBottom w:val="0"/>
          <w:divBdr>
            <w:top w:val="none" w:sz="0" w:space="0" w:color="auto"/>
            <w:left w:val="none" w:sz="0" w:space="0" w:color="auto"/>
            <w:bottom w:val="none" w:sz="0" w:space="0" w:color="auto"/>
            <w:right w:val="none" w:sz="0" w:space="0" w:color="auto"/>
          </w:divBdr>
        </w:div>
      </w:divsChild>
    </w:div>
    <w:div w:id="1078329804">
      <w:bodyDiv w:val="1"/>
      <w:marLeft w:val="0"/>
      <w:marRight w:val="0"/>
      <w:marTop w:val="0"/>
      <w:marBottom w:val="0"/>
      <w:divBdr>
        <w:top w:val="none" w:sz="0" w:space="0" w:color="auto"/>
        <w:left w:val="none" w:sz="0" w:space="0" w:color="auto"/>
        <w:bottom w:val="none" w:sz="0" w:space="0" w:color="auto"/>
        <w:right w:val="none" w:sz="0" w:space="0" w:color="auto"/>
      </w:divBdr>
      <w:divsChild>
        <w:div w:id="2116243169">
          <w:marLeft w:val="0"/>
          <w:marRight w:val="0"/>
          <w:marTop w:val="0"/>
          <w:marBottom w:val="0"/>
          <w:divBdr>
            <w:top w:val="none" w:sz="0" w:space="0" w:color="auto"/>
            <w:left w:val="none" w:sz="0" w:space="0" w:color="auto"/>
            <w:bottom w:val="none" w:sz="0" w:space="0" w:color="auto"/>
            <w:right w:val="none" w:sz="0" w:space="0" w:color="auto"/>
          </w:divBdr>
          <w:divsChild>
            <w:div w:id="444471384">
              <w:marLeft w:val="0"/>
              <w:marRight w:val="0"/>
              <w:marTop w:val="0"/>
              <w:marBottom w:val="0"/>
              <w:divBdr>
                <w:top w:val="none" w:sz="0" w:space="0" w:color="auto"/>
                <w:left w:val="none" w:sz="0" w:space="0" w:color="auto"/>
                <w:bottom w:val="none" w:sz="0" w:space="0" w:color="auto"/>
                <w:right w:val="none" w:sz="0" w:space="0" w:color="auto"/>
              </w:divBdr>
              <w:divsChild>
                <w:div w:id="219440072">
                  <w:marLeft w:val="0"/>
                  <w:marRight w:val="0"/>
                  <w:marTop w:val="0"/>
                  <w:marBottom w:val="0"/>
                  <w:divBdr>
                    <w:top w:val="none" w:sz="0" w:space="0" w:color="auto"/>
                    <w:left w:val="none" w:sz="0" w:space="0" w:color="auto"/>
                    <w:bottom w:val="none" w:sz="0" w:space="0" w:color="auto"/>
                    <w:right w:val="none" w:sz="0" w:space="0" w:color="auto"/>
                  </w:divBdr>
                  <w:divsChild>
                    <w:div w:id="1004477182">
                      <w:marLeft w:val="0"/>
                      <w:marRight w:val="0"/>
                      <w:marTop w:val="0"/>
                      <w:marBottom w:val="0"/>
                      <w:divBdr>
                        <w:top w:val="none" w:sz="0" w:space="0" w:color="auto"/>
                        <w:left w:val="none" w:sz="0" w:space="0" w:color="auto"/>
                        <w:bottom w:val="none" w:sz="0" w:space="0" w:color="auto"/>
                        <w:right w:val="none" w:sz="0" w:space="0" w:color="auto"/>
                      </w:divBdr>
                      <w:divsChild>
                        <w:div w:id="991718888">
                          <w:marLeft w:val="0"/>
                          <w:marRight w:val="0"/>
                          <w:marTop w:val="0"/>
                          <w:marBottom w:val="0"/>
                          <w:divBdr>
                            <w:top w:val="none" w:sz="0" w:space="0" w:color="auto"/>
                            <w:left w:val="none" w:sz="0" w:space="0" w:color="auto"/>
                            <w:bottom w:val="none" w:sz="0" w:space="0" w:color="auto"/>
                            <w:right w:val="none" w:sz="0" w:space="0" w:color="auto"/>
                          </w:divBdr>
                          <w:divsChild>
                            <w:div w:id="246117572">
                              <w:marLeft w:val="0"/>
                              <w:marRight w:val="0"/>
                              <w:marTop w:val="0"/>
                              <w:marBottom w:val="0"/>
                              <w:divBdr>
                                <w:top w:val="none" w:sz="0" w:space="0" w:color="auto"/>
                                <w:left w:val="none" w:sz="0" w:space="0" w:color="auto"/>
                                <w:bottom w:val="none" w:sz="0" w:space="0" w:color="auto"/>
                                <w:right w:val="none" w:sz="0" w:space="0" w:color="auto"/>
                              </w:divBdr>
                              <w:divsChild>
                                <w:div w:id="46757403">
                                  <w:marLeft w:val="0"/>
                                  <w:marRight w:val="0"/>
                                  <w:marTop w:val="0"/>
                                  <w:marBottom w:val="0"/>
                                  <w:divBdr>
                                    <w:top w:val="none" w:sz="0" w:space="0" w:color="auto"/>
                                    <w:left w:val="none" w:sz="0" w:space="0" w:color="auto"/>
                                    <w:bottom w:val="none" w:sz="0" w:space="0" w:color="auto"/>
                                    <w:right w:val="none" w:sz="0" w:space="0" w:color="auto"/>
                                  </w:divBdr>
                                  <w:divsChild>
                                    <w:div w:id="11683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904">
                          <w:marLeft w:val="0"/>
                          <w:marRight w:val="0"/>
                          <w:marTop w:val="0"/>
                          <w:marBottom w:val="0"/>
                          <w:divBdr>
                            <w:top w:val="none" w:sz="0" w:space="0" w:color="auto"/>
                            <w:left w:val="none" w:sz="0" w:space="0" w:color="auto"/>
                            <w:bottom w:val="none" w:sz="0" w:space="0" w:color="auto"/>
                            <w:right w:val="none" w:sz="0" w:space="0" w:color="auto"/>
                          </w:divBdr>
                          <w:divsChild>
                            <w:div w:id="1483809776">
                              <w:marLeft w:val="0"/>
                              <w:marRight w:val="0"/>
                              <w:marTop w:val="0"/>
                              <w:marBottom w:val="0"/>
                              <w:divBdr>
                                <w:top w:val="none" w:sz="0" w:space="0" w:color="auto"/>
                                <w:left w:val="none" w:sz="0" w:space="0" w:color="auto"/>
                                <w:bottom w:val="none" w:sz="0" w:space="0" w:color="auto"/>
                                <w:right w:val="none" w:sz="0" w:space="0" w:color="auto"/>
                              </w:divBdr>
                              <w:divsChild>
                                <w:div w:id="806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1275">
      <w:bodyDiv w:val="1"/>
      <w:marLeft w:val="0"/>
      <w:marRight w:val="0"/>
      <w:marTop w:val="0"/>
      <w:marBottom w:val="0"/>
      <w:divBdr>
        <w:top w:val="none" w:sz="0" w:space="0" w:color="auto"/>
        <w:left w:val="none" w:sz="0" w:space="0" w:color="auto"/>
        <w:bottom w:val="none" w:sz="0" w:space="0" w:color="auto"/>
        <w:right w:val="none" w:sz="0" w:space="0" w:color="auto"/>
      </w:divBdr>
    </w:div>
    <w:div w:id="1080640767">
      <w:bodyDiv w:val="1"/>
      <w:marLeft w:val="0"/>
      <w:marRight w:val="0"/>
      <w:marTop w:val="0"/>
      <w:marBottom w:val="0"/>
      <w:divBdr>
        <w:top w:val="none" w:sz="0" w:space="0" w:color="auto"/>
        <w:left w:val="none" w:sz="0" w:space="0" w:color="auto"/>
        <w:bottom w:val="none" w:sz="0" w:space="0" w:color="auto"/>
        <w:right w:val="none" w:sz="0" w:space="0" w:color="auto"/>
      </w:divBdr>
    </w:div>
    <w:div w:id="1084111281">
      <w:bodyDiv w:val="1"/>
      <w:marLeft w:val="0"/>
      <w:marRight w:val="0"/>
      <w:marTop w:val="0"/>
      <w:marBottom w:val="0"/>
      <w:divBdr>
        <w:top w:val="none" w:sz="0" w:space="0" w:color="auto"/>
        <w:left w:val="none" w:sz="0" w:space="0" w:color="auto"/>
        <w:bottom w:val="none" w:sz="0" w:space="0" w:color="auto"/>
        <w:right w:val="none" w:sz="0" w:space="0" w:color="auto"/>
      </w:divBdr>
    </w:div>
    <w:div w:id="1085880739">
      <w:bodyDiv w:val="1"/>
      <w:marLeft w:val="0"/>
      <w:marRight w:val="0"/>
      <w:marTop w:val="0"/>
      <w:marBottom w:val="0"/>
      <w:divBdr>
        <w:top w:val="none" w:sz="0" w:space="0" w:color="auto"/>
        <w:left w:val="none" w:sz="0" w:space="0" w:color="auto"/>
        <w:bottom w:val="none" w:sz="0" w:space="0" w:color="auto"/>
        <w:right w:val="none" w:sz="0" w:space="0" w:color="auto"/>
      </w:divBdr>
    </w:div>
    <w:div w:id="1087265745">
      <w:bodyDiv w:val="1"/>
      <w:marLeft w:val="0"/>
      <w:marRight w:val="0"/>
      <w:marTop w:val="0"/>
      <w:marBottom w:val="0"/>
      <w:divBdr>
        <w:top w:val="none" w:sz="0" w:space="0" w:color="auto"/>
        <w:left w:val="none" w:sz="0" w:space="0" w:color="auto"/>
        <w:bottom w:val="none" w:sz="0" w:space="0" w:color="auto"/>
        <w:right w:val="none" w:sz="0" w:space="0" w:color="auto"/>
      </w:divBdr>
    </w:div>
    <w:div w:id="1090590192">
      <w:bodyDiv w:val="1"/>
      <w:marLeft w:val="0"/>
      <w:marRight w:val="0"/>
      <w:marTop w:val="0"/>
      <w:marBottom w:val="0"/>
      <w:divBdr>
        <w:top w:val="none" w:sz="0" w:space="0" w:color="auto"/>
        <w:left w:val="none" w:sz="0" w:space="0" w:color="auto"/>
        <w:bottom w:val="none" w:sz="0" w:space="0" w:color="auto"/>
        <w:right w:val="none" w:sz="0" w:space="0" w:color="auto"/>
      </w:divBdr>
    </w:div>
    <w:div w:id="1090925464">
      <w:bodyDiv w:val="1"/>
      <w:marLeft w:val="0"/>
      <w:marRight w:val="0"/>
      <w:marTop w:val="0"/>
      <w:marBottom w:val="0"/>
      <w:divBdr>
        <w:top w:val="none" w:sz="0" w:space="0" w:color="auto"/>
        <w:left w:val="none" w:sz="0" w:space="0" w:color="auto"/>
        <w:bottom w:val="none" w:sz="0" w:space="0" w:color="auto"/>
        <w:right w:val="none" w:sz="0" w:space="0" w:color="auto"/>
      </w:divBdr>
    </w:div>
    <w:div w:id="1091393026">
      <w:bodyDiv w:val="1"/>
      <w:marLeft w:val="0"/>
      <w:marRight w:val="0"/>
      <w:marTop w:val="0"/>
      <w:marBottom w:val="0"/>
      <w:divBdr>
        <w:top w:val="none" w:sz="0" w:space="0" w:color="auto"/>
        <w:left w:val="none" w:sz="0" w:space="0" w:color="auto"/>
        <w:bottom w:val="none" w:sz="0" w:space="0" w:color="auto"/>
        <w:right w:val="none" w:sz="0" w:space="0" w:color="auto"/>
      </w:divBdr>
    </w:div>
    <w:div w:id="1091967197">
      <w:bodyDiv w:val="1"/>
      <w:marLeft w:val="0"/>
      <w:marRight w:val="0"/>
      <w:marTop w:val="0"/>
      <w:marBottom w:val="0"/>
      <w:divBdr>
        <w:top w:val="none" w:sz="0" w:space="0" w:color="auto"/>
        <w:left w:val="none" w:sz="0" w:space="0" w:color="auto"/>
        <w:bottom w:val="none" w:sz="0" w:space="0" w:color="auto"/>
        <w:right w:val="none" w:sz="0" w:space="0" w:color="auto"/>
      </w:divBdr>
    </w:div>
    <w:div w:id="1092706884">
      <w:bodyDiv w:val="1"/>
      <w:marLeft w:val="0"/>
      <w:marRight w:val="0"/>
      <w:marTop w:val="0"/>
      <w:marBottom w:val="0"/>
      <w:divBdr>
        <w:top w:val="none" w:sz="0" w:space="0" w:color="auto"/>
        <w:left w:val="none" w:sz="0" w:space="0" w:color="auto"/>
        <w:bottom w:val="none" w:sz="0" w:space="0" w:color="auto"/>
        <w:right w:val="none" w:sz="0" w:space="0" w:color="auto"/>
      </w:divBdr>
    </w:div>
    <w:div w:id="1093014726">
      <w:bodyDiv w:val="1"/>
      <w:marLeft w:val="0"/>
      <w:marRight w:val="0"/>
      <w:marTop w:val="0"/>
      <w:marBottom w:val="0"/>
      <w:divBdr>
        <w:top w:val="none" w:sz="0" w:space="0" w:color="auto"/>
        <w:left w:val="none" w:sz="0" w:space="0" w:color="auto"/>
        <w:bottom w:val="none" w:sz="0" w:space="0" w:color="auto"/>
        <w:right w:val="none" w:sz="0" w:space="0" w:color="auto"/>
      </w:divBdr>
    </w:div>
    <w:div w:id="1094857739">
      <w:bodyDiv w:val="1"/>
      <w:marLeft w:val="0"/>
      <w:marRight w:val="0"/>
      <w:marTop w:val="0"/>
      <w:marBottom w:val="0"/>
      <w:divBdr>
        <w:top w:val="none" w:sz="0" w:space="0" w:color="auto"/>
        <w:left w:val="none" w:sz="0" w:space="0" w:color="auto"/>
        <w:bottom w:val="none" w:sz="0" w:space="0" w:color="auto"/>
        <w:right w:val="none" w:sz="0" w:space="0" w:color="auto"/>
      </w:divBdr>
    </w:div>
    <w:div w:id="1101102887">
      <w:bodyDiv w:val="1"/>
      <w:marLeft w:val="0"/>
      <w:marRight w:val="0"/>
      <w:marTop w:val="0"/>
      <w:marBottom w:val="0"/>
      <w:divBdr>
        <w:top w:val="none" w:sz="0" w:space="0" w:color="auto"/>
        <w:left w:val="none" w:sz="0" w:space="0" w:color="auto"/>
        <w:bottom w:val="none" w:sz="0" w:space="0" w:color="auto"/>
        <w:right w:val="none" w:sz="0" w:space="0" w:color="auto"/>
      </w:divBdr>
    </w:div>
    <w:div w:id="1101411421">
      <w:bodyDiv w:val="1"/>
      <w:marLeft w:val="0"/>
      <w:marRight w:val="0"/>
      <w:marTop w:val="0"/>
      <w:marBottom w:val="0"/>
      <w:divBdr>
        <w:top w:val="none" w:sz="0" w:space="0" w:color="auto"/>
        <w:left w:val="none" w:sz="0" w:space="0" w:color="auto"/>
        <w:bottom w:val="none" w:sz="0" w:space="0" w:color="auto"/>
        <w:right w:val="none" w:sz="0" w:space="0" w:color="auto"/>
      </w:divBdr>
    </w:div>
    <w:div w:id="1101610299">
      <w:bodyDiv w:val="1"/>
      <w:marLeft w:val="0"/>
      <w:marRight w:val="0"/>
      <w:marTop w:val="0"/>
      <w:marBottom w:val="0"/>
      <w:divBdr>
        <w:top w:val="none" w:sz="0" w:space="0" w:color="auto"/>
        <w:left w:val="none" w:sz="0" w:space="0" w:color="auto"/>
        <w:bottom w:val="none" w:sz="0" w:space="0" w:color="auto"/>
        <w:right w:val="none" w:sz="0" w:space="0" w:color="auto"/>
      </w:divBdr>
      <w:divsChild>
        <w:div w:id="953175449">
          <w:marLeft w:val="274"/>
          <w:marRight w:val="0"/>
          <w:marTop w:val="0"/>
          <w:marBottom w:val="0"/>
          <w:divBdr>
            <w:top w:val="none" w:sz="0" w:space="0" w:color="auto"/>
            <w:left w:val="none" w:sz="0" w:space="0" w:color="auto"/>
            <w:bottom w:val="none" w:sz="0" w:space="0" w:color="auto"/>
            <w:right w:val="none" w:sz="0" w:space="0" w:color="auto"/>
          </w:divBdr>
        </w:div>
        <w:div w:id="1775664502">
          <w:marLeft w:val="274"/>
          <w:marRight w:val="0"/>
          <w:marTop w:val="0"/>
          <w:marBottom w:val="0"/>
          <w:divBdr>
            <w:top w:val="none" w:sz="0" w:space="0" w:color="auto"/>
            <w:left w:val="none" w:sz="0" w:space="0" w:color="auto"/>
            <w:bottom w:val="none" w:sz="0" w:space="0" w:color="auto"/>
            <w:right w:val="none" w:sz="0" w:space="0" w:color="auto"/>
          </w:divBdr>
        </w:div>
        <w:div w:id="1876386607">
          <w:marLeft w:val="274"/>
          <w:marRight w:val="0"/>
          <w:marTop w:val="0"/>
          <w:marBottom w:val="0"/>
          <w:divBdr>
            <w:top w:val="none" w:sz="0" w:space="0" w:color="auto"/>
            <w:left w:val="none" w:sz="0" w:space="0" w:color="auto"/>
            <w:bottom w:val="none" w:sz="0" w:space="0" w:color="auto"/>
            <w:right w:val="none" w:sz="0" w:space="0" w:color="auto"/>
          </w:divBdr>
        </w:div>
      </w:divsChild>
    </w:div>
    <w:div w:id="1104961130">
      <w:bodyDiv w:val="1"/>
      <w:marLeft w:val="0"/>
      <w:marRight w:val="0"/>
      <w:marTop w:val="0"/>
      <w:marBottom w:val="0"/>
      <w:divBdr>
        <w:top w:val="none" w:sz="0" w:space="0" w:color="auto"/>
        <w:left w:val="none" w:sz="0" w:space="0" w:color="auto"/>
        <w:bottom w:val="none" w:sz="0" w:space="0" w:color="auto"/>
        <w:right w:val="none" w:sz="0" w:space="0" w:color="auto"/>
      </w:divBdr>
    </w:div>
    <w:div w:id="1105079223">
      <w:bodyDiv w:val="1"/>
      <w:marLeft w:val="0"/>
      <w:marRight w:val="0"/>
      <w:marTop w:val="0"/>
      <w:marBottom w:val="0"/>
      <w:divBdr>
        <w:top w:val="none" w:sz="0" w:space="0" w:color="auto"/>
        <w:left w:val="none" w:sz="0" w:space="0" w:color="auto"/>
        <w:bottom w:val="none" w:sz="0" w:space="0" w:color="auto"/>
        <w:right w:val="none" w:sz="0" w:space="0" w:color="auto"/>
      </w:divBdr>
    </w:div>
    <w:div w:id="1107505777">
      <w:bodyDiv w:val="1"/>
      <w:marLeft w:val="0"/>
      <w:marRight w:val="0"/>
      <w:marTop w:val="0"/>
      <w:marBottom w:val="0"/>
      <w:divBdr>
        <w:top w:val="none" w:sz="0" w:space="0" w:color="auto"/>
        <w:left w:val="none" w:sz="0" w:space="0" w:color="auto"/>
        <w:bottom w:val="none" w:sz="0" w:space="0" w:color="auto"/>
        <w:right w:val="none" w:sz="0" w:space="0" w:color="auto"/>
      </w:divBdr>
    </w:div>
    <w:div w:id="1110197690">
      <w:bodyDiv w:val="1"/>
      <w:marLeft w:val="0"/>
      <w:marRight w:val="0"/>
      <w:marTop w:val="0"/>
      <w:marBottom w:val="0"/>
      <w:divBdr>
        <w:top w:val="none" w:sz="0" w:space="0" w:color="auto"/>
        <w:left w:val="none" w:sz="0" w:space="0" w:color="auto"/>
        <w:bottom w:val="none" w:sz="0" w:space="0" w:color="auto"/>
        <w:right w:val="none" w:sz="0" w:space="0" w:color="auto"/>
      </w:divBdr>
    </w:div>
    <w:div w:id="1111513195">
      <w:bodyDiv w:val="1"/>
      <w:marLeft w:val="0"/>
      <w:marRight w:val="0"/>
      <w:marTop w:val="0"/>
      <w:marBottom w:val="0"/>
      <w:divBdr>
        <w:top w:val="none" w:sz="0" w:space="0" w:color="auto"/>
        <w:left w:val="none" w:sz="0" w:space="0" w:color="auto"/>
        <w:bottom w:val="none" w:sz="0" w:space="0" w:color="auto"/>
        <w:right w:val="none" w:sz="0" w:space="0" w:color="auto"/>
      </w:divBdr>
    </w:div>
    <w:div w:id="1111631127">
      <w:bodyDiv w:val="1"/>
      <w:marLeft w:val="0"/>
      <w:marRight w:val="0"/>
      <w:marTop w:val="0"/>
      <w:marBottom w:val="0"/>
      <w:divBdr>
        <w:top w:val="none" w:sz="0" w:space="0" w:color="auto"/>
        <w:left w:val="none" w:sz="0" w:space="0" w:color="auto"/>
        <w:bottom w:val="none" w:sz="0" w:space="0" w:color="auto"/>
        <w:right w:val="none" w:sz="0" w:space="0" w:color="auto"/>
      </w:divBdr>
    </w:div>
    <w:div w:id="1113135047">
      <w:bodyDiv w:val="1"/>
      <w:marLeft w:val="0"/>
      <w:marRight w:val="0"/>
      <w:marTop w:val="0"/>
      <w:marBottom w:val="0"/>
      <w:divBdr>
        <w:top w:val="none" w:sz="0" w:space="0" w:color="auto"/>
        <w:left w:val="none" w:sz="0" w:space="0" w:color="auto"/>
        <w:bottom w:val="none" w:sz="0" w:space="0" w:color="auto"/>
        <w:right w:val="none" w:sz="0" w:space="0" w:color="auto"/>
      </w:divBdr>
    </w:div>
    <w:div w:id="1118795208">
      <w:bodyDiv w:val="1"/>
      <w:marLeft w:val="0"/>
      <w:marRight w:val="0"/>
      <w:marTop w:val="0"/>
      <w:marBottom w:val="0"/>
      <w:divBdr>
        <w:top w:val="none" w:sz="0" w:space="0" w:color="auto"/>
        <w:left w:val="none" w:sz="0" w:space="0" w:color="auto"/>
        <w:bottom w:val="none" w:sz="0" w:space="0" w:color="auto"/>
        <w:right w:val="none" w:sz="0" w:space="0" w:color="auto"/>
      </w:divBdr>
    </w:div>
    <w:div w:id="1120761208">
      <w:bodyDiv w:val="1"/>
      <w:marLeft w:val="0"/>
      <w:marRight w:val="0"/>
      <w:marTop w:val="0"/>
      <w:marBottom w:val="0"/>
      <w:divBdr>
        <w:top w:val="none" w:sz="0" w:space="0" w:color="auto"/>
        <w:left w:val="none" w:sz="0" w:space="0" w:color="auto"/>
        <w:bottom w:val="none" w:sz="0" w:space="0" w:color="auto"/>
        <w:right w:val="none" w:sz="0" w:space="0" w:color="auto"/>
      </w:divBdr>
    </w:div>
    <w:div w:id="1121608955">
      <w:bodyDiv w:val="1"/>
      <w:marLeft w:val="0"/>
      <w:marRight w:val="0"/>
      <w:marTop w:val="0"/>
      <w:marBottom w:val="0"/>
      <w:divBdr>
        <w:top w:val="none" w:sz="0" w:space="0" w:color="auto"/>
        <w:left w:val="none" w:sz="0" w:space="0" w:color="auto"/>
        <w:bottom w:val="none" w:sz="0" w:space="0" w:color="auto"/>
        <w:right w:val="none" w:sz="0" w:space="0" w:color="auto"/>
      </w:divBdr>
    </w:div>
    <w:div w:id="1122458767">
      <w:bodyDiv w:val="1"/>
      <w:marLeft w:val="0"/>
      <w:marRight w:val="0"/>
      <w:marTop w:val="0"/>
      <w:marBottom w:val="0"/>
      <w:divBdr>
        <w:top w:val="none" w:sz="0" w:space="0" w:color="auto"/>
        <w:left w:val="none" w:sz="0" w:space="0" w:color="auto"/>
        <w:bottom w:val="none" w:sz="0" w:space="0" w:color="auto"/>
        <w:right w:val="none" w:sz="0" w:space="0" w:color="auto"/>
      </w:divBdr>
    </w:div>
    <w:div w:id="1123377956">
      <w:bodyDiv w:val="1"/>
      <w:marLeft w:val="0"/>
      <w:marRight w:val="0"/>
      <w:marTop w:val="0"/>
      <w:marBottom w:val="0"/>
      <w:divBdr>
        <w:top w:val="none" w:sz="0" w:space="0" w:color="auto"/>
        <w:left w:val="none" w:sz="0" w:space="0" w:color="auto"/>
        <w:bottom w:val="none" w:sz="0" w:space="0" w:color="auto"/>
        <w:right w:val="none" w:sz="0" w:space="0" w:color="auto"/>
      </w:divBdr>
    </w:div>
    <w:div w:id="1125655153">
      <w:bodyDiv w:val="1"/>
      <w:marLeft w:val="0"/>
      <w:marRight w:val="0"/>
      <w:marTop w:val="0"/>
      <w:marBottom w:val="0"/>
      <w:divBdr>
        <w:top w:val="none" w:sz="0" w:space="0" w:color="auto"/>
        <w:left w:val="none" w:sz="0" w:space="0" w:color="auto"/>
        <w:bottom w:val="none" w:sz="0" w:space="0" w:color="auto"/>
        <w:right w:val="none" w:sz="0" w:space="0" w:color="auto"/>
      </w:divBdr>
    </w:div>
    <w:div w:id="1126586824">
      <w:bodyDiv w:val="1"/>
      <w:marLeft w:val="0"/>
      <w:marRight w:val="0"/>
      <w:marTop w:val="0"/>
      <w:marBottom w:val="0"/>
      <w:divBdr>
        <w:top w:val="none" w:sz="0" w:space="0" w:color="auto"/>
        <w:left w:val="none" w:sz="0" w:space="0" w:color="auto"/>
        <w:bottom w:val="none" w:sz="0" w:space="0" w:color="auto"/>
        <w:right w:val="none" w:sz="0" w:space="0" w:color="auto"/>
      </w:divBdr>
    </w:div>
    <w:div w:id="1127816174">
      <w:bodyDiv w:val="1"/>
      <w:marLeft w:val="0"/>
      <w:marRight w:val="0"/>
      <w:marTop w:val="0"/>
      <w:marBottom w:val="0"/>
      <w:divBdr>
        <w:top w:val="none" w:sz="0" w:space="0" w:color="auto"/>
        <w:left w:val="none" w:sz="0" w:space="0" w:color="auto"/>
        <w:bottom w:val="none" w:sz="0" w:space="0" w:color="auto"/>
        <w:right w:val="none" w:sz="0" w:space="0" w:color="auto"/>
      </w:divBdr>
    </w:div>
    <w:div w:id="1129516166">
      <w:bodyDiv w:val="1"/>
      <w:marLeft w:val="0"/>
      <w:marRight w:val="0"/>
      <w:marTop w:val="0"/>
      <w:marBottom w:val="0"/>
      <w:divBdr>
        <w:top w:val="none" w:sz="0" w:space="0" w:color="auto"/>
        <w:left w:val="none" w:sz="0" w:space="0" w:color="auto"/>
        <w:bottom w:val="none" w:sz="0" w:space="0" w:color="auto"/>
        <w:right w:val="none" w:sz="0" w:space="0" w:color="auto"/>
      </w:divBdr>
    </w:div>
    <w:div w:id="1131021862">
      <w:bodyDiv w:val="1"/>
      <w:marLeft w:val="0"/>
      <w:marRight w:val="0"/>
      <w:marTop w:val="0"/>
      <w:marBottom w:val="0"/>
      <w:divBdr>
        <w:top w:val="none" w:sz="0" w:space="0" w:color="auto"/>
        <w:left w:val="none" w:sz="0" w:space="0" w:color="auto"/>
        <w:bottom w:val="none" w:sz="0" w:space="0" w:color="auto"/>
        <w:right w:val="none" w:sz="0" w:space="0" w:color="auto"/>
      </w:divBdr>
    </w:div>
    <w:div w:id="1132748453">
      <w:bodyDiv w:val="1"/>
      <w:marLeft w:val="0"/>
      <w:marRight w:val="0"/>
      <w:marTop w:val="0"/>
      <w:marBottom w:val="0"/>
      <w:divBdr>
        <w:top w:val="none" w:sz="0" w:space="0" w:color="auto"/>
        <w:left w:val="none" w:sz="0" w:space="0" w:color="auto"/>
        <w:bottom w:val="none" w:sz="0" w:space="0" w:color="auto"/>
        <w:right w:val="none" w:sz="0" w:space="0" w:color="auto"/>
      </w:divBdr>
    </w:div>
    <w:div w:id="1139113117">
      <w:bodyDiv w:val="1"/>
      <w:marLeft w:val="0"/>
      <w:marRight w:val="0"/>
      <w:marTop w:val="0"/>
      <w:marBottom w:val="0"/>
      <w:divBdr>
        <w:top w:val="none" w:sz="0" w:space="0" w:color="auto"/>
        <w:left w:val="none" w:sz="0" w:space="0" w:color="auto"/>
        <w:bottom w:val="none" w:sz="0" w:space="0" w:color="auto"/>
        <w:right w:val="none" w:sz="0" w:space="0" w:color="auto"/>
      </w:divBdr>
    </w:div>
    <w:div w:id="1139226732">
      <w:bodyDiv w:val="1"/>
      <w:marLeft w:val="0"/>
      <w:marRight w:val="0"/>
      <w:marTop w:val="0"/>
      <w:marBottom w:val="0"/>
      <w:divBdr>
        <w:top w:val="none" w:sz="0" w:space="0" w:color="auto"/>
        <w:left w:val="none" w:sz="0" w:space="0" w:color="auto"/>
        <w:bottom w:val="none" w:sz="0" w:space="0" w:color="auto"/>
        <w:right w:val="none" w:sz="0" w:space="0" w:color="auto"/>
      </w:divBdr>
    </w:div>
    <w:div w:id="1139759764">
      <w:bodyDiv w:val="1"/>
      <w:marLeft w:val="0"/>
      <w:marRight w:val="0"/>
      <w:marTop w:val="0"/>
      <w:marBottom w:val="0"/>
      <w:divBdr>
        <w:top w:val="none" w:sz="0" w:space="0" w:color="auto"/>
        <w:left w:val="none" w:sz="0" w:space="0" w:color="auto"/>
        <w:bottom w:val="none" w:sz="0" w:space="0" w:color="auto"/>
        <w:right w:val="none" w:sz="0" w:space="0" w:color="auto"/>
      </w:divBdr>
    </w:div>
    <w:div w:id="1146095219">
      <w:bodyDiv w:val="1"/>
      <w:marLeft w:val="0"/>
      <w:marRight w:val="0"/>
      <w:marTop w:val="0"/>
      <w:marBottom w:val="0"/>
      <w:divBdr>
        <w:top w:val="none" w:sz="0" w:space="0" w:color="auto"/>
        <w:left w:val="none" w:sz="0" w:space="0" w:color="auto"/>
        <w:bottom w:val="none" w:sz="0" w:space="0" w:color="auto"/>
        <w:right w:val="none" w:sz="0" w:space="0" w:color="auto"/>
      </w:divBdr>
      <w:divsChild>
        <w:div w:id="76175821">
          <w:marLeft w:val="274"/>
          <w:marRight w:val="0"/>
          <w:marTop w:val="0"/>
          <w:marBottom w:val="0"/>
          <w:divBdr>
            <w:top w:val="none" w:sz="0" w:space="0" w:color="auto"/>
            <w:left w:val="none" w:sz="0" w:space="0" w:color="auto"/>
            <w:bottom w:val="none" w:sz="0" w:space="0" w:color="auto"/>
            <w:right w:val="none" w:sz="0" w:space="0" w:color="auto"/>
          </w:divBdr>
        </w:div>
        <w:div w:id="165753694">
          <w:marLeft w:val="274"/>
          <w:marRight w:val="0"/>
          <w:marTop w:val="0"/>
          <w:marBottom w:val="0"/>
          <w:divBdr>
            <w:top w:val="none" w:sz="0" w:space="0" w:color="auto"/>
            <w:left w:val="none" w:sz="0" w:space="0" w:color="auto"/>
            <w:bottom w:val="none" w:sz="0" w:space="0" w:color="auto"/>
            <w:right w:val="none" w:sz="0" w:space="0" w:color="auto"/>
          </w:divBdr>
        </w:div>
        <w:div w:id="223836833">
          <w:marLeft w:val="274"/>
          <w:marRight w:val="0"/>
          <w:marTop w:val="0"/>
          <w:marBottom w:val="0"/>
          <w:divBdr>
            <w:top w:val="none" w:sz="0" w:space="0" w:color="auto"/>
            <w:left w:val="none" w:sz="0" w:space="0" w:color="auto"/>
            <w:bottom w:val="none" w:sz="0" w:space="0" w:color="auto"/>
            <w:right w:val="none" w:sz="0" w:space="0" w:color="auto"/>
          </w:divBdr>
        </w:div>
        <w:div w:id="230044408">
          <w:marLeft w:val="274"/>
          <w:marRight w:val="0"/>
          <w:marTop w:val="0"/>
          <w:marBottom w:val="0"/>
          <w:divBdr>
            <w:top w:val="none" w:sz="0" w:space="0" w:color="auto"/>
            <w:left w:val="none" w:sz="0" w:space="0" w:color="auto"/>
            <w:bottom w:val="none" w:sz="0" w:space="0" w:color="auto"/>
            <w:right w:val="none" w:sz="0" w:space="0" w:color="auto"/>
          </w:divBdr>
        </w:div>
        <w:div w:id="302546630">
          <w:marLeft w:val="274"/>
          <w:marRight w:val="0"/>
          <w:marTop w:val="0"/>
          <w:marBottom w:val="0"/>
          <w:divBdr>
            <w:top w:val="none" w:sz="0" w:space="0" w:color="auto"/>
            <w:left w:val="none" w:sz="0" w:space="0" w:color="auto"/>
            <w:bottom w:val="none" w:sz="0" w:space="0" w:color="auto"/>
            <w:right w:val="none" w:sz="0" w:space="0" w:color="auto"/>
          </w:divBdr>
        </w:div>
        <w:div w:id="386874508">
          <w:marLeft w:val="274"/>
          <w:marRight w:val="0"/>
          <w:marTop w:val="0"/>
          <w:marBottom w:val="0"/>
          <w:divBdr>
            <w:top w:val="none" w:sz="0" w:space="0" w:color="auto"/>
            <w:left w:val="none" w:sz="0" w:space="0" w:color="auto"/>
            <w:bottom w:val="none" w:sz="0" w:space="0" w:color="auto"/>
            <w:right w:val="none" w:sz="0" w:space="0" w:color="auto"/>
          </w:divBdr>
        </w:div>
        <w:div w:id="500630423">
          <w:marLeft w:val="274"/>
          <w:marRight w:val="0"/>
          <w:marTop w:val="0"/>
          <w:marBottom w:val="0"/>
          <w:divBdr>
            <w:top w:val="none" w:sz="0" w:space="0" w:color="auto"/>
            <w:left w:val="none" w:sz="0" w:space="0" w:color="auto"/>
            <w:bottom w:val="none" w:sz="0" w:space="0" w:color="auto"/>
            <w:right w:val="none" w:sz="0" w:space="0" w:color="auto"/>
          </w:divBdr>
        </w:div>
        <w:div w:id="577978566">
          <w:marLeft w:val="274"/>
          <w:marRight w:val="0"/>
          <w:marTop w:val="0"/>
          <w:marBottom w:val="0"/>
          <w:divBdr>
            <w:top w:val="none" w:sz="0" w:space="0" w:color="auto"/>
            <w:left w:val="none" w:sz="0" w:space="0" w:color="auto"/>
            <w:bottom w:val="none" w:sz="0" w:space="0" w:color="auto"/>
            <w:right w:val="none" w:sz="0" w:space="0" w:color="auto"/>
          </w:divBdr>
        </w:div>
        <w:div w:id="650521385">
          <w:marLeft w:val="274"/>
          <w:marRight w:val="0"/>
          <w:marTop w:val="0"/>
          <w:marBottom w:val="0"/>
          <w:divBdr>
            <w:top w:val="none" w:sz="0" w:space="0" w:color="auto"/>
            <w:left w:val="none" w:sz="0" w:space="0" w:color="auto"/>
            <w:bottom w:val="none" w:sz="0" w:space="0" w:color="auto"/>
            <w:right w:val="none" w:sz="0" w:space="0" w:color="auto"/>
          </w:divBdr>
        </w:div>
        <w:div w:id="682393215">
          <w:marLeft w:val="274"/>
          <w:marRight w:val="0"/>
          <w:marTop w:val="0"/>
          <w:marBottom w:val="0"/>
          <w:divBdr>
            <w:top w:val="none" w:sz="0" w:space="0" w:color="auto"/>
            <w:left w:val="none" w:sz="0" w:space="0" w:color="auto"/>
            <w:bottom w:val="none" w:sz="0" w:space="0" w:color="auto"/>
            <w:right w:val="none" w:sz="0" w:space="0" w:color="auto"/>
          </w:divBdr>
        </w:div>
        <w:div w:id="1039624918">
          <w:marLeft w:val="274"/>
          <w:marRight w:val="0"/>
          <w:marTop w:val="0"/>
          <w:marBottom w:val="0"/>
          <w:divBdr>
            <w:top w:val="none" w:sz="0" w:space="0" w:color="auto"/>
            <w:left w:val="none" w:sz="0" w:space="0" w:color="auto"/>
            <w:bottom w:val="none" w:sz="0" w:space="0" w:color="auto"/>
            <w:right w:val="none" w:sz="0" w:space="0" w:color="auto"/>
          </w:divBdr>
        </w:div>
        <w:div w:id="1330908218">
          <w:marLeft w:val="274"/>
          <w:marRight w:val="0"/>
          <w:marTop w:val="0"/>
          <w:marBottom w:val="0"/>
          <w:divBdr>
            <w:top w:val="none" w:sz="0" w:space="0" w:color="auto"/>
            <w:left w:val="none" w:sz="0" w:space="0" w:color="auto"/>
            <w:bottom w:val="none" w:sz="0" w:space="0" w:color="auto"/>
            <w:right w:val="none" w:sz="0" w:space="0" w:color="auto"/>
          </w:divBdr>
        </w:div>
        <w:div w:id="1334255912">
          <w:marLeft w:val="274"/>
          <w:marRight w:val="0"/>
          <w:marTop w:val="0"/>
          <w:marBottom w:val="0"/>
          <w:divBdr>
            <w:top w:val="none" w:sz="0" w:space="0" w:color="auto"/>
            <w:left w:val="none" w:sz="0" w:space="0" w:color="auto"/>
            <w:bottom w:val="none" w:sz="0" w:space="0" w:color="auto"/>
            <w:right w:val="none" w:sz="0" w:space="0" w:color="auto"/>
          </w:divBdr>
        </w:div>
        <w:div w:id="1391689634">
          <w:marLeft w:val="274"/>
          <w:marRight w:val="0"/>
          <w:marTop w:val="0"/>
          <w:marBottom w:val="0"/>
          <w:divBdr>
            <w:top w:val="none" w:sz="0" w:space="0" w:color="auto"/>
            <w:left w:val="none" w:sz="0" w:space="0" w:color="auto"/>
            <w:bottom w:val="none" w:sz="0" w:space="0" w:color="auto"/>
            <w:right w:val="none" w:sz="0" w:space="0" w:color="auto"/>
          </w:divBdr>
        </w:div>
        <w:div w:id="1393501524">
          <w:marLeft w:val="274"/>
          <w:marRight w:val="0"/>
          <w:marTop w:val="0"/>
          <w:marBottom w:val="0"/>
          <w:divBdr>
            <w:top w:val="none" w:sz="0" w:space="0" w:color="auto"/>
            <w:left w:val="none" w:sz="0" w:space="0" w:color="auto"/>
            <w:bottom w:val="none" w:sz="0" w:space="0" w:color="auto"/>
            <w:right w:val="none" w:sz="0" w:space="0" w:color="auto"/>
          </w:divBdr>
        </w:div>
        <w:div w:id="1405755976">
          <w:marLeft w:val="274"/>
          <w:marRight w:val="0"/>
          <w:marTop w:val="0"/>
          <w:marBottom w:val="0"/>
          <w:divBdr>
            <w:top w:val="none" w:sz="0" w:space="0" w:color="auto"/>
            <w:left w:val="none" w:sz="0" w:space="0" w:color="auto"/>
            <w:bottom w:val="none" w:sz="0" w:space="0" w:color="auto"/>
            <w:right w:val="none" w:sz="0" w:space="0" w:color="auto"/>
          </w:divBdr>
        </w:div>
        <w:div w:id="1467117187">
          <w:marLeft w:val="274"/>
          <w:marRight w:val="0"/>
          <w:marTop w:val="0"/>
          <w:marBottom w:val="0"/>
          <w:divBdr>
            <w:top w:val="none" w:sz="0" w:space="0" w:color="auto"/>
            <w:left w:val="none" w:sz="0" w:space="0" w:color="auto"/>
            <w:bottom w:val="none" w:sz="0" w:space="0" w:color="auto"/>
            <w:right w:val="none" w:sz="0" w:space="0" w:color="auto"/>
          </w:divBdr>
        </w:div>
        <w:div w:id="1476340123">
          <w:marLeft w:val="274"/>
          <w:marRight w:val="0"/>
          <w:marTop w:val="0"/>
          <w:marBottom w:val="0"/>
          <w:divBdr>
            <w:top w:val="none" w:sz="0" w:space="0" w:color="auto"/>
            <w:left w:val="none" w:sz="0" w:space="0" w:color="auto"/>
            <w:bottom w:val="none" w:sz="0" w:space="0" w:color="auto"/>
            <w:right w:val="none" w:sz="0" w:space="0" w:color="auto"/>
          </w:divBdr>
        </w:div>
        <w:div w:id="1591427034">
          <w:marLeft w:val="274"/>
          <w:marRight w:val="0"/>
          <w:marTop w:val="0"/>
          <w:marBottom w:val="0"/>
          <w:divBdr>
            <w:top w:val="none" w:sz="0" w:space="0" w:color="auto"/>
            <w:left w:val="none" w:sz="0" w:space="0" w:color="auto"/>
            <w:bottom w:val="none" w:sz="0" w:space="0" w:color="auto"/>
            <w:right w:val="none" w:sz="0" w:space="0" w:color="auto"/>
          </w:divBdr>
        </w:div>
        <w:div w:id="1609582621">
          <w:marLeft w:val="274"/>
          <w:marRight w:val="0"/>
          <w:marTop w:val="0"/>
          <w:marBottom w:val="0"/>
          <w:divBdr>
            <w:top w:val="none" w:sz="0" w:space="0" w:color="auto"/>
            <w:left w:val="none" w:sz="0" w:space="0" w:color="auto"/>
            <w:bottom w:val="none" w:sz="0" w:space="0" w:color="auto"/>
            <w:right w:val="none" w:sz="0" w:space="0" w:color="auto"/>
          </w:divBdr>
        </w:div>
        <w:div w:id="1830752666">
          <w:marLeft w:val="274"/>
          <w:marRight w:val="0"/>
          <w:marTop w:val="0"/>
          <w:marBottom w:val="0"/>
          <w:divBdr>
            <w:top w:val="none" w:sz="0" w:space="0" w:color="auto"/>
            <w:left w:val="none" w:sz="0" w:space="0" w:color="auto"/>
            <w:bottom w:val="none" w:sz="0" w:space="0" w:color="auto"/>
            <w:right w:val="none" w:sz="0" w:space="0" w:color="auto"/>
          </w:divBdr>
        </w:div>
        <w:div w:id="1928688687">
          <w:marLeft w:val="274"/>
          <w:marRight w:val="0"/>
          <w:marTop w:val="0"/>
          <w:marBottom w:val="0"/>
          <w:divBdr>
            <w:top w:val="none" w:sz="0" w:space="0" w:color="auto"/>
            <w:left w:val="none" w:sz="0" w:space="0" w:color="auto"/>
            <w:bottom w:val="none" w:sz="0" w:space="0" w:color="auto"/>
            <w:right w:val="none" w:sz="0" w:space="0" w:color="auto"/>
          </w:divBdr>
        </w:div>
        <w:div w:id="1950090429">
          <w:marLeft w:val="274"/>
          <w:marRight w:val="0"/>
          <w:marTop w:val="0"/>
          <w:marBottom w:val="0"/>
          <w:divBdr>
            <w:top w:val="none" w:sz="0" w:space="0" w:color="auto"/>
            <w:left w:val="none" w:sz="0" w:space="0" w:color="auto"/>
            <w:bottom w:val="none" w:sz="0" w:space="0" w:color="auto"/>
            <w:right w:val="none" w:sz="0" w:space="0" w:color="auto"/>
          </w:divBdr>
        </w:div>
      </w:divsChild>
    </w:div>
    <w:div w:id="1149633345">
      <w:bodyDiv w:val="1"/>
      <w:marLeft w:val="0"/>
      <w:marRight w:val="0"/>
      <w:marTop w:val="0"/>
      <w:marBottom w:val="0"/>
      <w:divBdr>
        <w:top w:val="none" w:sz="0" w:space="0" w:color="auto"/>
        <w:left w:val="none" w:sz="0" w:space="0" w:color="auto"/>
        <w:bottom w:val="none" w:sz="0" w:space="0" w:color="auto"/>
        <w:right w:val="none" w:sz="0" w:space="0" w:color="auto"/>
      </w:divBdr>
    </w:div>
    <w:div w:id="1157107819">
      <w:bodyDiv w:val="1"/>
      <w:marLeft w:val="0"/>
      <w:marRight w:val="0"/>
      <w:marTop w:val="0"/>
      <w:marBottom w:val="0"/>
      <w:divBdr>
        <w:top w:val="none" w:sz="0" w:space="0" w:color="auto"/>
        <w:left w:val="none" w:sz="0" w:space="0" w:color="auto"/>
        <w:bottom w:val="none" w:sz="0" w:space="0" w:color="auto"/>
        <w:right w:val="none" w:sz="0" w:space="0" w:color="auto"/>
      </w:divBdr>
    </w:div>
    <w:div w:id="1158612748">
      <w:bodyDiv w:val="1"/>
      <w:marLeft w:val="0"/>
      <w:marRight w:val="0"/>
      <w:marTop w:val="0"/>
      <w:marBottom w:val="0"/>
      <w:divBdr>
        <w:top w:val="none" w:sz="0" w:space="0" w:color="auto"/>
        <w:left w:val="none" w:sz="0" w:space="0" w:color="auto"/>
        <w:bottom w:val="none" w:sz="0" w:space="0" w:color="auto"/>
        <w:right w:val="none" w:sz="0" w:space="0" w:color="auto"/>
      </w:divBdr>
    </w:div>
    <w:div w:id="1159691478">
      <w:bodyDiv w:val="1"/>
      <w:marLeft w:val="0"/>
      <w:marRight w:val="0"/>
      <w:marTop w:val="0"/>
      <w:marBottom w:val="0"/>
      <w:divBdr>
        <w:top w:val="none" w:sz="0" w:space="0" w:color="auto"/>
        <w:left w:val="none" w:sz="0" w:space="0" w:color="auto"/>
        <w:bottom w:val="none" w:sz="0" w:space="0" w:color="auto"/>
        <w:right w:val="none" w:sz="0" w:space="0" w:color="auto"/>
      </w:divBdr>
    </w:div>
    <w:div w:id="1164008017">
      <w:bodyDiv w:val="1"/>
      <w:marLeft w:val="0"/>
      <w:marRight w:val="0"/>
      <w:marTop w:val="0"/>
      <w:marBottom w:val="0"/>
      <w:divBdr>
        <w:top w:val="none" w:sz="0" w:space="0" w:color="auto"/>
        <w:left w:val="none" w:sz="0" w:space="0" w:color="auto"/>
        <w:bottom w:val="none" w:sz="0" w:space="0" w:color="auto"/>
        <w:right w:val="none" w:sz="0" w:space="0" w:color="auto"/>
      </w:divBdr>
    </w:div>
    <w:div w:id="1167095083">
      <w:bodyDiv w:val="1"/>
      <w:marLeft w:val="0"/>
      <w:marRight w:val="0"/>
      <w:marTop w:val="0"/>
      <w:marBottom w:val="0"/>
      <w:divBdr>
        <w:top w:val="none" w:sz="0" w:space="0" w:color="auto"/>
        <w:left w:val="none" w:sz="0" w:space="0" w:color="auto"/>
        <w:bottom w:val="none" w:sz="0" w:space="0" w:color="auto"/>
        <w:right w:val="none" w:sz="0" w:space="0" w:color="auto"/>
      </w:divBdr>
    </w:div>
    <w:div w:id="1167942740">
      <w:bodyDiv w:val="1"/>
      <w:marLeft w:val="0"/>
      <w:marRight w:val="0"/>
      <w:marTop w:val="0"/>
      <w:marBottom w:val="0"/>
      <w:divBdr>
        <w:top w:val="none" w:sz="0" w:space="0" w:color="auto"/>
        <w:left w:val="none" w:sz="0" w:space="0" w:color="auto"/>
        <w:bottom w:val="none" w:sz="0" w:space="0" w:color="auto"/>
        <w:right w:val="none" w:sz="0" w:space="0" w:color="auto"/>
      </w:divBdr>
    </w:div>
    <w:div w:id="1169712038">
      <w:bodyDiv w:val="1"/>
      <w:marLeft w:val="0"/>
      <w:marRight w:val="0"/>
      <w:marTop w:val="0"/>
      <w:marBottom w:val="0"/>
      <w:divBdr>
        <w:top w:val="none" w:sz="0" w:space="0" w:color="auto"/>
        <w:left w:val="none" w:sz="0" w:space="0" w:color="auto"/>
        <w:bottom w:val="none" w:sz="0" w:space="0" w:color="auto"/>
        <w:right w:val="none" w:sz="0" w:space="0" w:color="auto"/>
      </w:divBdr>
    </w:div>
    <w:div w:id="1169715687">
      <w:bodyDiv w:val="1"/>
      <w:marLeft w:val="0"/>
      <w:marRight w:val="0"/>
      <w:marTop w:val="0"/>
      <w:marBottom w:val="0"/>
      <w:divBdr>
        <w:top w:val="none" w:sz="0" w:space="0" w:color="auto"/>
        <w:left w:val="none" w:sz="0" w:space="0" w:color="auto"/>
        <w:bottom w:val="none" w:sz="0" w:space="0" w:color="auto"/>
        <w:right w:val="none" w:sz="0" w:space="0" w:color="auto"/>
      </w:divBdr>
    </w:div>
    <w:div w:id="1170408598">
      <w:bodyDiv w:val="1"/>
      <w:marLeft w:val="0"/>
      <w:marRight w:val="0"/>
      <w:marTop w:val="0"/>
      <w:marBottom w:val="0"/>
      <w:divBdr>
        <w:top w:val="none" w:sz="0" w:space="0" w:color="auto"/>
        <w:left w:val="none" w:sz="0" w:space="0" w:color="auto"/>
        <w:bottom w:val="none" w:sz="0" w:space="0" w:color="auto"/>
        <w:right w:val="none" w:sz="0" w:space="0" w:color="auto"/>
      </w:divBdr>
    </w:div>
    <w:div w:id="1170559536">
      <w:bodyDiv w:val="1"/>
      <w:marLeft w:val="0"/>
      <w:marRight w:val="0"/>
      <w:marTop w:val="0"/>
      <w:marBottom w:val="0"/>
      <w:divBdr>
        <w:top w:val="none" w:sz="0" w:space="0" w:color="auto"/>
        <w:left w:val="none" w:sz="0" w:space="0" w:color="auto"/>
        <w:bottom w:val="none" w:sz="0" w:space="0" w:color="auto"/>
        <w:right w:val="none" w:sz="0" w:space="0" w:color="auto"/>
      </w:divBdr>
    </w:div>
    <w:div w:id="1171872380">
      <w:bodyDiv w:val="1"/>
      <w:marLeft w:val="0"/>
      <w:marRight w:val="0"/>
      <w:marTop w:val="0"/>
      <w:marBottom w:val="0"/>
      <w:divBdr>
        <w:top w:val="none" w:sz="0" w:space="0" w:color="auto"/>
        <w:left w:val="none" w:sz="0" w:space="0" w:color="auto"/>
        <w:bottom w:val="none" w:sz="0" w:space="0" w:color="auto"/>
        <w:right w:val="none" w:sz="0" w:space="0" w:color="auto"/>
      </w:divBdr>
    </w:div>
    <w:div w:id="1172186167">
      <w:bodyDiv w:val="1"/>
      <w:marLeft w:val="0"/>
      <w:marRight w:val="0"/>
      <w:marTop w:val="0"/>
      <w:marBottom w:val="0"/>
      <w:divBdr>
        <w:top w:val="none" w:sz="0" w:space="0" w:color="auto"/>
        <w:left w:val="none" w:sz="0" w:space="0" w:color="auto"/>
        <w:bottom w:val="none" w:sz="0" w:space="0" w:color="auto"/>
        <w:right w:val="none" w:sz="0" w:space="0" w:color="auto"/>
      </w:divBdr>
    </w:div>
    <w:div w:id="1173760274">
      <w:bodyDiv w:val="1"/>
      <w:marLeft w:val="0"/>
      <w:marRight w:val="0"/>
      <w:marTop w:val="0"/>
      <w:marBottom w:val="0"/>
      <w:divBdr>
        <w:top w:val="none" w:sz="0" w:space="0" w:color="auto"/>
        <w:left w:val="none" w:sz="0" w:space="0" w:color="auto"/>
        <w:bottom w:val="none" w:sz="0" w:space="0" w:color="auto"/>
        <w:right w:val="none" w:sz="0" w:space="0" w:color="auto"/>
      </w:divBdr>
    </w:div>
    <w:div w:id="1175460534">
      <w:bodyDiv w:val="1"/>
      <w:marLeft w:val="0"/>
      <w:marRight w:val="0"/>
      <w:marTop w:val="0"/>
      <w:marBottom w:val="0"/>
      <w:divBdr>
        <w:top w:val="none" w:sz="0" w:space="0" w:color="auto"/>
        <w:left w:val="none" w:sz="0" w:space="0" w:color="auto"/>
        <w:bottom w:val="none" w:sz="0" w:space="0" w:color="auto"/>
        <w:right w:val="none" w:sz="0" w:space="0" w:color="auto"/>
      </w:divBdr>
    </w:div>
    <w:div w:id="1176918532">
      <w:bodyDiv w:val="1"/>
      <w:marLeft w:val="0"/>
      <w:marRight w:val="0"/>
      <w:marTop w:val="0"/>
      <w:marBottom w:val="0"/>
      <w:divBdr>
        <w:top w:val="none" w:sz="0" w:space="0" w:color="auto"/>
        <w:left w:val="none" w:sz="0" w:space="0" w:color="auto"/>
        <w:bottom w:val="none" w:sz="0" w:space="0" w:color="auto"/>
        <w:right w:val="none" w:sz="0" w:space="0" w:color="auto"/>
      </w:divBdr>
    </w:div>
    <w:div w:id="1178616581">
      <w:bodyDiv w:val="1"/>
      <w:marLeft w:val="0"/>
      <w:marRight w:val="0"/>
      <w:marTop w:val="0"/>
      <w:marBottom w:val="0"/>
      <w:divBdr>
        <w:top w:val="none" w:sz="0" w:space="0" w:color="auto"/>
        <w:left w:val="none" w:sz="0" w:space="0" w:color="auto"/>
        <w:bottom w:val="none" w:sz="0" w:space="0" w:color="auto"/>
        <w:right w:val="none" w:sz="0" w:space="0" w:color="auto"/>
      </w:divBdr>
    </w:div>
    <w:div w:id="1179126035">
      <w:bodyDiv w:val="1"/>
      <w:marLeft w:val="0"/>
      <w:marRight w:val="0"/>
      <w:marTop w:val="0"/>
      <w:marBottom w:val="0"/>
      <w:divBdr>
        <w:top w:val="none" w:sz="0" w:space="0" w:color="auto"/>
        <w:left w:val="none" w:sz="0" w:space="0" w:color="auto"/>
        <w:bottom w:val="none" w:sz="0" w:space="0" w:color="auto"/>
        <w:right w:val="none" w:sz="0" w:space="0" w:color="auto"/>
      </w:divBdr>
    </w:div>
    <w:div w:id="1179589288">
      <w:bodyDiv w:val="1"/>
      <w:marLeft w:val="0"/>
      <w:marRight w:val="0"/>
      <w:marTop w:val="0"/>
      <w:marBottom w:val="0"/>
      <w:divBdr>
        <w:top w:val="none" w:sz="0" w:space="0" w:color="auto"/>
        <w:left w:val="none" w:sz="0" w:space="0" w:color="auto"/>
        <w:bottom w:val="none" w:sz="0" w:space="0" w:color="auto"/>
        <w:right w:val="none" w:sz="0" w:space="0" w:color="auto"/>
      </w:divBdr>
    </w:div>
    <w:div w:id="1181506183">
      <w:bodyDiv w:val="1"/>
      <w:marLeft w:val="0"/>
      <w:marRight w:val="0"/>
      <w:marTop w:val="0"/>
      <w:marBottom w:val="0"/>
      <w:divBdr>
        <w:top w:val="none" w:sz="0" w:space="0" w:color="auto"/>
        <w:left w:val="none" w:sz="0" w:space="0" w:color="auto"/>
        <w:bottom w:val="none" w:sz="0" w:space="0" w:color="auto"/>
        <w:right w:val="none" w:sz="0" w:space="0" w:color="auto"/>
      </w:divBdr>
    </w:div>
    <w:div w:id="1181697135">
      <w:bodyDiv w:val="1"/>
      <w:marLeft w:val="0"/>
      <w:marRight w:val="0"/>
      <w:marTop w:val="0"/>
      <w:marBottom w:val="0"/>
      <w:divBdr>
        <w:top w:val="none" w:sz="0" w:space="0" w:color="auto"/>
        <w:left w:val="none" w:sz="0" w:space="0" w:color="auto"/>
        <w:bottom w:val="none" w:sz="0" w:space="0" w:color="auto"/>
        <w:right w:val="none" w:sz="0" w:space="0" w:color="auto"/>
      </w:divBdr>
    </w:div>
    <w:div w:id="1182739922">
      <w:bodyDiv w:val="1"/>
      <w:marLeft w:val="0"/>
      <w:marRight w:val="0"/>
      <w:marTop w:val="0"/>
      <w:marBottom w:val="0"/>
      <w:divBdr>
        <w:top w:val="none" w:sz="0" w:space="0" w:color="auto"/>
        <w:left w:val="none" w:sz="0" w:space="0" w:color="auto"/>
        <w:bottom w:val="none" w:sz="0" w:space="0" w:color="auto"/>
        <w:right w:val="none" w:sz="0" w:space="0" w:color="auto"/>
      </w:divBdr>
    </w:div>
    <w:div w:id="1184242308">
      <w:bodyDiv w:val="1"/>
      <w:marLeft w:val="0"/>
      <w:marRight w:val="0"/>
      <w:marTop w:val="0"/>
      <w:marBottom w:val="0"/>
      <w:divBdr>
        <w:top w:val="none" w:sz="0" w:space="0" w:color="auto"/>
        <w:left w:val="none" w:sz="0" w:space="0" w:color="auto"/>
        <w:bottom w:val="none" w:sz="0" w:space="0" w:color="auto"/>
        <w:right w:val="none" w:sz="0" w:space="0" w:color="auto"/>
      </w:divBdr>
    </w:div>
    <w:div w:id="1184634337">
      <w:bodyDiv w:val="1"/>
      <w:marLeft w:val="0"/>
      <w:marRight w:val="0"/>
      <w:marTop w:val="0"/>
      <w:marBottom w:val="0"/>
      <w:divBdr>
        <w:top w:val="none" w:sz="0" w:space="0" w:color="auto"/>
        <w:left w:val="none" w:sz="0" w:space="0" w:color="auto"/>
        <w:bottom w:val="none" w:sz="0" w:space="0" w:color="auto"/>
        <w:right w:val="none" w:sz="0" w:space="0" w:color="auto"/>
      </w:divBdr>
    </w:div>
    <w:div w:id="1184637848">
      <w:bodyDiv w:val="1"/>
      <w:marLeft w:val="0"/>
      <w:marRight w:val="0"/>
      <w:marTop w:val="0"/>
      <w:marBottom w:val="0"/>
      <w:divBdr>
        <w:top w:val="none" w:sz="0" w:space="0" w:color="auto"/>
        <w:left w:val="none" w:sz="0" w:space="0" w:color="auto"/>
        <w:bottom w:val="none" w:sz="0" w:space="0" w:color="auto"/>
        <w:right w:val="none" w:sz="0" w:space="0" w:color="auto"/>
      </w:divBdr>
    </w:div>
    <w:div w:id="1194146235">
      <w:bodyDiv w:val="1"/>
      <w:marLeft w:val="0"/>
      <w:marRight w:val="0"/>
      <w:marTop w:val="0"/>
      <w:marBottom w:val="0"/>
      <w:divBdr>
        <w:top w:val="none" w:sz="0" w:space="0" w:color="auto"/>
        <w:left w:val="none" w:sz="0" w:space="0" w:color="auto"/>
        <w:bottom w:val="none" w:sz="0" w:space="0" w:color="auto"/>
        <w:right w:val="none" w:sz="0" w:space="0" w:color="auto"/>
      </w:divBdr>
    </w:div>
    <w:div w:id="1195461834">
      <w:bodyDiv w:val="1"/>
      <w:marLeft w:val="0"/>
      <w:marRight w:val="0"/>
      <w:marTop w:val="0"/>
      <w:marBottom w:val="0"/>
      <w:divBdr>
        <w:top w:val="none" w:sz="0" w:space="0" w:color="auto"/>
        <w:left w:val="none" w:sz="0" w:space="0" w:color="auto"/>
        <w:bottom w:val="none" w:sz="0" w:space="0" w:color="auto"/>
        <w:right w:val="none" w:sz="0" w:space="0" w:color="auto"/>
      </w:divBdr>
    </w:div>
    <w:div w:id="1196235662">
      <w:bodyDiv w:val="1"/>
      <w:marLeft w:val="0"/>
      <w:marRight w:val="0"/>
      <w:marTop w:val="0"/>
      <w:marBottom w:val="0"/>
      <w:divBdr>
        <w:top w:val="none" w:sz="0" w:space="0" w:color="auto"/>
        <w:left w:val="none" w:sz="0" w:space="0" w:color="auto"/>
        <w:bottom w:val="none" w:sz="0" w:space="0" w:color="auto"/>
        <w:right w:val="none" w:sz="0" w:space="0" w:color="auto"/>
      </w:divBdr>
    </w:div>
    <w:div w:id="1197045085">
      <w:bodyDiv w:val="1"/>
      <w:marLeft w:val="0"/>
      <w:marRight w:val="0"/>
      <w:marTop w:val="0"/>
      <w:marBottom w:val="0"/>
      <w:divBdr>
        <w:top w:val="none" w:sz="0" w:space="0" w:color="auto"/>
        <w:left w:val="none" w:sz="0" w:space="0" w:color="auto"/>
        <w:bottom w:val="none" w:sz="0" w:space="0" w:color="auto"/>
        <w:right w:val="none" w:sz="0" w:space="0" w:color="auto"/>
      </w:divBdr>
    </w:div>
    <w:div w:id="1197818297">
      <w:bodyDiv w:val="1"/>
      <w:marLeft w:val="0"/>
      <w:marRight w:val="0"/>
      <w:marTop w:val="0"/>
      <w:marBottom w:val="0"/>
      <w:divBdr>
        <w:top w:val="none" w:sz="0" w:space="0" w:color="auto"/>
        <w:left w:val="none" w:sz="0" w:space="0" w:color="auto"/>
        <w:bottom w:val="none" w:sz="0" w:space="0" w:color="auto"/>
        <w:right w:val="none" w:sz="0" w:space="0" w:color="auto"/>
      </w:divBdr>
    </w:div>
    <w:div w:id="1197888231">
      <w:bodyDiv w:val="1"/>
      <w:marLeft w:val="0"/>
      <w:marRight w:val="0"/>
      <w:marTop w:val="0"/>
      <w:marBottom w:val="0"/>
      <w:divBdr>
        <w:top w:val="none" w:sz="0" w:space="0" w:color="auto"/>
        <w:left w:val="none" w:sz="0" w:space="0" w:color="auto"/>
        <w:bottom w:val="none" w:sz="0" w:space="0" w:color="auto"/>
        <w:right w:val="none" w:sz="0" w:space="0" w:color="auto"/>
      </w:divBdr>
    </w:div>
    <w:div w:id="1203058098">
      <w:bodyDiv w:val="1"/>
      <w:marLeft w:val="0"/>
      <w:marRight w:val="0"/>
      <w:marTop w:val="0"/>
      <w:marBottom w:val="0"/>
      <w:divBdr>
        <w:top w:val="none" w:sz="0" w:space="0" w:color="auto"/>
        <w:left w:val="none" w:sz="0" w:space="0" w:color="auto"/>
        <w:bottom w:val="none" w:sz="0" w:space="0" w:color="auto"/>
        <w:right w:val="none" w:sz="0" w:space="0" w:color="auto"/>
      </w:divBdr>
    </w:div>
    <w:div w:id="1203202736">
      <w:bodyDiv w:val="1"/>
      <w:marLeft w:val="0"/>
      <w:marRight w:val="0"/>
      <w:marTop w:val="0"/>
      <w:marBottom w:val="0"/>
      <w:divBdr>
        <w:top w:val="none" w:sz="0" w:space="0" w:color="auto"/>
        <w:left w:val="none" w:sz="0" w:space="0" w:color="auto"/>
        <w:bottom w:val="none" w:sz="0" w:space="0" w:color="auto"/>
        <w:right w:val="none" w:sz="0" w:space="0" w:color="auto"/>
      </w:divBdr>
    </w:div>
    <w:div w:id="1203905449">
      <w:bodyDiv w:val="1"/>
      <w:marLeft w:val="0"/>
      <w:marRight w:val="0"/>
      <w:marTop w:val="0"/>
      <w:marBottom w:val="0"/>
      <w:divBdr>
        <w:top w:val="none" w:sz="0" w:space="0" w:color="auto"/>
        <w:left w:val="none" w:sz="0" w:space="0" w:color="auto"/>
        <w:bottom w:val="none" w:sz="0" w:space="0" w:color="auto"/>
        <w:right w:val="none" w:sz="0" w:space="0" w:color="auto"/>
      </w:divBdr>
    </w:div>
    <w:div w:id="1204170884">
      <w:bodyDiv w:val="1"/>
      <w:marLeft w:val="0"/>
      <w:marRight w:val="0"/>
      <w:marTop w:val="0"/>
      <w:marBottom w:val="0"/>
      <w:divBdr>
        <w:top w:val="none" w:sz="0" w:space="0" w:color="auto"/>
        <w:left w:val="none" w:sz="0" w:space="0" w:color="auto"/>
        <w:bottom w:val="none" w:sz="0" w:space="0" w:color="auto"/>
        <w:right w:val="none" w:sz="0" w:space="0" w:color="auto"/>
      </w:divBdr>
    </w:div>
    <w:div w:id="1204249140">
      <w:bodyDiv w:val="1"/>
      <w:marLeft w:val="0"/>
      <w:marRight w:val="0"/>
      <w:marTop w:val="0"/>
      <w:marBottom w:val="0"/>
      <w:divBdr>
        <w:top w:val="none" w:sz="0" w:space="0" w:color="auto"/>
        <w:left w:val="none" w:sz="0" w:space="0" w:color="auto"/>
        <w:bottom w:val="none" w:sz="0" w:space="0" w:color="auto"/>
        <w:right w:val="none" w:sz="0" w:space="0" w:color="auto"/>
      </w:divBdr>
    </w:div>
    <w:div w:id="1204712994">
      <w:bodyDiv w:val="1"/>
      <w:marLeft w:val="0"/>
      <w:marRight w:val="0"/>
      <w:marTop w:val="0"/>
      <w:marBottom w:val="0"/>
      <w:divBdr>
        <w:top w:val="none" w:sz="0" w:space="0" w:color="auto"/>
        <w:left w:val="none" w:sz="0" w:space="0" w:color="auto"/>
        <w:bottom w:val="none" w:sz="0" w:space="0" w:color="auto"/>
        <w:right w:val="none" w:sz="0" w:space="0" w:color="auto"/>
      </w:divBdr>
    </w:div>
    <w:div w:id="1206526819">
      <w:bodyDiv w:val="1"/>
      <w:marLeft w:val="0"/>
      <w:marRight w:val="0"/>
      <w:marTop w:val="0"/>
      <w:marBottom w:val="0"/>
      <w:divBdr>
        <w:top w:val="none" w:sz="0" w:space="0" w:color="auto"/>
        <w:left w:val="none" w:sz="0" w:space="0" w:color="auto"/>
        <w:bottom w:val="none" w:sz="0" w:space="0" w:color="auto"/>
        <w:right w:val="none" w:sz="0" w:space="0" w:color="auto"/>
      </w:divBdr>
    </w:div>
    <w:div w:id="1209337628">
      <w:bodyDiv w:val="1"/>
      <w:marLeft w:val="0"/>
      <w:marRight w:val="0"/>
      <w:marTop w:val="0"/>
      <w:marBottom w:val="0"/>
      <w:divBdr>
        <w:top w:val="none" w:sz="0" w:space="0" w:color="auto"/>
        <w:left w:val="none" w:sz="0" w:space="0" w:color="auto"/>
        <w:bottom w:val="none" w:sz="0" w:space="0" w:color="auto"/>
        <w:right w:val="none" w:sz="0" w:space="0" w:color="auto"/>
      </w:divBdr>
    </w:div>
    <w:div w:id="1211650181">
      <w:bodyDiv w:val="1"/>
      <w:marLeft w:val="0"/>
      <w:marRight w:val="0"/>
      <w:marTop w:val="0"/>
      <w:marBottom w:val="0"/>
      <w:divBdr>
        <w:top w:val="none" w:sz="0" w:space="0" w:color="auto"/>
        <w:left w:val="none" w:sz="0" w:space="0" w:color="auto"/>
        <w:bottom w:val="none" w:sz="0" w:space="0" w:color="auto"/>
        <w:right w:val="none" w:sz="0" w:space="0" w:color="auto"/>
      </w:divBdr>
    </w:div>
    <w:div w:id="1212418433">
      <w:bodyDiv w:val="1"/>
      <w:marLeft w:val="0"/>
      <w:marRight w:val="0"/>
      <w:marTop w:val="0"/>
      <w:marBottom w:val="0"/>
      <w:divBdr>
        <w:top w:val="none" w:sz="0" w:space="0" w:color="auto"/>
        <w:left w:val="none" w:sz="0" w:space="0" w:color="auto"/>
        <w:bottom w:val="none" w:sz="0" w:space="0" w:color="auto"/>
        <w:right w:val="none" w:sz="0" w:space="0" w:color="auto"/>
      </w:divBdr>
    </w:div>
    <w:div w:id="1212765065">
      <w:bodyDiv w:val="1"/>
      <w:marLeft w:val="0"/>
      <w:marRight w:val="0"/>
      <w:marTop w:val="0"/>
      <w:marBottom w:val="0"/>
      <w:divBdr>
        <w:top w:val="none" w:sz="0" w:space="0" w:color="auto"/>
        <w:left w:val="none" w:sz="0" w:space="0" w:color="auto"/>
        <w:bottom w:val="none" w:sz="0" w:space="0" w:color="auto"/>
        <w:right w:val="none" w:sz="0" w:space="0" w:color="auto"/>
      </w:divBdr>
    </w:div>
    <w:div w:id="1223982658">
      <w:bodyDiv w:val="1"/>
      <w:marLeft w:val="0"/>
      <w:marRight w:val="0"/>
      <w:marTop w:val="0"/>
      <w:marBottom w:val="0"/>
      <w:divBdr>
        <w:top w:val="none" w:sz="0" w:space="0" w:color="auto"/>
        <w:left w:val="none" w:sz="0" w:space="0" w:color="auto"/>
        <w:bottom w:val="none" w:sz="0" w:space="0" w:color="auto"/>
        <w:right w:val="none" w:sz="0" w:space="0" w:color="auto"/>
      </w:divBdr>
    </w:div>
    <w:div w:id="1225333393">
      <w:bodyDiv w:val="1"/>
      <w:marLeft w:val="0"/>
      <w:marRight w:val="0"/>
      <w:marTop w:val="0"/>
      <w:marBottom w:val="0"/>
      <w:divBdr>
        <w:top w:val="none" w:sz="0" w:space="0" w:color="auto"/>
        <w:left w:val="none" w:sz="0" w:space="0" w:color="auto"/>
        <w:bottom w:val="none" w:sz="0" w:space="0" w:color="auto"/>
        <w:right w:val="none" w:sz="0" w:space="0" w:color="auto"/>
      </w:divBdr>
    </w:div>
    <w:div w:id="1226992050">
      <w:bodyDiv w:val="1"/>
      <w:marLeft w:val="0"/>
      <w:marRight w:val="0"/>
      <w:marTop w:val="0"/>
      <w:marBottom w:val="0"/>
      <w:divBdr>
        <w:top w:val="none" w:sz="0" w:space="0" w:color="auto"/>
        <w:left w:val="none" w:sz="0" w:space="0" w:color="auto"/>
        <w:bottom w:val="none" w:sz="0" w:space="0" w:color="auto"/>
        <w:right w:val="none" w:sz="0" w:space="0" w:color="auto"/>
      </w:divBdr>
    </w:div>
    <w:div w:id="1229074742">
      <w:bodyDiv w:val="1"/>
      <w:marLeft w:val="0"/>
      <w:marRight w:val="0"/>
      <w:marTop w:val="0"/>
      <w:marBottom w:val="0"/>
      <w:divBdr>
        <w:top w:val="none" w:sz="0" w:space="0" w:color="auto"/>
        <w:left w:val="none" w:sz="0" w:space="0" w:color="auto"/>
        <w:bottom w:val="none" w:sz="0" w:space="0" w:color="auto"/>
        <w:right w:val="none" w:sz="0" w:space="0" w:color="auto"/>
      </w:divBdr>
    </w:div>
    <w:div w:id="1231232279">
      <w:bodyDiv w:val="1"/>
      <w:marLeft w:val="0"/>
      <w:marRight w:val="0"/>
      <w:marTop w:val="0"/>
      <w:marBottom w:val="0"/>
      <w:divBdr>
        <w:top w:val="none" w:sz="0" w:space="0" w:color="auto"/>
        <w:left w:val="none" w:sz="0" w:space="0" w:color="auto"/>
        <w:bottom w:val="none" w:sz="0" w:space="0" w:color="auto"/>
        <w:right w:val="none" w:sz="0" w:space="0" w:color="auto"/>
      </w:divBdr>
    </w:div>
    <w:div w:id="1232236030">
      <w:bodyDiv w:val="1"/>
      <w:marLeft w:val="0"/>
      <w:marRight w:val="0"/>
      <w:marTop w:val="0"/>
      <w:marBottom w:val="0"/>
      <w:divBdr>
        <w:top w:val="none" w:sz="0" w:space="0" w:color="auto"/>
        <w:left w:val="none" w:sz="0" w:space="0" w:color="auto"/>
        <w:bottom w:val="none" w:sz="0" w:space="0" w:color="auto"/>
        <w:right w:val="none" w:sz="0" w:space="0" w:color="auto"/>
      </w:divBdr>
    </w:div>
    <w:div w:id="1236166628">
      <w:bodyDiv w:val="1"/>
      <w:marLeft w:val="0"/>
      <w:marRight w:val="0"/>
      <w:marTop w:val="0"/>
      <w:marBottom w:val="0"/>
      <w:divBdr>
        <w:top w:val="none" w:sz="0" w:space="0" w:color="auto"/>
        <w:left w:val="none" w:sz="0" w:space="0" w:color="auto"/>
        <w:bottom w:val="none" w:sz="0" w:space="0" w:color="auto"/>
        <w:right w:val="none" w:sz="0" w:space="0" w:color="auto"/>
      </w:divBdr>
    </w:div>
    <w:div w:id="1239317647">
      <w:bodyDiv w:val="1"/>
      <w:marLeft w:val="0"/>
      <w:marRight w:val="0"/>
      <w:marTop w:val="0"/>
      <w:marBottom w:val="0"/>
      <w:divBdr>
        <w:top w:val="none" w:sz="0" w:space="0" w:color="auto"/>
        <w:left w:val="none" w:sz="0" w:space="0" w:color="auto"/>
        <w:bottom w:val="none" w:sz="0" w:space="0" w:color="auto"/>
        <w:right w:val="none" w:sz="0" w:space="0" w:color="auto"/>
      </w:divBdr>
    </w:div>
    <w:div w:id="1243640881">
      <w:bodyDiv w:val="1"/>
      <w:marLeft w:val="0"/>
      <w:marRight w:val="0"/>
      <w:marTop w:val="0"/>
      <w:marBottom w:val="0"/>
      <w:divBdr>
        <w:top w:val="none" w:sz="0" w:space="0" w:color="auto"/>
        <w:left w:val="none" w:sz="0" w:space="0" w:color="auto"/>
        <w:bottom w:val="none" w:sz="0" w:space="0" w:color="auto"/>
        <w:right w:val="none" w:sz="0" w:space="0" w:color="auto"/>
      </w:divBdr>
    </w:div>
    <w:div w:id="1245996387">
      <w:bodyDiv w:val="1"/>
      <w:marLeft w:val="0"/>
      <w:marRight w:val="0"/>
      <w:marTop w:val="0"/>
      <w:marBottom w:val="0"/>
      <w:divBdr>
        <w:top w:val="none" w:sz="0" w:space="0" w:color="auto"/>
        <w:left w:val="none" w:sz="0" w:space="0" w:color="auto"/>
        <w:bottom w:val="none" w:sz="0" w:space="0" w:color="auto"/>
        <w:right w:val="none" w:sz="0" w:space="0" w:color="auto"/>
      </w:divBdr>
    </w:div>
    <w:div w:id="1246300853">
      <w:bodyDiv w:val="1"/>
      <w:marLeft w:val="0"/>
      <w:marRight w:val="0"/>
      <w:marTop w:val="0"/>
      <w:marBottom w:val="0"/>
      <w:divBdr>
        <w:top w:val="none" w:sz="0" w:space="0" w:color="auto"/>
        <w:left w:val="none" w:sz="0" w:space="0" w:color="auto"/>
        <w:bottom w:val="none" w:sz="0" w:space="0" w:color="auto"/>
        <w:right w:val="none" w:sz="0" w:space="0" w:color="auto"/>
      </w:divBdr>
    </w:div>
    <w:div w:id="1246381820">
      <w:bodyDiv w:val="1"/>
      <w:marLeft w:val="0"/>
      <w:marRight w:val="0"/>
      <w:marTop w:val="0"/>
      <w:marBottom w:val="0"/>
      <w:divBdr>
        <w:top w:val="none" w:sz="0" w:space="0" w:color="auto"/>
        <w:left w:val="none" w:sz="0" w:space="0" w:color="auto"/>
        <w:bottom w:val="none" w:sz="0" w:space="0" w:color="auto"/>
        <w:right w:val="none" w:sz="0" w:space="0" w:color="auto"/>
      </w:divBdr>
    </w:div>
    <w:div w:id="1248809862">
      <w:bodyDiv w:val="1"/>
      <w:marLeft w:val="0"/>
      <w:marRight w:val="0"/>
      <w:marTop w:val="0"/>
      <w:marBottom w:val="0"/>
      <w:divBdr>
        <w:top w:val="none" w:sz="0" w:space="0" w:color="auto"/>
        <w:left w:val="none" w:sz="0" w:space="0" w:color="auto"/>
        <w:bottom w:val="none" w:sz="0" w:space="0" w:color="auto"/>
        <w:right w:val="none" w:sz="0" w:space="0" w:color="auto"/>
      </w:divBdr>
    </w:div>
    <w:div w:id="1252852286">
      <w:bodyDiv w:val="1"/>
      <w:marLeft w:val="0"/>
      <w:marRight w:val="0"/>
      <w:marTop w:val="0"/>
      <w:marBottom w:val="0"/>
      <w:divBdr>
        <w:top w:val="none" w:sz="0" w:space="0" w:color="auto"/>
        <w:left w:val="none" w:sz="0" w:space="0" w:color="auto"/>
        <w:bottom w:val="none" w:sz="0" w:space="0" w:color="auto"/>
        <w:right w:val="none" w:sz="0" w:space="0" w:color="auto"/>
      </w:divBdr>
    </w:div>
    <w:div w:id="1254587834">
      <w:bodyDiv w:val="1"/>
      <w:marLeft w:val="0"/>
      <w:marRight w:val="0"/>
      <w:marTop w:val="0"/>
      <w:marBottom w:val="0"/>
      <w:divBdr>
        <w:top w:val="none" w:sz="0" w:space="0" w:color="auto"/>
        <w:left w:val="none" w:sz="0" w:space="0" w:color="auto"/>
        <w:bottom w:val="none" w:sz="0" w:space="0" w:color="auto"/>
        <w:right w:val="none" w:sz="0" w:space="0" w:color="auto"/>
      </w:divBdr>
    </w:div>
    <w:div w:id="1255361754">
      <w:bodyDiv w:val="1"/>
      <w:marLeft w:val="0"/>
      <w:marRight w:val="0"/>
      <w:marTop w:val="0"/>
      <w:marBottom w:val="0"/>
      <w:divBdr>
        <w:top w:val="none" w:sz="0" w:space="0" w:color="auto"/>
        <w:left w:val="none" w:sz="0" w:space="0" w:color="auto"/>
        <w:bottom w:val="none" w:sz="0" w:space="0" w:color="auto"/>
        <w:right w:val="none" w:sz="0" w:space="0" w:color="auto"/>
      </w:divBdr>
    </w:div>
    <w:div w:id="1255940846">
      <w:bodyDiv w:val="1"/>
      <w:marLeft w:val="0"/>
      <w:marRight w:val="0"/>
      <w:marTop w:val="0"/>
      <w:marBottom w:val="0"/>
      <w:divBdr>
        <w:top w:val="none" w:sz="0" w:space="0" w:color="auto"/>
        <w:left w:val="none" w:sz="0" w:space="0" w:color="auto"/>
        <w:bottom w:val="none" w:sz="0" w:space="0" w:color="auto"/>
        <w:right w:val="none" w:sz="0" w:space="0" w:color="auto"/>
      </w:divBdr>
    </w:div>
    <w:div w:id="1257323332">
      <w:bodyDiv w:val="1"/>
      <w:marLeft w:val="0"/>
      <w:marRight w:val="0"/>
      <w:marTop w:val="0"/>
      <w:marBottom w:val="0"/>
      <w:divBdr>
        <w:top w:val="none" w:sz="0" w:space="0" w:color="auto"/>
        <w:left w:val="none" w:sz="0" w:space="0" w:color="auto"/>
        <w:bottom w:val="none" w:sz="0" w:space="0" w:color="auto"/>
        <w:right w:val="none" w:sz="0" w:space="0" w:color="auto"/>
      </w:divBdr>
    </w:div>
    <w:div w:id="1257834307">
      <w:bodyDiv w:val="1"/>
      <w:marLeft w:val="0"/>
      <w:marRight w:val="0"/>
      <w:marTop w:val="0"/>
      <w:marBottom w:val="0"/>
      <w:divBdr>
        <w:top w:val="none" w:sz="0" w:space="0" w:color="auto"/>
        <w:left w:val="none" w:sz="0" w:space="0" w:color="auto"/>
        <w:bottom w:val="none" w:sz="0" w:space="0" w:color="auto"/>
        <w:right w:val="none" w:sz="0" w:space="0" w:color="auto"/>
      </w:divBdr>
    </w:div>
    <w:div w:id="1258825773">
      <w:bodyDiv w:val="1"/>
      <w:marLeft w:val="0"/>
      <w:marRight w:val="0"/>
      <w:marTop w:val="0"/>
      <w:marBottom w:val="0"/>
      <w:divBdr>
        <w:top w:val="none" w:sz="0" w:space="0" w:color="auto"/>
        <w:left w:val="none" w:sz="0" w:space="0" w:color="auto"/>
        <w:bottom w:val="none" w:sz="0" w:space="0" w:color="auto"/>
        <w:right w:val="none" w:sz="0" w:space="0" w:color="auto"/>
      </w:divBdr>
    </w:div>
    <w:div w:id="1262058838">
      <w:bodyDiv w:val="1"/>
      <w:marLeft w:val="0"/>
      <w:marRight w:val="0"/>
      <w:marTop w:val="0"/>
      <w:marBottom w:val="0"/>
      <w:divBdr>
        <w:top w:val="none" w:sz="0" w:space="0" w:color="auto"/>
        <w:left w:val="none" w:sz="0" w:space="0" w:color="auto"/>
        <w:bottom w:val="none" w:sz="0" w:space="0" w:color="auto"/>
        <w:right w:val="none" w:sz="0" w:space="0" w:color="auto"/>
      </w:divBdr>
    </w:div>
    <w:div w:id="1262646580">
      <w:bodyDiv w:val="1"/>
      <w:marLeft w:val="0"/>
      <w:marRight w:val="0"/>
      <w:marTop w:val="0"/>
      <w:marBottom w:val="0"/>
      <w:divBdr>
        <w:top w:val="none" w:sz="0" w:space="0" w:color="auto"/>
        <w:left w:val="none" w:sz="0" w:space="0" w:color="auto"/>
        <w:bottom w:val="none" w:sz="0" w:space="0" w:color="auto"/>
        <w:right w:val="none" w:sz="0" w:space="0" w:color="auto"/>
      </w:divBdr>
    </w:div>
    <w:div w:id="1263223900">
      <w:bodyDiv w:val="1"/>
      <w:marLeft w:val="0"/>
      <w:marRight w:val="0"/>
      <w:marTop w:val="0"/>
      <w:marBottom w:val="0"/>
      <w:divBdr>
        <w:top w:val="none" w:sz="0" w:space="0" w:color="auto"/>
        <w:left w:val="none" w:sz="0" w:space="0" w:color="auto"/>
        <w:bottom w:val="none" w:sz="0" w:space="0" w:color="auto"/>
        <w:right w:val="none" w:sz="0" w:space="0" w:color="auto"/>
      </w:divBdr>
    </w:div>
    <w:div w:id="1264726845">
      <w:bodyDiv w:val="1"/>
      <w:marLeft w:val="0"/>
      <w:marRight w:val="0"/>
      <w:marTop w:val="0"/>
      <w:marBottom w:val="0"/>
      <w:divBdr>
        <w:top w:val="none" w:sz="0" w:space="0" w:color="auto"/>
        <w:left w:val="none" w:sz="0" w:space="0" w:color="auto"/>
        <w:bottom w:val="none" w:sz="0" w:space="0" w:color="auto"/>
        <w:right w:val="none" w:sz="0" w:space="0" w:color="auto"/>
      </w:divBdr>
    </w:div>
    <w:div w:id="1265647509">
      <w:bodyDiv w:val="1"/>
      <w:marLeft w:val="0"/>
      <w:marRight w:val="0"/>
      <w:marTop w:val="0"/>
      <w:marBottom w:val="0"/>
      <w:divBdr>
        <w:top w:val="none" w:sz="0" w:space="0" w:color="auto"/>
        <w:left w:val="none" w:sz="0" w:space="0" w:color="auto"/>
        <w:bottom w:val="none" w:sz="0" w:space="0" w:color="auto"/>
        <w:right w:val="none" w:sz="0" w:space="0" w:color="auto"/>
      </w:divBdr>
    </w:div>
    <w:div w:id="1268077790">
      <w:bodyDiv w:val="1"/>
      <w:marLeft w:val="0"/>
      <w:marRight w:val="0"/>
      <w:marTop w:val="0"/>
      <w:marBottom w:val="0"/>
      <w:divBdr>
        <w:top w:val="none" w:sz="0" w:space="0" w:color="auto"/>
        <w:left w:val="none" w:sz="0" w:space="0" w:color="auto"/>
        <w:bottom w:val="none" w:sz="0" w:space="0" w:color="auto"/>
        <w:right w:val="none" w:sz="0" w:space="0" w:color="auto"/>
      </w:divBdr>
    </w:div>
    <w:div w:id="1276253172">
      <w:bodyDiv w:val="1"/>
      <w:marLeft w:val="0"/>
      <w:marRight w:val="0"/>
      <w:marTop w:val="0"/>
      <w:marBottom w:val="0"/>
      <w:divBdr>
        <w:top w:val="none" w:sz="0" w:space="0" w:color="auto"/>
        <w:left w:val="none" w:sz="0" w:space="0" w:color="auto"/>
        <w:bottom w:val="none" w:sz="0" w:space="0" w:color="auto"/>
        <w:right w:val="none" w:sz="0" w:space="0" w:color="auto"/>
      </w:divBdr>
    </w:div>
    <w:div w:id="1277177942">
      <w:bodyDiv w:val="1"/>
      <w:marLeft w:val="0"/>
      <w:marRight w:val="0"/>
      <w:marTop w:val="0"/>
      <w:marBottom w:val="0"/>
      <w:divBdr>
        <w:top w:val="none" w:sz="0" w:space="0" w:color="auto"/>
        <w:left w:val="none" w:sz="0" w:space="0" w:color="auto"/>
        <w:bottom w:val="none" w:sz="0" w:space="0" w:color="auto"/>
        <w:right w:val="none" w:sz="0" w:space="0" w:color="auto"/>
      </w:divBdr>
      <w:divsChild>
        <w:div w:id="187255827">
          <w:marLeft w:val="274"/>
          <w:marRight w:val="0"/>
          <w:marTop w:val="0"/>
          <w:marBottom w:val="0"/>
          <w:divBdr>
            <w:top w:val="none" w:sz="0" w:space="0" w:color="auto"/>
            <w:left w:val="none" w:sz="0" w:space="0" w:color="auto"/>
            <w:bottom w:val="none" w:sz="0" w:space="0" w:color="auto"/>
            <w:right w:val="none" w:sz="0" w:space="0" w:color="auto"/>
          </w:divBdr>
        </w:div>
        <w:div w:id="216816652">
          <w:marLeft w:val="274"/>
          <w:marRight w:val="0"/>
          <w:marTop w:val="0"/>
          <w:marBottom w:val="0"/>
          <w:divBdr>
            <w:top w:val="none" w:sz="0" w:space="0" w:color="auto"/>
            <w:left w:val="none" w:sz="0" w:space="0" w:color="auto"/>
            <w:bottom w:val="none" w:sz="0" w:space="0" w:color="auto"/>
            <w:right w:val="none" w:sz="0" w:space="0" w:color="auto"/>
          </w:divBdr>
        </w:div>
        <w:div w:id="866453724">
          <w:marLeft w:val="274"/>
          <w:marRight w:val="0"/>
          <w:marTop w:val="0"/>
          <w:marBottom w:val="0"/>
          <w:divBdr>
            <w:top w:val="none" w:sz="0" w:space="0" w:color="auto"/>
            <w:left w:val="none" w:sz="0" w:space="0" w:color="auto"/>
            <w:bottom w:val="none" w:sz="0" w:space="0" w:color="auto"/>
            <w:right w:val="none" w:sz="0" w:space="0" w:color="auto"/>
          </w:divBdr>
        </w:div>
        <w:div w:id="1345210211">
          <w:marLeft w:val="274"/>
          <w:marRight w:val="0"/>
          <w:marTop w:val="0"/>
          <w:marBottom w:val="0"/>
          <w:divBdr>
            <w:top w:val="none" w:sz="0" w:space="0" w:color="auto"/>
            <w:left w:val="none" w:sz="0" w:space="0" w:color="auto"/>
            <w:bottom w:val="none" w:sz="0" w:space="0" w:color="auto"/>
            <w:right w:val="none" w:sz="0" w:space="0" w:color="auto"/>
          </w:divBdr>
        </w:div>
        <w:div w:id="1702054368">
          <w:marLeft w:val="274"/>
          <w:marRight w:val="0"/>
          <w:marTop w:val="0"/>
          <w:marBottom w:val="0"/>
          <w:divBdr>
            <w:top w:val="none" w:sz="0" w:space="0" w:color="auto"/>
            <w:left w:val="none" w:sz="0" w:space="0" w:color="auto"/>
            <w:bottom w:val="none" w:sz="0" w:space="0" w:color="auto"/>
            <w:right w:val="none" w:sz="0" w:space="0" w:color="auto"/>
          </w:divBdr>
        </w:div>
      </w:divsChild>
    </w:div>
    <w:div w:id="1278022817">
      <w:bodyDiv w:val="1"/>
      <w:marLeft w:val="0"/>
      <w:marRight w:val="0"/>
      <w:marTop w:val="0"/>
      <w:marBottom w:val="0"/>
      <w:divBdr>
        <w:top w:val="none" w:sz="0" w:space="0" w:color="auto"/>
        <w:left w:val="none" w:sz="0" w:space="0" w:color="auto"/>
        <w:bottom w:val="none" w:sz="0" w:space="0" w:color="auto"/>
        <w:right w:val="none" w:sz="0" w:space="0" w:color="auto"/>
      </w:divBdr>
      <w:divsChild>
        <w:div w:id="181365161">
          <w:marLeft w:val="274"/>
          <w:marRight w:val="0"/>
          <w:marTop w:val="0"/>
          <w:marBottom w:val="0"/>
          <w:divBdr>
            <w:top w:val="none" w:sz="0" w:space="0" w:color="auto"/>
            <w:left w:val="none" w:sz="0" w:space="0" w:color="auto"/>
            <w:bottom w:val="none" w:sz="0" w:space="0" w:color="auto"/>
            <w:right w:val="none" w:sz="0" w:space="0" w:color="auto"/>
          </w:divBdr>
        </w:div>
        <w:div w:id="189688200">
          <w:marLeft w:val="274"/>
          <w:marRight w:val="0"/>
          <w:marTop w:val="0"/>
          <w:marBottom w:val="0"/>
          <w:divBdr>
            <w:top w:val="none" w:sz="0" w:space="0" w:color="auto"/>
            <w:left w:val="none" w:sz="0" w:space="0" w:color="auto"/>
            <w:bottom w:val="none" w:sz="0" w:space="0" w:color="auto"/>
            <w:right w:val="none" w:sz="0" w:space="0" w:color="auto"/>
          </w:divBdr>
        </w:div>
        <w:div w:id="299766963">
          <w:marLeft w:val="274"/>
          <w:marRight w:val="0"/>
          <w:marTop w:val="0"/>
          <w:marBottom w:val="0"/>
          <w:divBdr>
            <w:top w:val="none" w:sz="0" w:space="0" w:color="auto"/>
            <w:left w:val="none" w:sz="0" w:space="0" w:color="auto"/>
            <w:bottom w:val="none" w:sz="0" w:space="0" w:color="auto"/>
            <w:right w:val="none" w:sz="0" w:space="0" w:color="auto"/>
          </w:divBdr>
        </w:div>
        <w:div w:id="507335729">
          <w:marLeft w:val="274"/>
          <w:marRight w:val="0"/>
          <w:marTop w:val="0"/>
          <w:marBottom w:val="0"/>
          <w:divBdr>
            <w:top w:val="none" w:sz="0" w:space="0" w:color="auto"/>
            <w:left w:val="none" w:sz="0" w:space="0" w:color="auto"/>
            <w:bottom w:val="none" w:sz="0" w:space="0" w:color="auto"/>
            <w:right w:val="none" w:sz="0" w:space="0" w:color="auto"/>
          </w:divBdr>
        </w:div>
        <w:div w:id="901864189">
          <w:marLeft w:val="274"/>
          <w:marRight w:val="0"/>
          <w:marTop w:val="0"/>
          <w:marBottom w:val="0"/>
          <w:divBdr>
            <w:top w:val="none" w:sz="0" w:space="0" w:color="auto"/>
            <w:left w:val="none" w:sz="0" w:space="0" w:color="auto"/>
            <w:bottom w:val="none" w:sz="0" w:space="0" w:color="auto"/>
            <w:right w:val="none" w:sz="0" w:space="0" w:color="auto"/>
          </w:divBdr>
        </w:div>
        <w:div w:id="918367993">
          <w:marLeft w:val="274"/>
          <w:marRight w:val="0"/>
          <w:marTop w:val="0"/>
          <w:marBottom w:val="0"/>
          <w:divBdr>
            <w:top w:val="none" w:sz="0" w:space="0" w:color="auto"/>
            <w:left w:val="none" w:sz="0" w:space="0" w:color="auto"/>
            <w:bottom w:val="none" w:sz="0" w:space="0" w:color="auto"/>
            <w:right w:val="none" w:sz="0" w:space="0" w:color="auto"/>
          </w:divBdr>
        </w:div>
        <w:div w:id="920794008">
          <w:marLeft w:val="274"/>
          <w:marRight w:val="0"/>
          <w:marTop w:val="0"/>
          <w:marBottom w:val="0"/>
          <w:divBdr>
            <w:top w:val="none" w:sz="0" w:space="0" w:color="auto"/>
            <w:left w:val="none" w:sz="0" w:space="0" w:color="auto"/>
            <w:bottom w:val="none" w:sz="0" w:space="0" w:color="auto"/>
            <w:right w:val="none" w:sz="0" w:space="0" w:color="auto"/>
          </w:divBdr>
        </w:div>
        <w:div w:id="985356985">
          <w:marLeft w:val="274"/>
          <w:marRight w:val="0"/>
          <w:marTop w:val="0"/>
          <w:marBottom w:val="0"/>
          <w:divBdr>
            <w:top w:val="none" w:sz="0" w:space="0" w:color="auto"/>
            <w:left w:val="none" w:sz="0" w:space="0" w:color="auto"/>
            <w:bottom w:val="none" w:sz="0" w:space="0" w:color="auto"/>
            <w:right w:val="none" w:sz="0" w:space="0" w:color="auto"/>
          </w:divBdr>
        </w:div>
        <w:div w:id="1064647336">
          <w:marLeft w:val="274"/>
          <w:marRight w:val="0"/>
          <w:marTop w:val="0"/>
          <w:marBottom w:val="0"/>
          <w:divBdr>
            <w:top w:val="none" w:sz="0" w:space="0" w:color="auto"/>
            <w:left w:val="none" w:sz="0" w:space="0" w:color="auto"/>
            <w:bottom w:val="none" w:sz="0" w:space="0" w:color="auto"/>
            <w:right w:val="none" w:sz="0" w:space="0" w:color="auto"/>
          </w:divBdr>
        </w:div>
        <w:div w:id="1098451636">
          <w:marLeft w:val="274"/>
          <w:marRight w:val="0"/>
          <w:marTop w:val="0"/>
          <w:marBottom w:val="0"/>
          <w:divBdr>
            <w:top w:val="none" w:sz="0" w:space="0" w:color="auto"/>
            <w:left w:val="none" w:sz="0" w:space="0" w:color="auto"/>
            <w:bottom w:val="none" w:sz="0" w:space="0" w:color="auto"/>
            <w:right w:val="none" w:sz="0" w:space="0" w:color="auto"/>
          </w:divBdr>
        </w:div>
        <w:div w:id="1151169989">
          <w:marLeft w:val="274"/>
          <w:marRight w:val="0"/>
          <w:marTop w:val="0"/>
          <w:marBottom w:val="0"/>
          <w:divBdr>
            <w:top w:val="none" w:sz="0" w:space="0" w:color="auto"/>
            <w:left w:val="none" w:sz="0" w:space="0" w:color="auto"/>
            <w:bottom w:val="none" w:sz="0" w:space="0" w:color="auto"/>
            <w:right w:val="none" w:sz="0" w:space="0" w:color="auto"/>
          </w:divBdr>
        </w:div>
        <w:div w:id="1271544166">
          <w:marLeft w:val="274"/>
          <w:marRight w:val="0"/>
          <w:marTop w:val="0"/>
          <w:marBottom w:val="0"/>
          <w:divBdr>
            <w:top w:val="none" w:sz="0" w:space="0" w:color="auto"/>
            <w:left w:val="none" w:sz="0" w:space="0" w:color="auto"/>
            <w:bottom w:val="none" w:sz="0" w:space="0" w:color="auto"/>
            <w:right w:val="none" w:sz="0" w:space="0" w:color="auto"/>
          </w:divBdr>
        </w:div>
        <w:div w:id="1275752360">
          <w:marLeft w:val="274"/>
          <w:marRight w:val="0"/>
          <w:marTop w:val="0"/>
          <w:marBottom w:val="0"/>
          <w:divBdr>
            <w:top w:val="none" w:sz="0" w:space="0" w:color="auto"/>
            <w:left w:val="none" w:sz="0" w:space="0" w:color="auto"/>
            <w:bottom w:val="none" w:sz="0" w:space="0" w:color="auto"/>
            <w:right w:val="none" w:sz="0" w:space="0" w:color="auto"/>
          </w:divBdr>
        </w:div>
        <w:div w:id="1459446227">
          <w:marLeft w:val="274"/>
          <w:marRight w:val="0"/>
          <w:marTop w:val="0"/>
          <w:marBottom w:val="0"/>
          <w:divBdr>
            <w:top w:val="none" w:sz="0" w:space="0" w:color="auto"/>
            <w:left w:val="none" w:sz="0" w:space="0" w:color="auto"/>
            <w:bottom w:val="none" w:sz="0" w:space="0" w:color="auto"/>
            <w:right w:val="none" w:sz="0" w:space="0" w:color="auto"/>
          </w:divBdr>
        </w:div>
        <w:div w:id="1898203392">
          <w:marLeft w:val="274"/>
          <w:marRight w:val="0"/>
          <w:marTop w:val="0"/>
          <w:marBottom w:val="0"/>
          <w:divBdr>
            <w:top w:val="none" w:sz="0" w:space="0" w:color="auto"/>
            <w:left w:val="none" w:sz="0" w:space="0" w:color="auto"/>
            <w:bottom w:val="none" w:sz="0" w:space="0" w:color="auto"/>
            <w:right w:val="none" w:sz="0" w:space="0" w:color="auto"/>
          </w:divBdr>
        </w:div>
        <w:div w:id="2052414521">
          <w:marLeft w:val="274"/>
          <w:marRight w:val="0"/>
          <w:marTop w:val="0"/>
          <w:marBottom w:val="0"/>
          <w:divBdr>
            <w:top w:val="none" w:sz="0" w:space="0" w:color="auto"/>
            <w:left w:val="none" w:sz="0" w:space="0" w:color="auto"/>
            <w:bottom w:val="none" w:sz="0" w:space="0" w:color="auto"/>
            <w:right w:val="none" w:sz="0" w:space="0" w:color="auto"/>
          </w:divBdr>
        </w:div>
        <w:div w:id="2131897986">
          <w:marLeft w:val="274"/>
          <w:marRight w:val="0"/>
          <w:marTop w:val="0"/>
          <w:marBottom w:val="0"/>
          <w:divBdr>
            <w:top w:val="none" w:sz="0" w:space="0" w:color="auto"/>
            <w:left w:val="none" w:sz="0" w:space="0" w:color="auto"/>
            <w:bottom w:val="none" w:sz="0" w:space="0" w:color="auto"/>
            <w:right w:val="none" w:sz="0" w:space="0" w:color="auto"/>
          </w:divBdr>
        </w:div>
      </w:divsChild>
    </w:div>
    <w:div w:id="1279219112">
      <w:bodyDiv w:val="1"/>
      <w:marLeft w:val="0"/>
      <w:marRight w:val="0"/>
      <w:marTop w:val="0"/>
      <w:marBottom w:val="0"/>
      <w:divBdr>
        <w:top w:val="none" w:sz="0" w:space="0" w:color="auto"/>
        <w:left w:val="none" w:sz="0" w:space="0" w:color="auto"/>
        <w:bottom w:val="none" w:sz="0" w:space="0" w:color="auto"/>
        <w:right w:val="none" w:sz="0" w:space="0" w:color="auto"/>
      </w:divBdr>
    </w:div>
    <w:div w:id="1280331969">
      <w:bodyDiv w:val="1"/>
      <w:marLeft w:val="0"/>
      <w:marRight w:val="0"/>
      <w:marTop w:val="0"/>
      <w:marBottom w:val="0"/>
      <w:divBdr>
        <w:top w:val="none" w:sz="0" w:space="0" w:color="auto"/>
        <w:left w:val="none" w:sz="0" w:space="0" w:color="auto"/>
        <w:bottom w:val="none" w:sz="0" w:space="0" w:color="auto"/>
        <w:right w:val="none" w:sz="0" w:space="0" w:color="auto"/>
      </w:divBdr>
    </w:div>
    <w:div w:id="1281762401">
      <w:bodyDiv w:val="1"/>
      <w:marLeft w:val="0"/>
      <w:marRight w:val="0"/>
      <w:marTop w:val="0"/>
      <w:marBottom w:val="0"/>
      <w:divBdr>
        <w:top w:val="none" w:sz="0" w:space="0" w:color="auto"/>
        <w:left w:val="none" w:sz="0" w:space="0" w:color="auto"/>
        <w:bottom w:val="none" w:sz="0" w:space="0" w:color="auto"/>
        <w:right w:val="none" w:sz="0" w:space="0" w:color="auto"/>
      </w:divBdr>
      <w:divsChild>
        <w:div w:id="5987937">
          <w:marLeft w:val="0"/>
          <w:marRight w:val="0"/>
          <w:marTop w:val="0"/>
          <w:marBottom w:val="0"/>
          <w:divBdr>
            <w:top w:val="none" w:sz="0" w:space="0" w:color="auto"/>
            <w:left w:val="none" w:sz="0" w:space="0" w:color="auto"/>
            <w:bottom w:val="none" w:sz="0" w:space="0" w:color="auto"/>
            <w:right w:val="none" w:sz="0" w:space="0" w:color="auto"/>
          </w:divBdr>
        </w:div>
        <w:div w:id="289022218">
          <w:marLeft w:val="0"/>
          <w:marRight w:val="0"/>
          <w:marTop w:val="0"/>
          <w:marBottom w:val="0"/>
          <w:divBdr>
            <w:top w:val="none" w:sz="0" w:space="0" w:color="auto"/>
            <w:left w:val="none" w:sz="0" w:space="0" w:color="auto"/>
            <w:bottom w:val="none" w:sz="0" w:space="0" w:color="auto"/>
            <w:right w:val="none" w:sz="0" w:space="0" w:color="auto"/>
          </w:divBdr>
        </w:div>
        <w:div w:id="2136946645">
          <w:marLeft w:val="0"/>
          <w:marRight w:val="0"/>
          <w:marTop w:val="0"/>
          <w:marBottom w:val="0"/>
          <w:divBdr>
            <w:top w:val="none" w:sz="0" w:space="0" w:color="auto"/>
            <w:left w:val="none" w:sz="0" w:space="0" w:color="auto"/>
            <w:bottom w:val="none" w:sz="0" w:space="0" w:color="auto"/>
            <w:right w:val="none" w:sz="0" w:space="0" w:color="auto"/>
          </w:divBdr>
        </w:div>
      </w:divsChild>
    </w:div>
    <w:div w:id="1284773156">
      <w:bodyDiv w:val="1"/>
      <w:marLeft w:val="0"/>
      <w:marRight w:val="0"/>
      <w:marTop w:val="0"/>
      <w:marBottom w:val="0"/>
      <w:divBdr>
        <w:top w:val="none" w:sz="0" w:space="0" w:color="auto"/>
        <w:left w:val="none" w:sz="0" w:space="0" w:color="auto"/>
        <w:bottom w:val="none" w:sz="0" w:space="0" w:color="auto"/>
        <w:right w:val="none" w:sz="0" w:space="0" w:color="auto"/>
      </w:divBdr>
    </w:div>
    <w:div w:id="1290161823">
      <w:bodyDiv w:val="1"/>
      <w:marLeft w:val="0"/>
      <w:marRight w:val="0"/>
      <w:marTop w:val="0"/>
      <w:marBottom w:val="0"/>
      <w:divBdr>
        <w:top w:val="none" w:sz="0" w:space="0" w:color="auto"/>
        <w:left w:val="none" w:sz="0" w:space="0" w:color="auto"/>
        <w:bottom w:val="none" w:sz="0" w:space="0" w:color="auto"/>
        <w:right w:val="none" w:sz="0" w:space="0" w:color="auto"/>
      </w:divBdr>
    </w:div>
    <w:div w:id="1290626406">
      <w:bodyDiv w:val="1"/>
      <w:marLeft w:val="0"/>
      <w:marRight w:val="0"/>
      <w:marTop w:val="0"/>
      <w:marBottom w:val="0"/>
      <w:divBdr>
        <w:top w:val="none" w:sz="0" w:space="0" w:color="auto"/>
        <w:left w:val="none" w:sz="0" w:space="0" w:color="auto"/>
        <w:bottom w:val="none" w:sz="0" w:space="0" w:color="auto"/>
        <w:right w:val="none" w:sz="0" w:space="0" w:color="auto"/>
      </w:divBdr>
    </w:div>
    <w:div w:id="1291013831">
      <w:bodyDiv w:val="1"/>
      <w:marLeft w:val="0"/>
      <w:marRight w:val="0"/>
      <w:marTop w:val="0"/>
      <w:marBottom w:val="0"/>
      <w:divBdr>
        <w:top w:val="none" w:sz="0" w:space="0" w:color="auto"/>
        <w:left w:val="none" w:sz="0" w:space="0" w:color="auto"/>
        <w:bottom w:val="none" w:sz="0" w:space="0" w:color="auto"/>
        <w:right w:val="none" w:sz="0" w:space="0" w:color="auto"/>
      </w:divBdr>
    </w:div>
    <w:div w:id="1291279491">
      <w:bodyDiv w:val="1"/>
      <w:marLeft w:val="0"/>
      <w:marRight w:val="0"/>
      <w:marTop w:val="0"/>
      <w:marBottom w:val="0"/>
      <w:divBdr>
        <w:top w:val="none" w:sz="0" w:space="0" w:color="auto"/>
        <w:left w:val="none" w:sz="0" w:space="0" w:color="auto"/>
        <w:bottom w:val="none" w:sz="0" w:space="0" w:color="auto"/>
        <w:right w:val="none" w:sz="0" w:space="0" w:color="auto"/>
      </w:divBdr>
    </w:div>
    <w:div w:id="1293513505">
      <w:bodyDiv w:val="1"/>
      <w:marLeft w:val="0"/>
      <w:marRight w:val="0"/>
      <w:marTop w:val="0"/>
      <w:marBottom w:val="0"/>
      <w:divBdr>
        <w:top w:val="none" w:sz="0" w:space="0" w:color="auto"/>
        <w:left w:val="none" w:sz="0" w:space="0" w:color="auto"/>
        <w:bottom w:val="none" w:sz="0" w:space="0" w:color="auto"/>
        <w:right w:val="none" w:sz="0" w:space="0" w:color="auto"/>
      </w:divBdr>
    </w:div>
    <w:div w:id="1297830926">
      <w:bodyDiv w:val="1"/>
      <w:marLeft w:val="0"/>
      <w:marRight w:val="0"/>
      <w:marTop w:val="0"/>
      <w:marBottom w:val="0"/>
      <w:divBdr>
        <w:top w:val="none" w:sz="0" w:space="0" w:color="auto"/>
        <w:left w:val="none" w:sz="0" w:space="0" w:color="auto"/>
        <w:bottom w:val="none" w:sz="0" w:space="0" w:color="auto"/>
        <w:right w:val="none" w:sz="0" w:space="0" w:color="auto"/>
      </w:divBdr>
    </w:div>
    <w:div w:id="1300964170">
      <w:bodyDiv w:val="1"/>
      <w:marLeft w:val="0"/>
      <w:marRight w:val="0"/>
      <w:marTop w:val="0"/>
      <w:marBottom w:val="0"/>
      <w:divBdr>
        <w:top w:val="none" w:sz="0" w:space="0" w:color="auto"/>
        <w:left w:val="none" w:sz="0" w:space="0" w:color="auto"/>
        <w:bottom w:val="none" w:sz="0" w:space="0" w:color="auto"/>
        <w:right w:val="none" w:sz="0" w:space="0" w:color="auto"/>
      </w:divBdr>
    </w:div>
    <w:div w:id="1301417549">
      <w:bodyDiv w:val="1"/>
      <w:marLeft w:val="0"/>
      <w:marRight w:val="0"/>
      <w:marTop w:val="0"/>
      <w:marBottom w:val="0"/>
      <w:divBdr>
        <w:top w:val="none" w:sz="0" w:space="0" w:color="auto"/>
        <w:left w:val="none" w:sz="0" w:space="0" w:color="auto"/>
        <w:bottom w:val="none" w:sz="0" w:space="0" w:color="auto"/>
        <w:right w:val="none" w:sz="0" w:space="0" w:color="auto"/>
      </w:divBdr>
    </w:div>
    <w:div w:id="1303846298">
      <w:bodyDiv w:val="1"/>
      <w:marLeft w:val="0"/>
      <w:marRight w:val="0"/>
      <w:marTop w:val="0"/>
      <w:marBottom w:val="0"/>
      <w:divBdr>
        <w:top w:val="none" w:sz="0" w:space="0" w:color="auto"/>
        <w:left w:val="none" w:sz="0" w:space="0" w:color="auto"/>
        <w:bottom w:val="none" w:sz="0" w:space="0" w:color="auto"/>
        <w:right w:val="none" w:sz="0" w:space="0" w:color="auto"/>
      </w:divBdr>
    </w:div>
    <w:div w:id="1304432923">
      <w:bodyDiv w:val="1"/>
      <w:marLeft w:val="0"/>
      <w:marRight w:val="0"/>
      <w:marTop w:val="0"/>
      <w:marBottom w:val="0"/>
      <w:divBdr>
        <w:top w:val="none" w:sz="0" w:space="0" w:color="auto"/>
        <w:left w:val="none" w:sz="0" w:space="0" w:color="auto"/>
        <w:bottom w:val="none" w:sz="0" w:space="0" w:color="auto"/>
        <w:right w:val="none" w:sz="0" w:space="0" w:color="auto"/>
      </w:divBdr>
    </w:div>
    <w:div w:id="1305038536">
      <w:bodyDiv w:val="1"/>
      <w:marLeft w:val="0"/>
      <w:marRight w:val="0"/>
      <w:marTop w:val="0"/>
      <w:marBottom w:val="0"/>
      <w:divBdr>
        <w:top w:val="none" w:sz="0" w:space="0" w:color="auto"/>
        <w:left w:val="none" w:sz="0" w:space="0" w:color="auto"/>
        <w:bottom w:val="none" w:sz="0" w:space="0" w:color="auto"/>
        <w:right w:val="none" w:sz="0" w:space="0" w:color="auto"/>
      </w:divBdr>
    </w:div>
    <w:div w:id="1312906788">
      <w:bodyDiv w:val="1"/>
      <w:marLeft w:val="0"/>
      <w:marRight w:val="0"/>
      <w:marTop w:val="0"/>
      <w:marBottom w:val="0"/>
      <w:divBdr>
        <w:top w:val="none" w:sz="0" w:space="0" w:color="auto"/>
        <w:left w:val="none" w:sz="0" w:space="0" w:color="auto"/>
        <w:bottom w:val="none" w:sz="0" w:space="0" w:color="auto"/>
        <w:right w:val="none" w:sz="0" w:space="0" w:color="auto"/>
      </w:divBdr>
    </w:div>
    <w:div w:id="1313368754">
      <w:bodyDiv w:val="1"/>
      <w:marLeft w:val="0"/>
      <w:marRight w:val="0"/>
      <w:marTop w:val="0"/>
      <w:marBottom w:val="0"/>
      <w:divBdr>
        <w:top w:val="none" w:sz="0" w:space="0" w:color="auto"/>
        <w:left w:val="none" w:sz="0" w:space="0" w:color="auto"/>
        <w:bottom w:val="none" w:sz="0" w:space="0" w:color="auto"/>
        <w:right w:val="none" w:sz="0" w:space="0" w:color="auto"/>
      </w:divBdr>
    </w:div>
    <w:div w:id="1313606250">
      <w:bodyDiv w:val="1"/>
      <w:marLeft w:val="0"/>
      <w:marRight w:val="0"/>
      <w:marTop w:val="0"/>
      <w:marBottom w:val="0"/>
      <w:divBdr>
        <w:top w:val="none" w:sz="0" w:space="0" w:color="auto"/>
        <w:left w:val="none" w:sz="0" w:space="0" w:color="auto"/>
        <w:bottom w:val="none" w:sz="0" w:space="0" w:color="auto"/>
        <w:right w:val="none" w:sz="0" w:space="0" w:color="auto"/>
      </w:divBdr>
    </w:div>
    <w:div w:id="1315833650">
      <w:bodyDiv w:val="1"/>
      <w:marLeft w:val="0"/>
      <w:marRight w:val="0"/>
      <w:marTop w:val="0"/>
      <w:marBottom w:val="0"/>
      <w:divBdr>
        <w:top w:val="none" w:sz="0" w:space="0" w:color="auto"/>
        <w:left w:val="none" w:sz="0" w:space="0" w:color="auto"/>
        <w:bottom w:val="none" w:sz="0" w:space="0" w:color="auto"/>
        <w:right w:val="none" w:sz="0" w:space="0" w:color="auto"/>
      </w:divBdr>
    </w:div>
    <w:div w:id="1316299353">
      <w:bodyDiv w:val="1"/>
      <w:marLeft w:val="0"/>
      <w:marRight w:val="0"/>
      <w:marTop w:val="0"/>
      <w:marBottom w:val="0"/>
      <w:divBdr>
        <w:top w:val="none" w:sz="0" w:space="0" w:color="auto"/>
        <w:left w:val="none" w:sz="0" w:space="0" w:color="auto"/>
        <w:bottom w:val="none" w:sz="0" w:space="0" w:color="auto"/>
        <w:right w:val="none" w:sz="0" w:space="0" w:color="auto"/>
      </w:divBdr>
    </w:div>
    <w:div w:id="1316376739">
      <w:bodyDiv w:val="1"/>
      <w:marLeft w:val="0"/>
      <w:marRight w:val="0"/>
      <w:marTop w:val="0"/>
      <w:marBottom w:val="0"/>
      <w:divBdr>
        <w:top w:val="none" w:sz="0" w:space="0" w:color="auto"/>
        <w:left w:val="none" w:sz="0" w:space="0" w:color="auto"/>
        <w:bottom w:val="none" w:sz="0" w:space="0" w:color="auto"/>
        <w:right w:val="none" w:sz="0" w:space="0" w:color="auto"/>
      </w:divBdr>
      <w:divsChild>
        <w:div w:id="902064381">
          <w:marLeft w:val="0"/>
          <w:marRight w:val="0"/>
          <w:marTop w:val="0"/>
          <w:marBottom w:val="0"/>
          <w:divBdr>
            <w:top w:val="none" w:sz="0" w:space="0" w:color="auto"/>
            <w:left w:val="none" w:sz="0" w:space="0" w:color="auto"/>
            <w:bottom w:val="none" w:sz="0" w:space="0" w:color="auto"/>
            <w:right w:val="none" w:sz="0" w:space="0" w:color="auto"/>
          </w:divBdr>
        </w:div>
        <w:div w:id="1076247428">
          <w:marLeft w:val="0"/>
          <w:marRight w:val="0"/>
          <w:marTop w:val="0"/>
          <w:marBottom w:val="0"/>
          <w:divBdr>
            <w:top w:val="none" w:sz="0" w:space="0" w:color="auto"/>
            <w:left w:val="none" w:sz="0" w:space="0" w:color="auto"/>
            <w:bottom w:val="none" w:sz="0" w:space="0" w:color="auto"/>
            <w:right w:val="none" w:sz="0" w:space="0" w:color="auto"/>
          </w:divBdr>
        </w:div>
        <w:div w:id="1362439787">
          <w:marLeft w:val="0"/>
          <w:marRight w:val="0"/>
          <w:marTop w:val="0"/>
          <w:marBottom w:val="0"/>
          <w:divBdr>
            <w:top w:val="none" w:sz="0" w:space="0" w:color="auto"/>
            <w:left w:val="none" w:sz="0" w:space="0" w:color="auto"/>
            <w:bottom w:val="none" w:sz="0" w:space="0" w:color="auto"/>
            <w:right w:val="none" w:sz="0" w:space="0" w:color="auto"/>
          </w:divBdr>
        </w:div>
        <w:div w:id="1384526533">
          <w:marLeft w:val="0"/>
          <w:marRight w:val="0"/>
          <w:marTop w:val="0"/>
          <w:marBottom w:val="0"/>
          <w:divBdr>
            <w:top w:val="none" w:sz="0" w:space="0" w:color="auto"/>
            <w:left w:val="none" w:sz="0" w:space="0" w:color="auto"/>
            <w:bottom w:val="none" w:sz="0" w:space="0" w:color="auto"/>
            <w:right w:val="none" w:sz="0" w:space="0" w:color="auto"/>
          </w:divBdr>
        </w:div>
        <w:div w:id="1721199545">
          <w:marLeft w:val="0"/>
          <w:marRight w:val="0"/>
          <w:marTop w:val="0"/>
          <w:marBottom w:val="0"/>
          <w:divBdr>
            <w:top w:val="none" w:sz="0" w:space="0" w:color="auto"/>
            <w:left w:val="none" w:sz="0" w:space="0" w:color="auto"/>
            <w:bottom w:val="none" w:sz="0" w:space="0" w:color="auto"/>
            <w:right w:val="none" w:sz="0" w:space="0" w:color="auto"/>
          </w:divBdr>
        </w:div>
      </w:divsChild>
    </w:div>
    <w:div w:id="1317805855">
      <w:bodyDiv w:val="1"/>
      <w:marLeft w:val="0"/>
      <w:marRight w:val="0"/>
      <w:marTop w:val="0"/>
      <w:marBottom w:val="0"/>
      <w:divBdr>
        <w:top w:val="none" w:sz="0" w:space="0" w:color="auto"/>
        <w:left w:val="none" w:sz="0" w:space="0" w:color="auto"/>
        <w:bottom w:val="none" w:sz="0" w:space="0" w:color="auto"/>
        <w:right w:val="none" w:sz="0" w:space="0" w:color="auto"/>
      </w:divBdr>
    </w:div>
    <w:div w:id="1318264004">
      <w:bodyDiv w:val="1"/>
      <w:marLeft w:val="0"/>
      <w:marRight w:val="0"/>
      <w:marTop w:val="0"/>
      <w:marBottom w:val="0"/>
      <w:divBdr>
        <w:top w:val="none" w:sz="0" w:space="0" w:color="auto"/>
        <w:left w:val="none" w:sz="0" w:space="0" w:color="auto"/>
        <w:bottom w:val="none" w:sz="0" w:space="0" w:color="auto"/>
        <w:right w:val="none" w:sz="0" w:space="0" w:color="auto"/>
      </w:divBdr>
    </w:div>
    <w:div w:id="1321810546">
      <w:bodyDiv w:val="1"/>
      <w:marLeft w:val="0"/>
      <w:marRight w:val="0"/>
      <w:marTop w:val="0"/>
      <w:marBottom w:val="0"/>
      <w:divBdr>
        <w:top w:val="none" w:sz="0" w:space="0" w:color="auto"/>
        <w:left w:val="none" w:sz="0" w:space="0" w:color="auto"/>
        <w:bottom w:val="none" w:sz="0" w:space="0" w:color="auto"/>
        <w:right w:val="none" w:sz="0" w:space="0" w:color="auto"/>
      </w:divBdr>
    </w:div>
    <w:div w:id="1325740158">
      <w:bodyDiv w:val="1"/>
      <w:marLeft w:val="0"/>
      <w:marRight w:val="0"/>
      <w:marTop w:val="0"/>
      <w:marBottom w:val="0"/>
      <w:divBdr>
        <w:top w:val="none" w:sz="0" w:space="0" w:color="auto"/>
        <w:left w:val="none" w:sz="0" w:space="0" w:color="auto"/>
        <w:bottom w:val="none" w:sz="0" w:space="0" w:color="auto"/>
        <w:right w:val="none" w:sz="0" w:space="0" w:color="auto"/>
      </w:divBdr>
    </w:div>
    <w:div w:id="1327123663">
      <w:bodyDiv w:val="1"/>
      <w:marLeft w:val="0"/>
      <w:marRight w:val="0"/>
      <w:marTop w:val="0"/>
      <w:marBottom w:val="0"/>
      <w:divBdr>
        <w:top w:val="none" w:sz="0" w:space="0" w:color="auto"/>
        <w:left w:val="none" w:sz="0" w:space="0" w:color="auto"/>
        <w:bottom w:val="none" w:sz="0" w:space="0" w:color="auto"/>
        <w:right w:val="none" w:sz="0" w:space="0" w:color="auto"/>
      </w:divBdr>
    </w:div>
    <w:div w:id="1329359950">
      <w:bodyDiv w:val="1"/>
      <w:marLeft w:val="0"/>
      <w:marRight w:val="0"/>
      <w:marTop w:val="0"/>
      <w:marBottom w:val="0"/>
      <w:divBdr>
        <w:top w:val="none" w:sz="0" w:space="0" w:color="auto"/>
        <w:left w:val="none" w:sz="0" w:space="0" w:color="auto"/>
        <w:bottom w:val="none" w:sz="0" w:space="0" w:color="auto"/>
        <w:right w:val="none" w:sz="0" w:space="0" w:color="auto"/>
      </w:divBdr>
    </w:div>
    <w:div w:id="1330593386">
      <w:bodyDiv w:val="1"/>
      <w:marLeft w:val="0"/>
      <w:marRight w:val="0"/>
      <w:marTop w:val="0"/>
      <w:marBottom w:val="0"/>
      <w:divBdr>
        <w:top w:val="none" w:sz="0" w:space="0" w:color="auto"/>
        <w:left w:val="none" w:sz="0" w:space="0" w:color="auto"/>
        <w:bottom w:val="none" w:sz="0" w:space="0" w:color="auto"/>
        <w:right w:val="none" w:sz="0" w:space="0" w:color="auto"/>
      </w:divBdr>
    </w:div>
    <w:div w:id="1337000427">
      <w:bodyDiv w:val="1"/>
      <w:marLeft w:val="0"/>
      <w:marRight w:val="0"/>
      <w:marTop w:val="0"/>
      <w:marBottom w:val="0"/>
      <w:divBdr>
        <w:top w:val="none" w:sz="0" w:space="0" w:color="auto"/>
        <w:left w:val="none" w:sz="0" w:space="0" w:color="auto"/>
        <w:bottom w:val="none" w:sz="0" w:space="0" w:color="auto"/>
        <w:right w:val="none" w:sz="0" w:space="0" w:color="auto"/>
      </w:divBdr>
    </w:div>
    <w:div w:id="1337344287">
      <w:bodyDiv w:val="1"/>
      <w:marLeft w:val="0"/>
      <w:marRight w:val="0"/>
      <w:marTop w:val="0"/>
      <w:marBottom w:val="0"/>
      <w:divBdr>
        <w:top w:val="none" w:sz="0" w:space="0" w:color="auto"/>
        <w:left w:val="none" w:sz="0" w:space="0" w:color="auto"/>
        <w:bottom w:val="none" w:sz="0" w:space="0" w:color="auto"/>
        <w:right w:val="none" w:sz="0" w:space="0" w:color="auto"/>
      </w:divBdr>
    </w:div>
    <w:div w:id="1338465353">
      <w:bodyDiv w:val="1"/>
      <w:marLeft w:val="0"/>
      <w:marRight w:val="0"/>
      <w:marTop w:val="0"/>
      <w:marBottom w:val="0"/>
      <w:divBdr>
        <w:top w:val="none" w:sz="0" w:space="0" w:color="auto"/>
        <w:left w:val="none" w:sz="0" w:space="0" w:color="auto"/>
        <w:bottom w:val="none" w:sz="0" w:space="0" w:color="auto"/>
        <w:right w:val="none" w:sz="0" w:space="0" w:color="auto"/>
      </w:divBdr>
    </w:div>
    <w:div w:id="1339042193">
      <w:bodyDiv w:val="1"/>
      <w:marLeft w:val="0"/>
      <w:marRight w:val="0"/>
      <w:marTop w:val="0"/>
      <w:marBottom w:val="0"/>
      <w:divBdr>
        <w:top w:val="none" w:sz="0" w:space="0" w:color="auto"/>
        <w:left w:val="none" w:sz="0" w:space="0" w:color="auto"/>
        <w:bottom w:val="none" w:sz="0" w:space="0" w:color="auto"/>
        <w:right w:val="none" w:sz="0" w:space="0" w:color="auto"/>
      </w:divBdr>
    </w:div>
    <w:div w:id="1341196685">
      <w:bodyDiv w:val="1"/>
      <w:marLeft w:val="0"/>
      <w:marRight w:val="0"/>
      <w:marTop w:val="0"/>
      <w:marBottom w:val="0"/>
      <w:divBdr>
        <w:top w:val="none" w:sz="0" w:space="0" w:color="auto"/>
        <w:left w:val="none" w:sz="0" w:space="0" w:color="auto"/>
        <w:bottom w:val="none" w:sz="0" w:space="0" w:color="auto"/>
        <w:right w:val="none" w:sz="0" w:space="0" w:color="auto"/>
      </w:divBdr>
    </w:div>
    <w:div w:id="1341391089">
      <w:bodyDiv w:val="1"/>
      <w:marLeft w:val="0"/>
      <w:marRight w:val="0"/>
      <w:marTop w:val="0"/>
      <w:marBottom w:val="0"/>
      <w:divBdr>
        <w:top w:val="none" w:sz="0" w:space="0" w:color="auto"/>
        <w:left w:val="none" w:sz="0" w:space="0" w:color="auto"/>
        <w:bottom w:val="none" w:sz="0" w:space="0" w:color="auto"/>
        <w:right w:val="none" w:sz="0" w:space="0" w:color="auto"/>
      </w:divBdr>
    </w:div>
    <w:div w:id="1347902083">
      <w:bodyDiv w:val="1"/>
      <w:marLeft w:val="0"/>
      <w:marRight w:val="0"/>
      <w:marTop w:val="0"/>
      <w:marBottom w:val="0"/>
      <w:divBdr>
        <w:top w:val="none" w:sz="0" w:space="0" w:color="auto"/>
        <w:left w:val="none" w:sz="0" w:space="0" w:color="auto"/>
        <w:bottom w:val="none" w:sz="0" w:space="0" w:color="auto"/>
        <w:right w:val="none" w:sz="0" w:space="0" w:color="auto"/>
      </w:divBdr>
    </w:div>
    <w:div w:id="1350982209">
      <w:bodyDiv w:val="1"/>
      <w:marLeft w:val="0"/>
      <w:marRight w:val="0"/>
      <w:marTop w:val="0"/>
      <w:marBottom w:val="0"/>
      <w:divBdr>
        <w:top w:val="none" w:sz="0" w:space="0" w:color="auto"/>
        <w:left w:val="none" w:sz="0" w:space="0" w:color="auto"/>
        <w:bottom w:val="none" w:sz="0" w:space="0" w:color="auto"/>
        <w:right w:val="none" w:sz="0" w:space="0" w:color="auto"/>
      </w:divBdr>
    </w:div>
    <w:div w:id="1352679707">
      <w:bodyDiv w:val="1"/>
      <w:marLeft w:val="0"/>
      <w:marRight w:val="0"/>
      <w:marTop w:val="0"/>
      <w:marBottom w:val="0"/>
      <w:divBdr>
        <w:top w:val="none" w:sz="0" w:space="0" w:color="auto"/>
        <w:left w:val="none" w:sz="0" w:space="0" w:color="auto"/>
        <w:bottom w:val="none" w:sz="0" w:space="0" w:color="auto"/>
        <w:right w:val="none" w:sz="0" w:space="0" w:color="auto"/>
      </w:divBdr>
    </w:div>
    <w:div w:id="1352679918">
      <w:bodyDiv w:val="1"/>
      <w:marLeft w:val="0"/>
      <w:marRight w:val="0"/>
      <w:marTop w:val="0"/>
      <w:marBottom w:val="0"/>
      <w:divBdr>
        <w:top w:val="none" w:sz="0" w:space="0" w:color="auto"/>
        <w:left w:val="none" w:sz="0" w:space="0" w:color="auto"/>
        <w:bottom w:val="none" w:sz="0" w:space="0" w:color="auto"/>
        <w:right w:val="none" w:sz="0" w:space="0" w:color="auto"/>
      </w:divBdr>
    </w:div>
    <w:div w:id="1353843483">
      <w:bodyDiv w:val="1"/>
      <w:marLeft w:val="0"/>
      <w:marRight w:val="0"/>
      <w:marTop w:val="0"/>
      <w:marBottom w:val="0"/>
      <w:divBdr>
        <w:top w:val="none" w:sz="0" w:space="0" w:color="auto"/>
        <w:left w:val="none" w:sz="0" w:space="0" w:color="auto"/>
        <w:bottom w:val="none" w:sz="0" w:space="0" w:color="auto"/>
        <w:right w:val="none" w:sz="0" w:space="0" w:color="auto"/>
      </w:divBdr>
    </w:div>
    <w:div w:id="1355156385">
      <w:bodyDiv w:val="1"/>
      <w:marLeft w:val="0"/>
      <w:marRight w:val="0"/>
      <w:marTop w:val="0"/>
      <w:marBottom w:val="0"/>
      <w:divBdr>
        <w:top w:val="none" w:sz="0" w:space="0" w:color="auto"/>
        <w:left w:val="none" w:sz="0" w:space="0" w:color="auto"/>
        <w:bottom w:val="none" w:sz="0" w:space="0" w:color="auto"/>
        <w:right w:val="none" w:sz="0" w:space="0" w:color="auto"/>
      </w:divBdr>
    </w:div>
    <w:div w:id="1355493788">
      <w:bodyDiv w:val="1"/>
      <w:marLeft w:val="0"/>
      <w:marRight w:val="0"/>
      <w:marTop w:val="0"/>
      <w:marBottom w:val="0"/>
      <w:divBdr>
        <w:top w:val="none" w:sz="0" w:space="0" w:color="auto"/>
        <w:left w:val="none" w:sz="0" w:space="0" w:color="auto"/>
        <w:bottom w:val="none" w:sz="0" w:space="0" w:color="auto"/>
        <w:right w:val="none" w:sz="0" w:space="0" w:color="auto"/>
      </w:divBdr>
    </w:div>
    <w:div w:id="1356036361">
      <w:bodyDiv w:val="1"/>
      <w:marLeft w:val="0"/>
      <w:marRight w:val="0"/>
      <w:marTop w:val="0"/>
      <w:marBottom w:val="0"/>
      <w:divBdr>
        <w:top w:val="none" w:sz="0" w:space="0" w:color="auto"/>
        <w:left w:val="none" w:sz="0" w:space="0" w:color="auto"/>
        <w:bottom w:val="none" w:sz="0" w:space="0" w:color="auto"/>
        <w:right w:val="none" w:sz="0" w:space="0" w:color="auto"/>
      </w:divBdr>
    </w:div>
    <w:div w:id="1357732354">
      <w:bodyDiv w:val="1"/>
      <w:marLeft w:val="0"/>
      <w:marRight w:val="0"/>
      <w:marTop w:val="0"/>
      <w:marBottom w:val="0"/>
      <w:divBdr>
        <w:top w:val="none" w:sz="0" w:space="0" w:color="auto"/>
        <w:left w:val="none" w:sz="0" w:space="0" w:color="auto"/>
        <w:bottom w:val="none" w:sz="0" w:space="0" w:color="auto"/>
        <w:right w:val="none" w:sz="0" w:space="0" w:color="auto"/>
      </w:divBdr>
    </w:div>
    <w:div w:id="1358314842">
      <w:bodyDiv w:val="1"/>
      <w:marLeft w:val="0"/>
      <w:marRight w:val="0"/>
      <w:marTop w:val="0"/>
      <w:marBottom w:val="0"/>
      <w:divBdr>
        <w:top w:val="none" w:sz="0" w:space="0" w:color="auto"/>
        <w:left w:val="none" w:sz="0" w:space="0" w:color="auto"/>
        <w:bottom w:val="none" w:sz="0" w:space="0" w:color="auto"/>
        <w:right w:val="none" w:sz="0" w:space="0" w:color="auto"/>
      </w:divBdr>
    </w:div>
    <w:div w:id="1359350164">
      <w:bodyDiv w:val="1"/>
      <w:marLeft w:val="0"/>
      <w:marRight w:val="0"/>
      <w:marTop w:val="0"/>
      <w:marBottom w:val="0"/>
      <w:divBdr>
        <w:top w:val="none" w:sz="0" w:space="0" w:color="auto"/>
        <w:left w:val="none" w:sz="0" w:space="0" w:color="auto"/>
        <w:bottom w:val="none" w:sz="0" w:space="0" w:color="auto"/>
        <w:right w:val="none" w:sz="0" w:space="0" w:color="auto"/>
      </w:divBdr>
    </w:div>
    <w:div w:id="1360085090">
      <w:bodyDiv w:val="1"/>
      <w:marLeft w:val="0"/>
      <w:marRight w:val="0"/>
      <w:marTop w:val="0"/>
      <w:marBottom w:val="0"/>
      <w:divBdr>
        <w:top w:val="none" w:sz="0" w:space="0" w:color="auto"/>
        <w:left w:val="none" w:sz="0" w:space="0" w:color="auto"/>
        <w:bottom w:val="none" w:sz="0" w:space="0" w:color="auto"/>
        <w:right w:val="none" w:sz="0" w:space="0" w:color="auto"/>
      </w:divBdr>
    </w:div>
    <w:div w:id="1362314848">
      <w:bodyDiv w:val="1"/>
      <w:marLeft w:val="0"/>
      <w:marRight w:val="0"/>
      <w:marTop w:val="0"/>
      <w:marBottom w:val="0"/>
      <w:divBdr>
        <w:top w:val="none" w:sz="0" w:space="0" w:color="auto"/>
        <w:left w:val="none" w:sz="0" w:space="0" w:color="auto"/>
        <w:bottom w:val="none" w:sz="0" w:space="0" w:color="auto"/>
        <w:right w:val="none" w:sz="0" w:space="0" w:color="auto"/>
      </w:divBdr>
    </w:div>
    <w:div w:id="1362436231">
      <w:bodyDiv w:val="1"/>
      <w:marLeft w:val="0"/>
      <w:marRight w:val="0"/>
      <w:marTop w:val="0"/>
      <w:marBottom w:val="0"/>
      <w:divBdr>
        <w:top w:val="none" w:sz="0" w:space="0" w:color="auto"/>
        <w:left w:val="none" w:sz="0" w:space="0" w:color="auto"/>
        <w:bottom w:val="none" w:sz="0" w:space="0" w:color="auto"/>
        <w:right w:val="none" w:sz="0" w:space="0" w:color="auto"/>
      </w:divBdr>
    </w:div>
    <w:div w:id="1363164457">
      <w:bodyDiv w:val="1"/>
      <w:marLeft w:val="0"/>
      <w:marRight w:val="0"/>
      <w:marTop w:val="0"/>
      <w:marBottom w:val="0"/>
      <w:divBdr>
        <w:top w:val="none" w:sz="0" w:space="0" w:color="auto"/>
        <w:left w:val="none" w:sz="0" w:space="0" w:color="auto"/>
        <w:bottom w:val="none" w:sz="0" w:space="0" w:color="auto"/>
        <w:right w:val="none" w:sz="0" w:space="0" w:color="auto"/>
      </w:divBdr>
    </w:div>
    <w:div w:id="1365785467">
      <w:bodyDiv w:val="1"/>
      <w:marLeft w:val="0"/>
      <w:marRight w:val="0"/>
      <w:marTop w:val="0"/>
      <w:marBottom w:val="0"/>
      <w:divBdr>
        <w:top w:val="none" w:sz="0" w:space="0" w:color="auto"/>
        <w:left w:val="none" w:sz="0" w:space="0" w:color="auto"/>
        <w:bottom w:val="none" w:sz="0" w:space="0" w:color="auto"/>
        <w:right w:val="none" w:sz="0" w:space="0" w:color="auto"/>
      </w:divBdr>
    </w:div>
    <w:div w:id="1367291010">
      <w:bodyDiv w:val="1"/>
      <w:marLeft w:val="0"/>
      <w:marRight w:val="0"/>
      <w:marTop w:val="0"/>
      <w:marBottom w:val="0"/>
      <w:divBdr>
        <w:top w:val="none" w:sz="0" w:space="0" w:color="auto"/>
        <w:left w:val="none" w:sz="0" w:space="0" w:color="auto"/>
        <w:bottom w:val="none" w:sz="0" w:space="0" w:color="auto"/>
        <w:right w:val="none" w:sz="0" w:space="0" w:color="auto"/>
      </w:divBdr>
    </w:div>
    <w:div w:id="1369798744">
      <w:bodyDiv w:val="1"/>
      <w:marLeft w:val="0"/>
      <w:marRight w:val="0"/>
      <w:marTop w:val="0"/>
      <w:marBottom w:val="0"/>
      <w:divBdr>
        <w:top w:val="none" w:sz="0" w:space="0" w:color="auto"/>
        <w:left w:val="none" w:sz="0" w:space="0" w:color="auto"/>
        <w:bottom w:val="none" w:sz="0" w:space="0" w:color="auto"/>
        <w:right w:val="none" w:sz="0" w:space="0" w:color="auto"/>
      </w:divBdr>
    </w:div>
    <w:div w:id="1369991533">
      <w:bodyDiv w:val="1"/>
      <w:marLeft w:val="0"/>
      <w:marRight w:val="0"/>
      <w:marTop w:val="0"/>
      <w:marBottom w:val="0"/>
      <w:divBdr>
        <w:top w:val="none" w:sz="0" w:space="0" w:color="auto"/>
        <w:left w:val="none" w:sz="0" w:space="0" w:color="auto"/>
        <w:bottom w:val="none" w:sz="0" w:space="0" w:color="auto"/>
        <w:right w:val="none" w:sz="0" w:space="0" w:color="auto"/>
      </w:divBdr>
    </w:div>
    <w:div w:id="1371344398">
      <w:bodyDiv w:val="1"/>
      <w:marLeft w:val="0"/>
      <w:marRight w:val="0"/>
      <w:marTop w:val="0"/>
      <w:marBottom w:val="0"/>
      <w:divBdr>
        <w:top w:val="none" w:sz="0" w:space="0" w:color="auto"/>
        <w:left w:val="none" w:sz="0" w:space="0" w:color="auto"/>
        <w:bottom w:val="none" w:sz="0" w:space="0" w:color="auto"/>
        <w:right w:val="none" w:sz="0" w:space="0" w:color="auto"/>
      </w:divBdr>
    </w:div>
    <w:div w:id="1372076716">
      <w:bodyDiv w:val="1"/>
      <w:marLeft w:val="0"/>
      <w:marRight w:val="0"/>
      <w:marTop w:val="0"/>
      <w:marBottom w:val="0"/>
      <w:divBdr>
        <w:top w:val="none" w:sz="0" w:space="0" w:color="auto"/>
        <w:left w:val="none" w:sz="0" w:space="0" w:color="auto"/>
        <w:bottom w:val="none" w:sz="0" w:space="0" w:color="auto"/>
        <w:right w:val="none" w:sz="0" w:space="0" w:color="auto"/>
      </w:divBdr>
    </w:div>
    <w:div w:id="1373724566">
      <w:bodyDiv w:val="1"/>
      <w:marLeft w:val="0"/>
      <w:marRight w:val="0"/>
      <w:marTop w:val="0"/>
      <w:marBottom w:val="0"/>
      <w:divBdr>
        <w:top w:val="none" w:sz="0" w:space="0" w:color="auto"/>
        <w:left w:val="none" w:sz="0" w:space="0" w:color="auto"/>
        <w:bottom w:val="none" w:sz="0" w:space="0" w:color="auto"/>
        <w:right w:val="none" w:sz="0" w:space="0" w:color="auto"/>
      </w:divBdr>
    </w:div>
    <w:div w:id="1374649646">
      <w:bodyDiv w:val="1"/>
      <w:marLeft w:val="0"/>
      <w:marRight w:val="0"/>
      <w:marTop w:val="0"/>
      <w:marBottom w:val="0"/>
      <w:divBdr>
        <w:top w:val="none" w:sz="0" w:space="0" w:color="auto"/>
        <w:left w:val="none" w:sz="0" w:space="0" w:color="auto"/>
        <w:bottom w:val="none" w:sz="0" w:space="0" w:color="auto"/>
        <w:right w:val="none" w:sz="0" w:space="0" w:color="auto"/>
      </w:divBdr>
    </w:div>
    <w:div w:id="1377007148">
      <w:bodyDiv w:val="1"/>
      <w:marLeft w:val="0"/>
      <w:marRight w:val="0"/>
      <w:marTop w:val="0"/>
      <w:marBottom w:val="0"/>
      <w:divBdr>
        <w:top w:val="none" w:sz="0" w:space="0" w:color="auto"/>
        <w:left w:val="none" w:sz="0" w:space="0" w:color="auto"/>
        <w:bottom w:val="none" w:sz="0" w:space="0" w:color="auto"/>
        <w:right w:val="none" w:sz="0" w:space="0" w:color="auto"/>
      </w:divBdr>
    </w:div>
    <w:div w:id="1377388694">
      <w:bodyDiv w:val="1"/>
      <w:marLeft w:val="0"/>
      <w:marRight w:val="0"/>
      <w:marTop w:val="0"/>
      <w:marBottom w:val="0"/>
      <w:divBdr>
        <w:top w:val="none" w:sz="0" w:space="0" w:color="auto"/>
        <w:left w:val="none" w:sz="0" w:space="0" w:color="auto"/>
        <w:bottom w:val="none" w:sz="0" w:space="0" w:color="auto"/>
        <w:right w:val="none" w:sz="0" w:space="0" w:color="auto"/>
      </w:divBdr>
    </w:div>
    <w:div w:id="1379357297">
      <w:bodyDiv w:val="1"/>
      <w:marLeft w:val="0"/>
      <w:marRight w:val="0"/>
      <w:marTop w:val="0"/>
      <w:marBottom w:val="0"/>
      <w:divBdr>
        <w:top w:val="none" w:sz="0" w:space="0" w:color="auto"/>
        <w:left w:val="none" w:sz="0" w:space="0" w:color="auto"/>
        <w:bottom w:val="none" w:sz="0" w:space="0" w:color="auto"/>
        <w:right w:val="none" w:sz="0" w:space="0" w:color="auto"/>
      </w:divBdr>
    </w:div>
    <w:div w:id="1385132315">
      <w:bodyDiv w:val="1"/>
      <w:marLeft w:val="0"/>
      <w:marRight w:val="0"/>
      <w:marTop w:val="0"/>
      <w:marBottom w:val="0"/>
      <w:divBdr>
        <w:top w:val="none" w:sz="0" w:space="0" w:color="auto"/>
        <w:left w:val="none" w:sz="0" w:space="0" w:color="auto"/>
        <w:bottom w:val="none" w:sz="0" w:space="0" w:color="auto"/>
        <w:right w:val="none" w:sz="0" w:space="0" w:color="auto"/>
      </w:divBdr>
    </w:div>
    <w:div w:id="1387753192">
      <w:bodyDiv w:val="1"/>
      <w:marLeft w:val="0"/>
      <w:marRight w:val="0"/>
      <w:marTop w:val="0"/>
      <w:marBottom w:val="0"/>
      <w:divBdr>
        <w:top w:val="none" w:sz="0" w:space="0" w:color="auto"/>
        <w:left w:val="none" w:sz="0" w:space="0" w:color="auto"/>
        <w:bottom w:val="none" w:sz="0" w:space="0" w:color="auto"/>
        <w:right w:val="none" w:sz="0" w:space="0" w:color="auto"/>
      </w:divBdr>
    </w:div>
    <w:div w:id="1391466532">
      <w:bodyDiv w:val="1"/>
      <w:marLeft w:val="0"/>
      <w:marRight w:val="0"/>
      <w:marTop w:val="0"/>
      <w:marBottom w:val="0"/>
      <w:divBdr>
        <w:top w:val="none" w:sz="0" w:space="0" w:color="auto"/>
        <w:left w:val="none" w:sz="0" w:space="0" w:color="auto"/>
        <w:bottom w:val="none" w:sz="0" w:space="0" w:color="auto"/>
        <w:right w:val="none" w:sz="0" w:space="0" w:color="auto"/>
      </w:divBdr>
    </w:div>
    <w:div w:id="1393119844">
      <w:bodyDiv w:val="1"/>
      <w:marLeft w:val="0"/>
      <w:marRight w:val="0"/>
      <w:marTop w:val="0"/>
      <w:marBottom w:val="0"/>
      <w:divBdr>
        <w:top w:val="none" w:sz="0" w:space="0" w:color="auto"/>
        <w:left w:val="none" w:sz="0" w:space="0" w:color="auto"/>
        <w:bottom w:val="none" w:sz="0" w:space="0" w:color="auto"/>
        <w:right w:val="none" w:sz="0" w:space="0" w:color="auto"/>
      </w:divBdr>
    </w:div>
    <w:div w:id="1393506453">
      <w:bodyDiv w:val="1"/>
      <w:marLeft w:val="0"/>
      <w:marRight w:val="0"/>
      <w:marTop w:val="0"/>
      <w:marBottom w:val="0"/>
      <w:divBdr>
        <w:top w:val="none" w:sz="0" w:space="0" w:color="auto"/>
        <w:left w:val="none" w:sz="0" w:space="0" w:color="auto"/>
        <w:bottom w:val="none" w:sz="0" w:space="0" w:color="auto"/>
        <w:right w:val="none" w:sz="0" w:space="0" w:color="auto"/>
      </w:divBdr>
    </w:div>
    <w:div w:id="1395355616">
      <w:bodyDiv w:val="1"/>
      <w:marLeft w:val="0"/>
      <w:marRight w:val="0"/>
      <w:marTop w:val="0"/>
      <w:marBottom w:val="0"/>
      <w:divBdr>
        <w:top w:val="none" w:sz="0" w:space="0" w:color="auto"/>
        <w:left w:val="none" w:sz="0" w:space="0" w:color="auto"/>
        <w:bottom w:val="none" w:sz="0" w:space="0" w:color="auto"/>
        <w:right w:val="none" w:sz="0" w:space="0" w:color="auto"/>
      </w:divBdr>
    </w:div>
    <w:div w:id="1397900851">
      <w:bodyDiv w:val="1"/>
      <w:marLeft w:val="0"/>
      <w:marRight w:val="0"/>
      <w:marTop w:val="0"/>
      <w:marBottom w:val="0"/>
      <w:divBdr>
        <w:top w:val="none" w:sz="0" w:space="0" w:color="auto"/>
        <w:left w:val="none" w:sz="0" w:space="0" w:color="auto"/>
        <w:bottom w:val="none" w:sz="0" w:space="0" w:color="auto"/>
        <w:right w:val="none" w:sz="0" w:space="0" w:color="auto"/>
      </w:divBdr>
    </w:div>
    <w:div w:id="1398015665">
      <w:bodyDiv w:val="1"/>
      <w:marLeft w:val="0"/>
      <w:marRight w:val="0"/>
      <w:marTop w:val="0"/>
      <w:marBottom w:val="0"/>
      <w:divBdr>
        <w:top w:val="none" w:sz="0" w:space="0" w:color="auto"/>
        <w:left w:val="none" w:sz="0" w:space="0" w:color="auto"/>
        <w:bottom w:val="none" w:sz="0" w:space="0" w:color="auto"/>
        <w:right w:val="none" w:sz="0" w:space="0" w:color="auto"/>
      </w:divBdr>
    </w:div>
    <w:div w:id="1398045228">
      <w:bodyDiv w:val="1"/>
      <w:marLeft w:val="0"/>
      <w:marRight w:val="0"/>
      <w:marTop w:val="0"/>
      <w:marBottom w:val="0"/>
      <w:divBdr>
        <w:top w:val="none" w:sz="0" w:space="0" w:color="auto"/>
        <w:left w:val="none" w:sz="0" w:space="0" w:color="auto"/>
        <w:bottom w:val="none" w:sz="0" w:space="0" w:color="auto"/>
        <w:right w:val="none" w:sz="0" w:space="0" w:color="auto"/>
      </w:divBdr>
    </w:div>
    <w:div w:id="1400058267">
      <w:bodyDiv w:val="1"/>
      <w:marLeft w:val="0"/>
      <w:marRight w:val="0"/>
      <w:marTop w:val="0"/>
      <w:marBottom w:val="0"/>
      <w:divBdr>
        <w:top w:val="none" w:sz="0" w:space="0" w:color="auto"/>
        <w:left w:val="none" w:sz="0" w:space="0" w:color="auto"/>
        <w:bottom w:val="none" w:sz="0" w:space="0" w:color="auto"/>
        <w:right w:val="none" w:sz="0" w:space="0" w:color="auto"/>
      </w:divBdr>
    </w:div>
    <w:div w:id="1402799640">
      <w:bodyDiv w:val="1"/>
      <w:marLeft w:val="0"/>
      <w:marRight w:val="0"/>
      <w:marTop w:val="0"/>
      <w:marBottom w:val="0"/>
      <w:divBdr>
        <w:top w:val="none" w:sz="0" w:space="0" w:color="auto"/>
        <w:left w:val="none" w:sz="0" w:space="0" w:color="auto"/>
        <w:bottom w:val="none" w:sz="0" w:space="0" w:color="auto"/>
        <w:right w:val="none" w:sz="0" w:space="0" w:color="auto"/>
      </w:divBdr>
    </w:div>
    <w:div w:id="1403916513">
      <w:bodyDiv w:val="1"/>
      <w:marLeft w:val="0"/>
      <w:marRight w:val="0"/>
      <w:marTop w:val="0"/>
      <w:marBottom w:val="0"/>
      <w:divBdr>
        <w:top w:val="none" w:sz="0" w:space="0" w:color="auto"/>
        <w:left w:val="none" w:sz="0" w:space="0" w:color="auto"/>
        <w:bottom w:val="none" w:sz="0" w:space="0" w:color="auto"/>
        <w:right w:val="none" w:sz="0" w:space="0" w:color="auto"/>
      </w:divBdr>
    </w:div>
    <w:div w:id="1404525476">
      <w:bodyDiv w:val="1"/>
      <w:marLeft w:val="0"/>
      <w:marRight w:val="0"/>
      <w:marTop w:val="0"/>
      <w:marBottom w:val="0"/>
      <w:divBdr>
        <w:top w:val="none" w:sz="0" w:space="0" w:color="auto"/>
        <w:left w:val="none" w:sz="0" w:space="0" w:color="auto"/>
        <w:bottom w:val="none" w:sz="0" w:space="0" w:color="auto"/>
        <w:right w:val="none" w:sz="0" w:space="0" w:color="auto"/>
      </w:divBdr>
    </w:div>
    <w:div w:id="1408765281">
      <w:bodyDiv w:val="1"/>
      <w:marLeft w:val="0"/>
      <w:marRight w:val="0"/>
      <w:marTop w:val="0"/>
      <w:marBottom w:val="0"/>
      <w:divBdr>
        <w:top w:val="none" w:sz="0" w:space="0" w:color="auto"/>
        <w:left w:val="none" w:sz="0" w:space="0" w:color="auto"/>
        <w:bottom w:val="none" w:sz="0" w:space="0" w:color="auto"/>
        <w:right w:val="none" w:sz="0" w:space="0" w:color="auto"/>
      </w:divBdr>
    </w:div>
    <w:div w:id="1411269996">
      <w:bodyDiv w:val="1"/>
      <w:marLeft w:val="0"/>
      <w:marRight w:val="0"/>
      <w:marTop w:val="0"/>
      <w:marBottom w:val="0"/>
      <w:divBdr>
        <w:top w:val="none" w:sz="0" w:space="0" w:color="auto"/>
        <w:left w:val="none" w:sz="0" w:space="0" w:color="auto"/>
        <w:bottom w:val="none" w:sz="0" w:space="0" w:color="auto"/>
        <w:right w:val="none" w:sz="0" w:space="0" w:color="auto"/>
      </w:divBdr>
    </w:div>
    <w:div w:id="1413746524">
      <w:bodyDiv w:val="1"/>
      <w:marLeft w:val="0"/>
      <w:marRight w:val="0"/>
      <w:marTop w:val="0"/>
      <w:marBottom w:val="0"/>
      <w:divBdr>
        <w:top w:val="none" w:sz="0" w:space="0" w:color="auto"/>
        <w:left w:val="none" w:sz="0" w:space="0" w:color="auto"/>
        <w:bottom w:val="none" w:sz="0" w:space="0" w:color="auto"/>
        <w:right w:val="none" w:sz="0" w:space="0" w:color="auto"/>
      </w:divBdr>
    </w:div>
    <w:div w:id="1414469217">
      <w:bodyDiv w:val="1"/>
      <w:marLeft w:val="0"/>
      <w:marRight w:val="0"/>
      <w:marTop w:val="0"/>
      <w:marBottom w:val="0"/>
      <w:divBdr>
        <w:top w:val="none" w:sz="0" w:space="0" w:color="auto"/>
        <w:left w:val="none" w:sz="0" w:space="0" w:color="auto"/>
        <w:bottom w:val="none" w:sz="0" w:space="0" w:color="auto"/>
        <w:right w:val="none" w:sz="0" w:space="0" w:color="auto"/>
      </w:divBdr>
    </w:div>
    <w:div w:id="1416628187">
      <w:bodyDiv w:val="1"/>
      <w:marLeft w:val="0"/>
      <w:marRight w:val="0"/>
      <w:marTop w:val="0"/>
      <w:marBottom w:val="0"/>
      <w:divBdr>
        <w:top w:val="none" w:sz="0" w:space="0" w:color="auto"/>
        <w:left w:val="none" w:sz="0" w:space="0" w:color="auto"/>
        <w:bottom w:val="none" w:sz="0" w:space="0" w:color="auto"/>
        <w:right w:val="none" w:sz="0" w:space="0" w:color="auto"/>
      </w:divBdr>
    </w:div>
    <w:div w:id="1418474371">
      <w:bodyDiv w:val="1"/>
      <w:marLeft w:val="0"/>
      <w:marRight w:val="0"/>
      <w:marTop w:val="0"/>
      <w:marBottom w:val="0"/>
      <w:divBdr>
        <w:top w:val="none" w:sz="0" w:space="0" w:color="auto"/>
        <w:left w:val="none" w:sz="0" w:space="0" w:color="auto"/>
        <w:bottom w:val="none" w:sz="0" w:space="0" w:color="auto"/>
        <w:right w:val="none" w:sz="0" w:space="0" w:color="auto"/>
      </w:divBdr>
    </w:div>
    <w:div w:id="1418669100">
      <w:bodyDiv w:val="1"/>
      <w:marLeft w:val="0"/>
      <w:marRight w:val="0"/>
      <w:marTop w:val="0"/>
      <w:marBottom w:val="0"/>
      <w:divBdr>
        <w:top w:val="none" w:sz="0" w:space="0" w:color="auto"/>
        <w:left w:val="none" w:sz="0" w:space="0" w:color="auto"/>
        <w:bottom w:val="none" w:sz="0" w:space="0" w:color="auto"/>
        <w:right w:val="none" w:sz="0" w:space="0" w:color="auto"/>
      </w:divBdr>
    </w:div>
    <w:div w:id="1421174737">
      <w:bodyDiv w:val="1"/>
      <w:marLeft w:val="0"/>
      <w:marRight w:val="0"/>
      <w:marTop w:val="0"/>
      <w:marBottom w:val="0"/>
      <w:divBdr>
        <w:top w:val="none" w:sz="0" w:space="0" w:color="auto"/>
        <w:left w:val="none" w:sz="0" w:space="0" w:color="auto"/>
        <w:bottom w:val="none" w:sz="0" w:space="0" w:color="auto"/>
        <w:right w:val="none" w:sz="0" w:space="0" w:color="auto"/>
      </w:divBdr>
    </w:div>
    <w:div w:id="1421636447">
      <w:bodyDiv w:val="1"/>
      <w:marLeft w:val="0"/>
      <w:marRight w:val="0"/>
      <w:marTop w:val="0"/>
      <w:marBottom w:val="0"/>
      <w:divBdr>
        <w:top w:val="none" w:sz="0" w:space="0" w:color="auto"/>
        <w:left w:val="none" w:sz="0" w:space="0" w:color="auto"/>
        <w:bottom w:val="none" w:sz="0" w:space="0" w:color="auto"/>
        <w:right w:val="none" w:sz="0" w:space="0" w:color="auto"/>
      </w:divBdr>
    </w:div>
    <w:div w:id="1422335840">
      <w:bodyDiv w:val="1"/>
      <w:marLeft w:val="0"/>
      <w:marRight w:val="0"/>
      <w:marTop w:val="0"/>
      <w:marBottom w:val="0"/>
      <w:divBdr>
        <w:top w:val="none" w:sz="0" w:space="0" w:color="auto"/>
        <w:left w:val="none" w:sz="0" w:space="0" w:color="auto"/>
        <w:bottom w:val="none" w:sz="0" w:space="0" w:color="auto"/>
        <w:right w:val="none" w:sz="0" w:space="0" w:color="auto"/>
      </w:divBdr>
    </w:div>
    <w:div w:id="1422681138">
      <w:bodyDiv w:val="1"/>
      <w:marLeft w:val="0"/>
      <w:marRight w:val="0"/>
      <w:marTop w:val="0"/>
      <w:marBottom w:val="0"/>
      <w:divBdr>
        <w:top w:val="none" w:sz="0" w:space="0" w:color="auto"/>
        <w:left w:val="none" w:sz="0" w:space="0" w:color="auto"/>
        <w:bottom w:val="none" w:sz="0" w:space="0" w:color="auto"/>
        <w:right w:val="none" w:sz="0" w:space="0" w:color="auto"/>
      </w:divBdr>
    </w:div>
    <w:div w:id="1425418035">
      <w:bodyDiv w:val="1"/>
      <w:marLeft w:val="0"/>
      <w:marRight w:val="0"/>
      <w:marTop w:val="0"/>
      <w:marBottom w:val="0"/>
      <w:divBdr>
        <w:top w:val="none" w:sz="0" w:space="0" w:color="auto"/>
        <w:left w:val="none" w:sz="0" w:space="0" w:color="auto"/>
        <w:bottom w:val="none" w:sz="0" w:space="0" w:color="auto"/>
        <w:right w:val="none" w:sz="0" w:space="0" w:color="auto"/>
      </w:divBdr>
    </w:div>
    <w:div w:id="1425691498">
      <w:bodyDiv w:val="1"/>
      <w:marLeft w:val="0"/>
      <w:marRight w:val="0"/>
      <w:marTop w:val="0"/>
      <w:marBottom w:val="0"/>
      <w:divBdr>
        <w:top w:val="none" w:sz="0" w:space="0" w:color="auto"/>
        <w:left w:val="none" w:sz="0" w:space="0" w:color="auto"/>
        <w:bottom w:val="none" w:sz="0" w:space="0" w:color="auto"/>
        <w:right w:val="none" w:sz="0" w:space="0" w:color="auto"/>
      </w:divBdr>
    </w:div>
    <w:div w:id="1428190719">
      <w:bodyDiv w:val="1"/>
      <w:marLeft w:val="0"/>
      <w:marRight w:val="0"/>
      <w:marTop w:val="0"/>
      <w:marBottom w:val="0"/>
      <w:divBdr>
        <w:top w:val="none" w:sz="0" w:space="0" w:color="auto"/>
        <w:left w:val="none" w:sz="0" w:space="0" w:color="auto"/>
        <w:bottom w:val="none" w:sz="0" w:space="0" w:color="auto"/>
        <w:right w:val="none" w:sz="0" w:space="0" w:color="auto"/>
      </w:divBdr>
    </w:div>
    <w:div w:id="1430858543">
      <w:bodyDiv w:val="1"/>
      <w:marLeft w:val="0"/>
      <w:marRight w:val="0"/>
      <w:marTop w:val="0"/>
      <w:marBottom w:val="0"/>
      <w:divBdr>
        <w:top w:val="none" w:sz="0" w:space="0" w:color="auto"/>
        <w:left w:val="none" w:sz="0" w:space="0" w:color="auto"/>
        <w:bottom w:val="none" w:sz="0" w:space="0" w:color="auto"/>
        <w:right w:val="none" w:sz="0" w:space="0" w:color="auto"/>
      </w:divBdr>
    </w:div>
    <w:div w:id="1432434220">
      <w:bodyDiv w:val="1"/>
      <w:marLeft w:val="0"/>
      <w:marRight w:val="0"/>
      <w:marTop w:val="0"/>
      <w:marBottom w:val="0"/>
      <w:divBdr>
        <w:top w:val="none" w:sz="0" w:space="0" w:color="auto"/>
        <w:left w:val="none" w:sz="0" w:space="0" w:color="auto"/>
        <w:bottom w:val="none" w:sz="0" w:space="0" w:color="auto"/>
        <w:right w:val="none" w:sz="0" w:space="0" w:color="auto"/>
      </w:divBdr>
    </w:div>
    <w:div w:id="1432773474">
      <w:bodyDiv w:val="1"/>
      <w:marLeft w:val="0"/>
      <w:marRight w:val="0"/>
      <w:marTop w:val="0"/>
      <w:marBottom w:val="0"/>
      <w:divBdr>
        <w:top w:val="none" w:sz="0" w:space="0" w:color="auto"/>
        <w:left w:val="none" w:sz="0" w:space="0" w:color="auto"/>
        <w:bottom w:val="none" w:sz="0" w:space="0" w:color="auto"/>
        <w:right w:val="none" w:sz="0" w:space="0" w:color="auto"/>
      </w:divBdr>
    </w:div>
    <w:div w:id="1436025345">
      <w:bodyDiv w:val="1"/>
      <w:marLeft w:val="0"/>
      <w:marRight w:val="0"/>
      <w:marTop w:val="0"/>
      <w:marBottom w:val="0"/>
      <w:divBdr>
        <w:top w:val="none" w:sz="0" w:space="0" w:color="auto"/>
        <w:left w:val="none" w:sz="0" w:space="0" w:color="auto"/>
        <w:bottom w:val="none" w:sz="0" w:space="0" w:color="auto"/>
        <w:right w:val="none" w:sz="0" w:space="0" w:color="auto"/>
      </w:divBdr>
    </w:div>
    <w:div w:id="1437216683">
      <w:bodyDiv w:val="1"/>
      <w:marLeft w:val="0"/>
      <w:marRight w:val="0"/>
      <w:marTop w:val="0"/>
      <w:marBottom w:val="0"/>
      <w:divBdr>
        <w:top w:val="none" w:sz="0" w:space="0" w:color="auto"/>
        <w:left w:val="none" w:sz="0" w:space="0" w:color="auto"/>
        <w:bottom w:val="none" w:sz="0" w:space="0" w:color="auto"/>
        <w:right w:val="none" w:sz="0" w:space="0" w:color="auto"/>
      </w:divBdr>
    </w:div>
    <w:div w:id="1439792209">
      <w:bodyDiv w:val="1"/>
      <w:marLeft w:val="0"/>
      <w:marRight w:val="0"/>
      <w:marTop w:val="0"/>
      <w:marBottom w:val="0"/>
      <w:divBdr>
        <w:top w:val="none" w:sz="0" w:space="0" w:color="auto"/>
        <w:left w:val="none" w:sz="0" w:space="0" w:color="auto"/>
        <w:bottom w:val="none" w:sz="0" w:space="0" w:color="auto"/>
        <w:right w:val="none" w:sz="0" w:space="0" w:color="auto"/>
      </w:divBdr>
    </w:div>
    <w:div w:id="1440563759">
      <w:bodyDiv w:val="1"/>
      <w:marLeft w:val="0"/>
      <w:marRight w:val="0"/>
      <w:marTop w:val="0"/>
      <w:marBottom w:val="0"/>
      <w:divBdr>
        <w:top w:val="none" w:sz="0" w:space="0" w:color="auto"/>
        <w:left w:val="none" w:sz="0" w:space="0" w:color="auto"/>
        <w:bottom w:val="none" w:sz="0" w:space="0" w:color="auto"/>
        <w:right w:val="none" w:sz="0" w:space="0" w:color="auto"/>
      </w:divBdr>
    </w:div>
    <w:div w:id="1442845873">
      <w:bodyDiv w:val="1"/>
      <w:marLeft w:val="0"/>
      <w:marRight w:val="0"/>
      <w:marTop w:val="0"/>
      <w:marBottom w:val="0"/>
      <w:divBdr>
        <w:top w:val="none" w:sz="0" w:space="0" w:color="auto"/>
        <w:left w:val="none" w:sz="0" w:space="0" w:color="auto"/>
        <w:bottom w:val="none" w:sz="0" w:space="0" w:color="auto"/>
        <w:right w:val="none" w:sz="0" w:space="0" w:color="auto"/>
      </w:divBdr>
    </w:div>
    <w:div w:id="1443499435">
      <w:bodyDiv w:val="1"/>
      <w:marLeft w:val="0"/>
      <w:marRight w:val="0"/>
      <w:marTop w:val="0"/>
      <w:marBottom w:val="0"/>
      <w:divBdr>
        <w:top w:val="none" w:sz="0" w:space="0" w:color="auto"/>
        <w:left w:val="none" w:sz="0" w:space="0" w:color="auto"/>
        <w:bottom w:val="none" w:sz="0" w:space="0" w:color="auto"/>
        <w:right w:val="none" w:sz="0" w:space="0" w:color="auto"/>
      </w:divBdr>
    </w:div>
    <w:div w:id="1443648463">
      <w:bodyDiv w:val="1"/>
      <w:marLeft w:val="0"/>
      <w:marRight w:val="0"/>
      <w:marTop w:val="0"/>
      <w:marBottom w:val="0"/>
      <w:divBdr>
        <w:top w:val="none" w:sz="0" w:space="0" w:color="auto"/>
        <w:left w:val="none" w:sz="0" w:space="0" w:color="auto"/>
        <w:bottom w:val="none" w:sz="0" w:space="0" w:color="auto"/>
        <w:right w:val="none" w:sz="0" w:space="0" w:color="auto"/>
      </w:divBdr>
    </w:div>
    <w:div w:id="1443918414">
      <w:bodyDiv w:val="1"/>
      <w:marLeft w:val="0"/>
      <w:marRight w:val="0"/>
      <w:marTop w:val="0"/>
      <w:marBottom w:val="0"/>
      <w:divBdr>
        <w:top w:val="none" w:sz="0" w:space="0" w:color="auto"/>
        <w:left w:val="none" w:sz="0" w:space="0" w:color="auto"/>
        <w:bottom w:val="none" w:sz="0" w:space="0" w:color="auto"/>
        <w:right w:val="none" w:sz="0" w:space="0" w:color="auto"/>
      </w:divBdr>
    </w:div>
    <w:div w:id="1445686454">
      <w:bodyDiv w:val="1"/>
      <w:marLeft w:val="0"/>
      <w:marRight w:val="0"/>
      <w:marTop w:val="0"/>
      <w:marBottom w:val="0"/>
      <w:divBdr>
        <w:top w:val="none" w:sz="0" w:space="0" w:color="auto"/>
        <w:left w:val="none" w:sz="0" w:space="0" w:color="auto"/>
        <w:bottom w:val="none" w:sz="0" w:space="0" w:color="auto"/>
        <w:right w:val="none" w:sz="0" w:space="0" w:color="auto"/>
      </w:divBdr>
    </w:div>
    <w:div w:id="1450859127">
      <w:bodyDiv w:val="1"/>
      <w:marLeft w:val="0"/>
      <w:marRight w:val="0"/>
      <w:marTop w:val="0"/>
      <w:marBottom w:val="0"/>
      <w:divBdr>
        <w:top w:val="none" w:sz="0" w:space="0" w:color="auto"/>
        <w:left w:val="none" w:sz="0" w:space="0" w:color="auto"/>
        <w:bottom w:val="none" w:sz="0" w:space="0" w:color="auto"/>
        <w:right w:val="none" w:sz="0" w:space="0" w:color="auto"/>
      </w:divBdr>
    </w:div>
    <w:div w:id="1450972413">
      <w:bodyDiv w:val="1"/>
      <w:marLeft w:val="0"/>
      <w:marRight w:val="0"/>
      <w:marTop w:val="0"/>
      <w:marBottom w:val="0"/>
      <w:divBdr>
        <w:top w:val="none" w:sz="0" w:space="0" w:color="auto"/>
        <w:left w:val="none" w:sz="0" w:space="0" w:color="auto"/>
        <w:bottom w:val="none" w:sz="0" w:space="0" w:color="auto"/>
        <w:right w:val="none" w:sz="0" w:space="0" w:color="auto"/>
      </w:divBdr>
    </w:div>
    <w:div w:id="1450977186">
      <w:bodyDiv w:val="1"/>
      <w:marLeft w:val="0"/>
      <w:marRight w:val="0"/>
      <w:marTop w:val="0"/>
      <w:marBottom w:val="0"/>
      <w:divBdr>
        <w:top w:val="none" w:sz="0" w:space="0" w:color="auto"/>
        <w:left w:val="none" w:sz="0" w:space="0" w:color="auto"/>
        <w:bottom w:val="none" w:sz="0" w:space="0" w:color="auto"/>
        <w:right w:val="none" w:sz="0" w:space="0" w:color="auto"/>
      </w:divBdr>
    </w:div>
    <w:div w:id="1452551440">
      <w:bodyDiv w:val="1"/>
      <w:marLeft w:val="0"/>
      <w:marRight w:val="0"/>
      <w:marTop w:val="0"/>
      <w:marBottom w:val="0"/>
      <w:divBdr>
        <w:top w:val="none" w:sz="0" w:space="0" w:color="auto"/>
        <w:left w:val="none" w:sz="0" w:space="0" w:color="auto"/>
        <w:bottom w:val="none" w:sz="0" w:space="0" w:color="auto"/>
        <w:right w:val="none" w:sz="0" w:space="0" w:color="auto"/>
      </w:divBdr>
    </w:div>
    <w:div w:id="1460999466">
      <w:bodyDiv w:val="1"/>
      <w:marLeft w:val="0"/>
      <w:marRight w:val="0"/>
      <w:marTop w:val="0"/>
      <w:marBottom w:val="0"/>
      <w:divBdr>
        <w:top w:val="none" w:sz="0" w:space="0" w:color="auto"/>
        <w:left w:val="none" w:sz="0" w:space="0" w:color="auto"/>
        <w:bottom w:val="none" w:sz="0" w:space="0" w:color="auto"/>
        <w:right w:val="none" w:sz="0" w:space="0" w:color="auto"/>
      </w:divBdr>
    </w:div>
    <w:div w:id="1461529744">
      <w:bodyDiv w:val="1"/>
      <w:marLeft w:val="0"/>
      <w:marRight w:val="0"/>
      <w:marTop w:val="0"/>
      <w:marBottom w:val="0"/>
      <w:divBdr>
        <w:top w:val="none" w:sz="0" w:space="0" w:color="auto"/>
        <w:left w:val="none" w:sz="0" w:space="0" w:color="auto"/>
        <w:bottom w:val="none" w:sz="0" w:space="0" w:color="auto"/>
        <w:right w:val="none" w:sz="0" w:space="0" w:color="auto"/>
      </w:divBdr>
    </w:div>
    <w:div w:id="1461876371">
      <w:bodyDiv w:val="1"/>
      <w:marLeft w:val="0"/>
      <w:marRight w:val="0"/>
      <w:marTop w:val="0"/>
      <w:marBottom w:val="0"/>
      <w:divBdr>
        <w:top w:val="none" w:sz="0" w:space="0" w:color="auto"/>
        <w:left w:val="none" w:sz="0" w:space="0" w:color="auto"/>
        <w:bottom w:val="none" w:sz="0" w:space="0" w:color="auto"/>
        <w:right w:val="none" w:sz="0" w:space="0" w:color="auto"/>
      </w:divBdr>
    </w:div>
    <w:div w:id="1462698386">
      <w:bodyDiv w:val="1"/>
      <w:marLeft w:val="0"/>
      <w:marRight w:val="0"/>
      <w:marTop w:val="0"/>
      <w:marBottom w:val="0"/>
      <w:divBdr>
        <w:top w:val="none" w:sz="0" w:space="0" w:color="auto"/>
        <w:left w:val="none" w:sz="0" w:space="0" w:color="auto"/>
        <w:bottom w:val="none" w:sz="0" w:space="0" w:color="auto"/>
        <w:right w:val="none" w:sz="0" w:space="0" w:color="auto"/>
      </w:divBdr>
    </w:div>
    <w:div w:id="1463574155">
      <w:bodyDiv w:val="1"/>
      <w:marLeft w:val="0"/>
      <w:marRight w:val="0"/>
      <w:marTop w:val="0"/>
      <w:marBottom w:val="0"/>
      <w:divBdr>
        <w:top w:val="none" w:sz="0" w:space="0" w:color="auto"/>
        <w:left w:val="none" w:sz="0" w:space="0" w:color="auto"/>
        <w:bottom w:val="none" w:sz="0" w:space="0" w:color="auto"/>
        <w:right w:val="none" w:sz="0" w:space="0" w:color="auto"/>
      </w:divBdr>
    </w:div>
    <w:div w:id="1465200820">
      <w:bodyDiv w:val="1"/>
      <w:marLeft w:val="0"/>
      <w:marRight w:val="0"/>
      <w:marTop w:val="0"/>
      <w:marBottom w:val="0"/>
      <w:divBdr>
        <w:top w:val="none" w:sz="0" w:space="0" w:color="auto"/>
        <w:left w:val="none" w:sz="0" w:space="0" w:color="auto"/>
        <w:bottom w:val="none" w:sz="0" w:space="0" w:color="auto"/>
        <w:right w:val="none" w:sz="0" w:space="0" w:color="auto"/>
      </w:divBdr>
    </w:div>
    <w:div w:id="1468039096">
      <w:bodyDiv w:val="1"/>
      <w:marLeft w:val="0"/>
      <w:marRight w:val="0"/>
      <w:marTop w:val="0"/>
      <w:marBottom w:val="0"/>
      <w:divBdr>
        <w:top w:val="none" w:sz="0" w:space="0" w:color="auto"/>
        <w:left w:val="none" w:sz="0" w:space="0" w:color="auto"/>
        <w:bottom w:val="none" w:sz="0" w:space="0" w:color="auto"/>
        <w:right w:val="none" w:sz="0" w:space="0" w:color="auto"/>
      </w:divBdr>
    </w:div>
    <w:div w:id="1469281051">
      <w:bodyDiv w:val="1"/>
      <w:marLeft w:val="0"/>
      <w:marRight w:val="0"/>
      <w:marTop w:val="0"/>
      <w:marBottom w:val="0"/>
      <w:divBdr>
        <w:top w:val="none" w:sz="0" w:space="0" w:color="auto"/>
        <w:left w:val="none" w:sz="0" w:space="0" w:color="auto"/>
        <w:bottom w:val="none" w:sz="0" w:space="0" w:color="auto"/>
        <w:right w:val="none" w:sz="0" w:space="0" w:color="auto"/>
      </w:divBdr>
    </w:div>
    <w:div w:id="1470825326">
      <w:bodyDiv w:val="1"/>
      <w:marLeft w:val="0"/>
      <w:marRight w:val="0"/>
      <w:marTop w:val="0"/>
      <w:marBottom w:val="0"/>
      <w:divBdr>
        <w:top w:val="none" w:sz="0" w:space="0" w:color="auto"/>
        <w:left w:val="none" w:sz="0" w:space="0" w:color="auto"/>
        <w:bottom w:val="none" w:sz="0" w:space="0" w:color="auto"/>
        <w:right w:val="none" w:sz="0" w:space="0" w:color="auto"/>
      </w:divBdr>
    </w:div>
    <w:div w:id="1472097900">
      <w:bodyDiv w:val="1"/>
      <w:marLeft w:val="0"/>
      <w:marRight w:val="0"/>
      <w:marTop w:val="0"/>
      <w:marBottom w:val="0"/>
      <w:divBdr>
        <w:top w:val="none" w:sz="0" w:space="0" w:color="auto"/>
        <w:left w:val="none" w:sz="0" w:space="0" w:color="auto"/>
        <w:bottom w:val="none" w:sz="0" w:space="0" w:color="auto"/>
        <w:right w:val="none" w:sz="0" w:space="0" w:color="auto"/>
      </w:divBdr>
    </w:div>
    <w:div w:id="1473057900">
      <w:bodyDiv w:val="1"/>
      <w:marLeft w:val="0"/>
      <w:marRight w:val="0"/>
      <w:marTop w:val="0"/>
      <w:marBottom w:val="0"/>
      <w:divBdr>
        <w:top w:val="none" w:sz="0" w:space="0" w:color="auto"/>
        <w:left w:val="none" w:sz="0" w:space="0" w:color="auto"/>
        <w:bottom w:val="none" w:sz="0" w:space="0" w:color="auto"/>
        <w:right w:val="none" w:sz="0" w:space="0" w:color="auto"/>
      </w:divBdr>
      <w:divsChild>
        <w:div w:id="36467452">
          <w:marLeft w:val="274"/>
          <w:marRight w:val="0"/>
          <w:marTop w:val="0"/>
          <w:marBottom w:val="0"/>
          <w:divBdr>
            <w:top w:val="none" w:sz="0" w:space="0" w:color="auto"/>
            <w:left w:val="none" w:sz="0" w:space="0" w:color="auto"/>
            <w:bottom w:val="none" w:sz="0" w:space="0" w:color="auto"/>
            <w:right w:val="none" w:sz="0" w:space="0" w:color="auto"/>
          </w:divBdr>
        </w:div>
        <w:div w:id="561598469">
          <w:marLeft w:val="274"/>
          <w:marRight w:val="0"/>
          <w:marTop w:val="0"/>
          <w:marBottom w:val="0"/>
          <w:divBdr>
            <w:top w:val="none" w:sz="0" w:space="0" w:color="auto"/>
            <w:left w:val="none" w:sz="0" w:space="0" w:color="auto"/>
            <w:bottom w:val="none" w:sz="0" w:space="0" w:color="auto"/>
            <w:right w:val="none" w:sz="0" w:space="0" w:color="auto"/>
          </w:divBdr>
        </w:div>
        <w:div w:id="1052851208">
          <w:marLeft w:val="274"/>
          <w:marRight w:val="0"/>
          <w:marTop w:val="0"/>
          <w:marBottom w:val="0"/>
          <w:divBdr>
            <w:top w:val="none" w:sz="0" w:space="0" w:color="auto"/>
            <w:left w:val="none" w:sz="0" w:space="0" w:color="auto"/>
            <w:bottom w:val="none" w:sz="0" w:space="0" w:color="auto"/>
            <w:right w:val="none" w:sz="0" w:space="0" w:color="auto"/>
          </w:divBdr>
        </w:div>
        <w:div w:id="1750881579">
          <w:marLeft w:val="274"/>
          <w:marRight w:val="0"/>
          <w:marTop w:val="0"/>
          <w:marBottom w:val="0"/>
          <w:divBdr>
            <w:top w:val="none" w:sz="0" w:space="0" w:color="auto"/>
            <w:left w:val="none" w:sz="0" w:space="0" w:color="auto"/>
            <w:bottom w:val="none" w:sz="0" w:space="0" w:color="auto"/>
            <w:right w:val="none" w:sz="0" w:space="0" w:color="auto"/>
          </w:divBdr>
        </w:div>
        <w:div w:id="2034647944">
          <w:marLeft w:val="274"/>
          <w:marRight w:val="0"/>
          <w:marTop w:val="0"/>
          <w:marBottom w:val="0"/>
          <w:divBdr>
            <w:top w:val="none" w:sz="0" w:space="0" w:color="auto"/>
            <w:left w:val="none" w:sz="0" w:space="0" w:color="auto"/>
            <w:bottom w:val="none" w:sz="0" w:space="0" w:color="auto"/>
            <w:right w:val="none" w:sz="0" w:space="0" w:color="auto"/>
          </w:divBdr>
        </w:div>
      </w:divsChild>
    </w:div>
    <w:div w:id="1473255138">
      <w:bodyDiv w:val="1"/>
      <w:marLeft w:val="0"/>
      <w:marRight w:val="0"/>
      <w:marTop w:val="0"/>
      <w:marBottom w:val="0"/>
      <w:divBdr>
        <w:top w:val="none" w:sz="0" w:space="0" w:color="auto"/>
        <w:left w:val="none" w:sz="0" w:space="0" w:color="auto"/>
        <w:bottom w:val="none" w:sz="0" w:space="0" w:color="auto"/>
        <w:right w:val="none" w:sz="0" w:space="0" w:color="auto"/>
      </w:divBdr>
    </w:div>
    <w:div w:id="1474323131">
      <w:bodyDiv w:val="1"/>
      <w:marLeft w:val="0"/>
      <w:marRight w:val="0"/>
      <w:marTop w:val="0"/>
      <w:marBottom w:val="0"/>
      <w:divBdr>
        <w:top w:val="none" w:sz="0" w:space="0" w:color="auto"/>
        <w:left w:val="none" w:sz="0" w:space="0" w:color="auto"/>
        <w:bottom w:val="none" w:sz="0" w:space="0" w:color="auto"/>
        <w:right w:val="none" w:sz="0" w:space="0" w:color="auto"/>
      </w:divBdr>
    </w:div>
    <w:div w:id="1474326727">
      <w:bodyDiv w:val="1"/>
      <w:marLeft w:val="0"/>
      <w:marRight w:val="0"/>
      <w:marTop w:val="0"/>
      <w:marBottom w:val="0"/>
      <w:divBdr>
        <w:top w:val="none" w:sz="0" w:space="0" w:color="auto"/>
        <w:left w:val="none" w:sz="0" w:space="0" w:color="auto"/>
        <w:bottom w:val="none" w:sz="0" w:space="0" w:color="auto"/>
        <w:right w:val="none" w:sz="0" w:space="0" w:color="auto"/>
      </w:divBdr>
    </w:div>
    <w:div w:id="1475217504">
      <w:bodyDiv w:val="1"/>
      <w:marLeft w:val="0"/>
      <w:marRight w:val="0"/>
      <w:marTop w:val="0"/>
      <w:marBottom w:val="0"/>
      <w:divBdr>
        <w:top w:val="none" w:sz="0" w:space="0" w:color="auto"/>
        <w:left w:val="none" w:sz="0" w:space="0" w:color="auto"/>
        <w:bottom w:val="none" w:sz="0" w:space="0" w:color="auto"/>
        <w:right w:val="none" w:sz="0" w:space="0" w:color="auto"/>
      </w:divBdr>
    </w:div>
    <w:div w:id="1476139010">
      <w:bodyDiv w:val="1"/>
      <w:marLeft w:val="0"/>
      <w:marRight w:val="0"/>
      <w:marTop w:val="0"/>
      <w:marBottom w:val="0"/>
      <w:divBdr>
        <w:top w:val="none" w:sz="0" w:space="0" w:color="auto"/>
        <w:left w:val="none" w:sz="0" w:space="0" w:color="auto"/>
        <w:bottom w:val="none" w:sz="0" w:space="0" w:color="auto"/>
        <w:right w:val="none" w:sz="0" w:space="0" w:color="auto"/>
      </w:divBdr>
    </w:div>
    <w:div w:id="1478256970">
      <w:bodyDiv w:val="1"/>
      <w:marLeft w:val="0"/>
      <w:marRight w:val="0"/>
      <w:marTop w:val="0"/>
      <w:marBottom w:val="0"/>
      <w:divBdr>
        <w:top w:val="none" w:sz="0" w:space="0" w:color="auto"/>
        <w:left w:val="none" w:sz="0" w:space="0" w:color="auto"/>
        <w:bottom w:val="none" w:sz="0" w:space="0" w:color="auto"/>
        <w:right w:val="none" w:sz="0" w:space="0" w:color="auto"/>
      </w:divBdr>
    </w:div>
    <w:div w:id="1479615937">
      <w:bodyDiv w:val="1"/>
      <w:marLeft w:val="0"/>
      <w:marRight w:val="0"/>
      <w:marTop w:val="0"/>
      <w:marBottom w:val="0"/>
      <w:divBdr>
        <w:top w:val="none" w:sz="0" w:space="0" w:color="auto"/>
        <w:left w:val="none" w:sz="0" w:space="0" w:color="auto"/>
        <w:bottom w:val="none" w:sz="0" w:space="0" w:color="auto"/>
        <w:right w:val="none" w:sz="0" w:space="0" w:color="auto"/>
      </w:divBdr>
    </w:div>
    <w:div w:id="1481776404">
      <w:bodyDiv w:val="1"/>
      <w:marLeft w:val="0"/>
      <w:marRight w:val="0"/>
      <w:marTop w:val="0"/>
      <w:marBottom w:val="0"/>
      <w:divBdr>
        <w:top w:val="none" w:sz="0" w:space="0" w:color="auto"/>
        <w:left w:val="none" w:sz="0" w:space="0" w:color="auto"/>
        <w:bottom w:val="none" w:sz="0" w:space="0" w:color="auto"/>
        <w:right w:val="none" w:sz="0" w:space="0" w:color="auto"/>
      </w:divBdr>
    </w:div>
    <w:div w:id="1482963634">
      <w:bodyDiv w:val="1"/>
      <w:marLeft w:val="0"/>
      <w:marRight w:val="0"/>
      <w:marTop w:val="0"/>
      <w:marBottom w:val="0"/>
      <w:divBdr>
        <w:top w:val="none" w:sz="0" w:space="0" w:color="auto"/>
        <w:left w:val="none" w:sz="0" w:space="0" w:color="auto"/>
        <w:bottom w:val="none" w:sz="0" w:space="0" w:color="auto"/>
        <w:right w:val="none" w:sz="0" w:space="0" w:color="auto"/>
      </w:divBdr>
    </w:div>
    <w:div w:id="1485009498">
      <w:bodyDiv w:val="1"/>
      <w:marLeft w:val="0"/>
      <w:marRight w:val="0"/>
      <w:marTop w:val="0"/>
      <w:marBottom w:val="0"/>
      <w:divBdr>
        <w:top w:val="none" w:sz="0" w:space="0" w:color="auto"/>
        <w:left w:val="none" w:sz="0" w:space="0" w:color="auto"/>
        <w:bottom w:val="none" w:sz="0" w:space="0" w:color="auto"/>
        <w:right w:val="none" w:sz="0" w:space="0" w:color="auto"/>
      </w:divBdr>
    </w:div>
    <w:div w:id="1486436677">
      <w:bodyDiv w:val="1"/>
      <w:marLeft w:val="0"/>
      <w:marRight w:val="0"/>
      <w:marTop w:val="0"/>
      <w:marBottom w:val="0"/>
      <w:divBdr>
        <w:top w:val="none" w:sz="0" w:space="0" w:color="auto"/>
        <w:left w:val="none" w:sz="0" w:space="0" w:color="auto"/>
        <w:bottom w:val="none" w:sz="0" w:space="0" w:color="auto"/>
        <w:right w:val="none" w:sz="0" w:space="0" w:color="auto"/>
      </w:divBdr>
    </w:div>
    <w:div w:id="1492601136">
      <w:bodyDiv w:val="1"/>
      <w:marLeft w:val="0"/>
      <w:marRight w:val="0"/>
      <w:marTop w:val="0"/>
      <w:marBottom w:val="0"/>
      <w:divBdr>
        <w:top w:val="none" w:sz="0" w:space="0" w:color="auto"/>
        <w:left w:val="none" w:sz="0" w:space="0" w:color="auto"/>
        <w:bottom w:val="none" w:sz="0" w:space="0" w:color="auto"/>
        <w:right w:val="none" w:sz="0" w:space="0" w:color="auto"/>
      </w:divBdr>
    </w:div>
    <w:div w:id="1494027780">
      <w:bodyDiv w:val="1"/>
      <w:marLeft w:val="0"/>
      <w:marRight w:val="0"/>
      <w:marTop w:val="0"/>
      <w:marBottom w:val="0"/>
      <w:divBdr>
        <w:top w:val="none" w:sz="0" w:space="0" w:color="auto"/>
        <w:left w:val="none" w:sz="0" w:space="0" w:color="auto"/>
        <w:bottom w:val="none" w:sz="0" w:space="0" w:color="auto"/>
        <w:right w:val="none" w:sz="0" w:space="0" w:color="auto"/>
      </w:divBdr>
    </w:div>
    <w:div w:id="1495728657">
      <w:bodyDiv w:val="1"/>
      <w:marLeft w:val="0"/>
      <w:marRight w:val="0"/>
      <w:marTop w:val="0"/>
      <w:marBottom w:val="0"/>
      <w:divBdr>
        <w:top w:val="none" w:sz="0" w:space="0" w:color="auto"/>
        <w:left w:val="none" w:sz="0" w:space="0" w:color="auto"/>
        <w:bottom w:val="none" w:sz="0" w:space="0" w:color="auto"/>
        <w:right w:val="none" w:sz="0" w:space="0" w:color="auto"/>
      </w:divBdr>
    </w:div>
    <w:div w:id="1495760832">
      <w:bodyDiv w:val="1"/>
      <w:marLeft w:val="0"/>
      <w:marRight w:val="0"/>
      <w:marTop w:val="0"/>
      <w:marBottom w:val="0"/>
      <w:divBdr>
        <w:top w:val="none" w:sz="0" w:space="0" w:color="auto"/>
        <w:left w:val="none" w:sz="0" w:space="0" w:color="auto"/>
        <w:bottom w:val="none" w:sz="0" w:space="0" w:color="auto"/>
        <w:right w:val="none" w:sz="0" w:space="0" w:color="auto"/>
      </w:divBdr>
    </w:div>
    <w:div w:id="1496651839">
      <w:bodyDiv w:val="1"/>
      <w:marLeft w:val="0"/>
      <w:marRight w:val="0"/>
      <w:marTop w:val="0"/>
      <w:marBottom w:val="0"/>
      <w:divBdr>
        <w:top w:val="none" w:sz="0" w:space="0" w:color="auto"/>
        <w:left w:val="none" w:sz="0" w:space="0" w:color="auto"/>
        <w:bottom w:val="none" w:sz="0" w:space="0" w:color="auto"/>
        <w:right w:val="none" w:sz="0" w:space="0" w:color="auto"/>
      </w:divBdr>
    </w:div>
    <w:div w:id="1496920257">
      <w:bodyDiv w:val="1"/>
      <w:marLeft w:val="0"/>
      <w:marRight w:val="0"/>
      <w:marTop w:val="0"/>
      <w:marBottom w:val="0"/>
      <w:divBdr>
        <w:top w:val="none" w:sz="0" w:space="0" w:color="auto"/>
        <w:left w:val="none" w:sz="0" w:space="0" w:color="auto"/>
        <w:bottom w:val="none" w:sz="0" w:space="0" w:color="auto"/>
        <w:right w:val="none" w:sz="0" w:space="0" w:color="auto"/>
      </w:divBdr>
    </w:div>
    <w:div w:id="1497840288">
      <w:bodyDiv w:val="1"/>
      <w:marLeft w:val="0"/>
      <w:marRight w:val="0"/>
      <w:marTop w:val="0"/>
      <w:marBottom w:val="0"/>
      <w:divBdr>
        <w:top w:val="none" w:sz="0" w:space="0" w:color="auto"/>
        <w:left w:val="none" w:sz="0" w:space="0" w:color="auto"/>
        <w:bottom w:val="none" w:sz="0" w:space="0" w:color="auto"/>
        <w:right w:val="none" w:sz="0" w:space="0" w:color="auto"/>
      </w:divBdr>
    </w:div>
    <w:div w:id="1498035948">
      <w:bodyDiv w:val="1"/>
      <w:marLeft w:val="0"/>
      <w:marRight w:val="0"/>
      <w:marTop w:val="0"/>
      <w:marBottom w:val="0"/>
      <w:divBdr>
        <w:top w:val="none" w:sz="0" w:space="0" w:color="auto"/>
        <w:left w:val="none" w:sz="0" w:space="0" w:color="auto"/>
        <w:bottom w:val="none" w:sz="0" w:space="0" w:color="auto"/>
        <w:right w:val="none" w:sz="0" w:space="0" w:color="auto"/>
      </w:divBdr>
    </w:div>
    <w:div w:id="1499421147">
      <w:bodyDiv w:val="1"/>
      <w:marLeft w:val="0"/>
      <w:marRight w:val="0"/>
      <w:marTop w:val="0"/>
      <w:marBottom w:val="0"/>
      <w:divBdr>
        <w:top w:val="none" w:sz="0" w:space="0" w:color="auto"/>
        <w:left w:val="none" w:sz="0" w:space="0" w:color="auto"/>
        <w:bottom w:val="none" w:sz="0" w:space="0" w:color="auto"/>
        <w:right w:val="none" w:sz="0" w:space="0" w:color="auto"/>
      </w:divBdr>
    </w:div>
    <w:div w:id="1504276938">
      <w:bodyDiv w:val="1"/>
      <w:marLeft w:val="0"/>
      <w:marRight w:val="0"/>
      <w:marTop w:val="0"/>
      <w:marBottom w:val="0"/>
      <w:divBdr>
        <w:top w:val="none" w:sz="0" w:space="0" w:color="auto"/>
        <w:left w:val="none" w:sz="0" w:space="0" w:color="auto"/>
        <w:bottom w:val="none" w:sz="0" w:space="0" w:color="auto"/>
        <w:right w:val="none" w:sz="0" w:space="0" w:color="auto"/>
      </w:divBdr>
    </w:div>
    <w:div w:id="1506359111">
      <w:bodyDiv w:val="1"/>
      <w:marLeft w:val="0"/>
      <w:marRight w:val="0"/>
      <w:marTop w:val="0"/>
      <w:marBottom w:val="0"/>
      <w:divBdr>
        <w:top w:val="none" w:sz="0" w:space="0" w:color="auto"/>
        <w:left w:val="none" w:sz="0" w:space="0" w:color="auto"/>
        <w:bottom w:val="none" w:sz="0" w:space="0" w:color="auto"/>
        <w:right w:val="none" w:sz="0" w:space="0" w:color="auto"/>
      </w:divBdr>
    </w:div>
    <w:div w:id="1507397721">
      <w:bodyDiv w:val="1"/>
      <w:marLeft w:val="0"/>
      <w:marRight w:val="0"/>
      <w:marTop w:val="0"/>
      <w:marBottom w:val="0"/>
      <w:divBdr>
        <w:top w:val="none" w:sz="0" w:space="0" w:color="auto"/>
        <w:left w:val="none" w:sz="0" w:space="0" w:color="auto"/>
        <w:bottom w:val="none" w:sz="0" w:space="0" w:color="auto"/>
        <w:right w:val="none" w:sz="0" w:space="0" w:color="auto"/>
      </w:divBdr>
    </w:div>
    <w:div w:id="1507597749">
      <w:bodyDiv w:val="1"/>
      <w:marLeft w:val="0"/>
      <w:marRight w:val="0"/>
      <w:marTop w:val="0"/>
      <w:marBottom w:val="0"/>
      <w:divBdr>
        <w:top w:val="none" w:sz="0" w:space="0" w:color="auto"/>
        <w:left w:val="none" w:sz="0" w:space="0" w:color="auto"/>
        <w:bottom w:val="none" w:sz="0" w:space="0" w:color="auto"/>
        <w:right w:val="none" w:sz="0" w:space="0" w:color="auto"/>
      </w:divBdr>
    </w:div>
    <w:div w:id="1510413939">
      <w:bodyDiv w:val="1"/>
      <w:marLeft w:val="0"/>
      <w:marRight w:val="0"/>
      <w:marTop w:val="0"/>
      <w:marBottom w:val="0"/>
      <w:divBdr>
        <w:top w:val="none" w:sz="0" w:space="0" w:color="auto"/>
        <w:left w:val="none" w:sz="0" w:space="0" w:color="auto"/>
        <w:bottom w:val="none" w:sz="0" w:space="0" w:color="auto"/>
        <w:right w:val="none" w:sz="0" w:space="0" w:color="auto"/>
      </w:divBdr>
    </w:div>
    <w:div w:id="1512839012">
      <w:bodyDiv w:val="1"/>
      <w:marLeft w:val="0"/>
      <w:marRight w:val="0"/>
      <w:marTop w:val="0"/>
      <w:marBottom w:val="0"/>
      <w:divBdr>
        <w:top w:val="none" w:sz="0" w:space="0" w:color="auto"/>
        <w:left w:val="none" w:sz="0" w:space="0" w:color="auto"/>
        <w:bottom w:val="none" w:sz="0" w:space="0" w:color="auto"/>
        <w:right w:val="none" w:sz="0" w:space="0" w:color="auto"/>
      </w:divBdr>
    </w:div>
    <w:div w:id="1512985259">
      <w:bodyDiv w:val="1"/>
      <w:marLeft w:val="0"/>
      <w:marRight w:val="0"/>
      <w:marTop w:val="0"/>
      <w:marBottom w:val="0"/>
      <w:divBdr>
        <w:top w:val="none" w:sz="0" w:space="0" w:color="auto"/>
        <w:left w:val="none" w:sz="0" w:space="0" w:color="auto"/>
        <w:bottom w:val="none" w:sz="0" w:space="0" w:color="auto"/>
        <w:right w:val="none" w:sz="0" w:space="0" w:color="auto"/>
      </w:divBdr>
    </w:div>
    <w:div w:id="1513303023">
      <w:bodyDiv w:val="1"/>
      <w:marLeft w:val="0"/>
      <w:marRight w:val="0"/>
      <w:marTop w:val="0"/>
      <w:marBottom w:val="0"/>
      <w:divBdr>
        <w:top w:val="none" w:sz="0" w:space="0" w:color="auto"/>
        <w:left w:val="none" w:sz="0" w:space="0" w:color="auto"/>
        <w:bottom w:val="none" w:sz="0" w:space="0" w:color="auto"/>
        <w:right w:val="none" w:sz="0" w:space="0" w:color="auto"/>
      </w:divBdr>
    </w:div>
    <w:div w:id="1517815740">
      <w:bodyDiv w:val="1"/>
      <w:marLeft w:val="0"/>
      <w:marRight w:val="0"/>
      <w:marTop w:val="0"/>
      <w:marBottom w:val="0"/>
      <w:divBdr>
        <w:top w:val="none" w:sz="0" w:space="0" w:color="auto"/>
        <w:left w:val="none" w:sz="0" w:space="0" w:color="auto"/>
        <w:bottom w:val="none" w:sz="0" w:space="0" w:color="auto"/>
        <w:right w:val="none" w:sz="0" w:space="0" w:color="auto"/>
      </w:divBdr>
    </w:div>
    <w:div w:id="1519155422">
      <w:bodyDiv w:val="1"/>
      <w:marLeft w:val="0"/>
      <w:marRight w:val="0"/>
      <w:marTop w:val="0"/>
      <w:marBottom w:val="0"/>
      <w:divBdr>
        <w:top w:val="none" w:sz="0" w:space="0" w:color="auto"/>
        <w:left w:val="none" w:sz="0" w:space="0" w:color="auto"/>
        <w:bottom w:val="none" w:sz="0" w:space="0" w:color="auto"/>
        <w:right w:val="none" w:sz="0" w:space="0" w:color="auto"/>
      </w:divBdr>
    </w:div>
    <w:div w:id="1520007465">
      <w:bodyDiv w:val="1"/>
      <w:marLeft w:val="0"/>
      <w:marRight w:val="0"/>
      <w:marTop w:val="0"/>
      <w:marBottom w:val="0"/>
      <w:divBdr>
        <w:top w:val="none" w:sz="0" w:space="0" w:color="auto"/>
        <w:left w:val="none" w:sz="0" w:space="0" w:color="auto"/>
        <w:bottom w:val="none" w:sz="0" w:space="0" w:color="auto"/>
        <w:right w:val="none" w:sz="0" w:space="0" w:color="auto"/>
      </w:divBdr>
    </w:div>
    <w:div w:id="1521116679">
      <w:bodyDiv w:val="1"/>
      <w:marLeft w:val="0"/>
      <w:marRight w:val="0"/>
      <w:marTop w:val="0"/>
      <w:marBottom w:val="0"/>
      <w:divBdr>
        <w:top w:val="none" w:sz="0" w:space="0" w:color="auto"/>
        <w:left w:val="none" w:sz="0" w:space="0" w:color="auto"/>
        <w:bottom w:val="none" w:sz="0" w:space="0" w:color="auto"/>
        <w:right w:val="none" w:sz="0" w:space="0" w:color="auto"/>
      </w:divBdr>
    </w:div>
    <w:div w:id="1521311705">
      <w:bodyDiv w:val="1"/>
      <w:marLeft w:val="0"/>
      <w:marRight w:val="0"/>
      <w:marTop w:val="0"/>
      <w:marBottom w:val="0"/>
      <w:divBdr>
        <w:top w:val="none" w:sz="0" w:space="0" w:color="auto"/>
        <w:left w:val="none" w:sz="0" w:space="0" w:color="auto"/>
        <w:bottom w:val="none" w:sz="0" w:space="0" w:color="auto"/>
        <w:right w:val="none" w:sz="0" w:space="0" w:color="auto"/>
      </w:divBdr>
    </w:div>
    <w:div w:id="1523199759">
      <w:bodyDiv w:val="1"/>
      <w:marLeft w:val="0"/>
      <w:marRight w:val="0"/>
      <w:marTop w:val="0"/>
      <w:marBottom w:val="0"/>
      <w:divBdr>
        <w:top w:val="none" w:sz="0" w:space="0" w:color="auto"/>
        <w:left w:val="none" w:sz="0" w:space="0" w:color="auto"/>
        <w:bottom w:val="none" w:sz="0" w:space="0" w:color="auto"/>
        <w:right w:val="none" w:sz="0" w:space="0" w:color="auto"/>
      </w:divBdr>
    </w:div>
    <w:div w:id="1525024077">
      <w:bodyDiv w:val="1"/>
      <w:marLeft w:val="0"/>
      <w:marRight w:val="0"/>
      <w:marTop w:val="0"/>
      <w:marBottom w:val="0"/>
      <w:divBdr>
        <w:top w:val="none" w:sz="0" w:space="0" w:color="auto"/>
        <w:left w:val="none" w:sz="0" w:space="0" w:color="auto"/>
        <w:bottom w:val="none" w:sz="0" w:space="0" w:color="auto"/>
        <w:right w:val="none" w:sz="0" w:space="0" w:color="auto"/>
      </w:divBdr>
    </w:div>
    <w:div w:id="1525165590">
      <w:bodyDiv w:val="1"/>
      <w:marLeft w:val="0"/>
      <w:marRight w:val="0"/>
      <w:marTop w:val="0"/>
      <w:marBottom w:val="0"/>
      <w:divBdr>
        <w:top w:val="none" w:sz="0" w:space="0" w:color="auto"/>
        <w:left w:val="none" w:sz="0" w:space="0" w:color="auto"/>
        <w:bottom w:val="none" w:sz="0" w:space="0" w:color="auto"/>
        <w:right w:val="none" w:sz="0" w:space="0" w:color="auto"/>
      </w:divBdr>
    </w:div>
    <w:div w:id="1526676717">
      <w:bodyDiv w:val="1"/>
      <w:marLeft w:val="0"/>
      <w:marRight w:val="0"/>
      <w:marTop w:val="0"/>
      <w:marBottom w:val="0"/>
      <w:divBdr>
        <w:top w:val="none" w:sz="0" w:space="0" w:color="auto"/>
        <w:left w:val="none" w:sz="0" w:space="0" w:color="auto"/>
        <w:bottom w:val="none" w:sz="0" w:space="0" w:color="auto"/>
        <w:right w:val="none" w:sz="0" w:space="0" w:color="auto"/>
      </w:divBdr>
    </w:div>
    <w:div w:id="1527671657">
      <w:bodyDiv w:val="1"/>
      <w:marLeft w:val="0"/>
      <w:marRight w:val="0"/>
      <w:marTop w:val="0"/>
      <w:marBottom w:val="0"/>
      <w:divBdr>
        <w:top w:val="none" w:sz="0" w:space="0" w:color="auto"/>
        <w:left w:val="none" w:sz="0" w:space="0" w:color="auto"/>
        <w:bottom w:val="none" w:sz="0" w:space="0" w:color="auto"/>
        <w:right w:val="none" w:sz="0" w:space="0" w:color="auto"/>
      </w:divBdr>
    </w:div>
    <w:div w:id="1528329558">
      <w:bodyDiv w:val="1"/>
      <w:marLeft w:val="0"/>
      <w:marRight w:val="0"/>
      <w:marTop w:val="0"/>
      <w:marBottom w:val="0"/>
      <w:divBdr>
        <w:top w:val="none" w:sz="0" w:space="0" w:color="auto"/>
        <w:left w:val="none" w:sz="0" w:space="0" w:color="auto"/>
        <w:bottom w:val="none" w:sz="0" w:space="0" w:color="auto"/>
        <w:right w:val="none" w:sz="0" w:space="0" w:color="auto"/>
      </w:divBdr>
    </w:div>
    <w:div w:id="1529904249">
      <w:bodyDiv w:val="1"/>
      <w:marLeft w:val="0"/>
      <w:marRight w:val="0"/>
      <w:marTop w:val="0"/>
      <w:marBottom w:val="0"/>
      <w:divBdr>
        <w:top w:val="none" w:sz="0" w:space="0" w:color="auto"/>
        <w:left w:val="none" w:sz="0" w:space="0" w:color="auto"/>
        <w:bottom w:val="none" w:sz="0" w:space="0" w:color="auto"/>
        <w:right w:val="none" w:sz="0" w:space="0" w:color="auto"/>
      </w:divBdr>
    </w:div>
    <w:div w:id="1530022312">
      <w:bodyDiv w:val="1"/>
      <w:marLeft w:val="0"/>
      <w:marRight w:val="0"/>
      <w:marTop w:val="0"/>
      <w:marBottom w:val="0"/>
      <w:divBdr>
        <w:top w:val="none" w:sz="0" w:space="0" w:color="auto"/>
        <w:left w:val="none" w:sz="0" w:space="0" w:color="auto"/>
        <w:bottom w:val="none" w:sz="0" w:space="0" w:color="auto"/>
        <w:right w:val="none" w:sz="0" w:space="0" w:color="auto"/>
      </w:divBdr>
    </w:div>
    <w:div w:id="1531458182">
      <w:bodyDiv w:val="1"/>
      <w:marLeft w:val="0"/>
      <w:marRight w:val="0"/>
      <w:marTop w:val="0"/>
      <w:marBottom w:val="0"/>
      <w:divBdr>
        <w:top w:val="none" w:sz="0" w:space="0" w:color="auto"/>
        <w:left w:val="none" w:sz="0" w:space="0" w:color="auto"/>
        <w:bottom w:val="none" w:sz="0" w:space="0" w:color="auto"/>
        <w:right w:val="none" w:sz="0" w:space="0" w:color="auto"/>
      </w:divBdr>
    </w:div>
    <w:div w:id="1533572400">
      <w:bodyDiv w:val="1"/>
      <w:marLeft w:val="0"/>
      <w:marRight w:val="0"/>
      <w:marTop w:val="0"/>
      <w:marBottom w:val="0"/>
      <w:divBdr>
        <w:top w:val="none" w:sz="0" w:space="0" w:color="auto"/>
        <w:left w:val="none" w:sz="0" w:space="0" w:color="auto"/>
        <w:bottom w:val="none" w:sz="0" w:space="0" w:color="auto"/>
        <w:right w:val="none" w:sz="0" w:space="0" w:color="auto"/>
      </w:divBdr>
    </w:div>
    <w:div w:id="1535078209">
      <w:bodyDiv w:val="1"/>
      <w:marLeft w:val="0"/>
      <w:marRight w:val="0"/>
      <w:marTop w:val="0"/>
      <w:marBottom w:val="0"/>
      <w:divBdr>
        <w:top w:val="none" w:sz="0" w:space="0" w:color="auto"/>
        <w:left w:val="none" w:sz="0" w:space="0" w:color="auto"/>
        <w:bottom w:val="none" w:sz="0" w:space="0" w:color="auto"/>
        <w:right w:val="none" w:sz="0" w:space="0" w:color="auto"/>
      </w:divBdr>
    </w:div>
    <w:div w:id="1535264080">
      <w:bodyDiv w:val="1"/>
      <w:marLeft w:val="0"/>
      <w:marRight w:val="0"/>
      <w:marTop w:val="0"/>
      <w:marBottom w:val="0"/>
      <w:divBdr>
        <w:top w:val="none" w:sz="0" w:space="0" w:color="auto"/>
        <w:left w:val="none" w:sz="0" w:space="0" w:color="auto"/>
        <w:bottom w:val="none" w:sz="0" w:space="0" w:color="auto"/>
        <w:right w:val="none" w:sz="0" w:space="0" w:color="auto"/>
      </w:divBdr>
    </w:div>
    <w:div w:id="1536232916">
      <w:bodyDiv w:val="1"/>
      <w:marLeft w:val="0"/>
      <w:marRight w:val="0"/>
      <w:marTop w:val="0"/>
      <w:marBottom w:val="0"/>
      <w:divBdr>
        <w:top w:val="none" w:sz="0" w:space="0" w:color="auto"/>
        <w:left w:val="none" w:sz="0" w:space="0" w:color="auto"/>
        <w:bottom w:val="none" w:sz="0" w:space="0" w:color="auto"/>
        <w:right w:val="none" w:sz="0" w:space="0" w:color="auto"/>
      </w:divBdr>
      <w:divsChild>
        <w:div w:id="725958763">
          <w:marLeft w:val="274"/>
          <w:marRight w:val="0"/>
          <w:marTop w:val="0"/>
          <w:marBottom w:val="0"/>
          <w:divBdr>
            <w:top w:val="none" w:sz="0" w:space="0" w:color="auto"/>
            <w:left w:val="none" w:sz="0" w:space="0" w:color="auto"/>
            <w:bottom w:val="none" w:sz="0" w:space="0" w:color="auto"/>
            <w:right w:val="none" w:sz="0" w:space="0" w:color="auto"/>
          </w:divBdr>
        </w:div>
        <w:div w:id="823857387">
          <w:marLeft w:val="274"/>
          <w:marRight w:val="0"/>
          <w:marTop w:val="0"/>
          <w:marBottom w:val="0"/>
          <w:divBdr>
            <w:top w:val="none" w:sz="0" w:space="0" w:color="auto"/>
            <w:left w:val="none" w:sz="0" w:space="0" w:color="auto"/>
            <w:bottom w:val="none" w:sz="0" w:space="0" w:color="auto"/>
            <w:right w:val="none" w:sz="0" w:space="0" w:color="auto"/>
          </w:divBdr>
        </w:div>
        <w:div w:id="1026565722">
          <w:marLeft w:val="274"/>
          <w:marRight w:val="0"/>
          <w:marTop w:val="0"/>
          <w:marBottom w:val="0"/>
          <w:divBdr>
            <w:top w:val="none" w:sz="0" w:space="0" w:color="auto"/>
            <w:left w:val="none" w:sz="0" w:space="0" w:color="auto"/>
            <w:bottom w:val="none" w:sz="0" w:space="0" w:color="auto"/>
            <w:right w:val="none" w:sz="0" w:space="0" w:color="auto"/>
          </w:divBdr>
        </w:div>
        <w:div w:id="1351956786">
          <w:marLeft w:val="274"/>
          <w:marRight w:val="0"/>
          <w:marTop w:val="0"/>
          <w:marBottom w:val="0"/>
          <w:divBdr>
            <w:top w:val="none" w:sz="0" w:space="0" w:color="auto"/>
            <w:left w:val="none" w:sz="0" w:space="0" w:color="auto"/>
            <w:bottom w:val="none" w:sz="0" w:space="0" w:color="auto"/>
            <w:right w:val="none" w:sz="0" w:space="0" w:color="auto"/>
          </w:divBdr>
        </w:div>
        <w:div w:id="1405879564">
          <w:marLeft w:val="274"/>
          <w:marRight w:val="0"/>
          <w:marTop w:val="0"/>
          <w:marBottom w:val="0"/>
          <w:divBdr>
            <w:top w:val="none" w:sz="0" w:space="0" w:color="auto"/>
            <w:left w:val="none" w:sz="0" w:space="0" w:color="auto"/>
            <w:bottom w:val="none" w:sz="0" w:space="0" w:color="auto"/>
            <w:right w:val="none" w:sz="0" w:space="0" w:color="auto"/>
          </w:divBdr>
        </w:div>
        <w:div w:id="1545293630">
          <w:marLeft w:val="274"/>
          <w:marRight w:val="0"/>
          <w:marTop w:val="0"/>
          <w:marBottom w:val="0"/>
          <w:divBdr>
            <w:top w:val="none" w:sz="0" w:space="0" w:color="auto"/>
            <w:left w:val="none" w:sz="0" w:space="0" w:color="auto"/>
            <w:bottom w:val="none" w:sz="0" w:space="0" w:color="auto"/>
            <w:right w:val="none" w:sz="0" w:space="0" w:color="auto"/>
          </w:divBdr>
        </w:div>
        <w:div w:id="1649288338">
          <w:marLeft w:val="274"/>
          <w:marRight w:val="0"/>
          <w:marTop w:val="0"/>
          <w:marBottom w:val="0"/>
          <w:divBdr>
            <w:top w:val="none" w:sz="0" w:space="0" w:color="auto"/>
            <w:left w:val="none" w:sz="0" w:space="0" w:color="auto"/>
            <w:bottom w:val="none" w:sz="0" w:space="0" w:color="auto"/>
            <w:right w:val="none" w:sz="0" w:space="0" w:color="auto"/>
          </w:divBdr>
        </w:div>
      </w:divsChild>
    </w:div>
    <w:div w:id="1536388198">
      <w:bodyDiv w:val="1"/>
      <w:marLeft w:val="0"/>
      <w:marRight w:val="0"/>
      <w:marTop w:val="0"/>
      <w:marBottom w:val="0"/>
      <w:divBdr>
        <w:top w:val="none" w:sz="0" w:space="0" w:color="auto"/>
        <w:left w:val="none" w:sz="0" w:space="0" w:color="auto"/>
        <w:bottom w:val="none" w:sz="0" w:space="0" w:color="auto"/>
        <w:right w:val="none" w:sz="0" w:space="0" w:color="auto"/>
      </w:divBdr>
    </w:div>
    <w:div w:id="1536582193">
      <w:bodyDiv w:val="1"/>
      <w:marLeft w:val="0"/>
      <w:marRight w:val="0"/>
      <w:marTop w:val="0"/>
      <w:marBottom w:val="0"/>
      <w:divBdr>
        <w:top w:val="none" w:sz="0" w:space="0" w:color="auto"/>
        <w:left w:val="none" w:sz="0" w:space="0" w:color="auto"/>
        <w:bottom w:val="none" w:sz="0" w:space="0" w:color="auto"/>
        <w:right w:val="none" w:sz="0" w:space="0" w:color="auto"/>
      </w:divBdr>
    </w:div>
    <w:div w:id="1541431574">
      <w:bodyDiv w:val="1"/>
      <w:marLeft w:val="0"/>
      <w:marRight w:val="0"/>
      <w:marTop w:val="0"/>
      <w:marBottom w:val="0"/>
      <w:divBdr>
        <w:top w:val="none" w:sz="0" w:space="0" w:color="auto"/>
        <w:left w:val="none" w:sz="0" w:space="0" w:color="auto"/>
        <w:bottom w:val="none" w:sz="0" w:space="0" w:color="auto"/>
        <w:right w:val="none" w:sz="0" w:space="0" w:color="auto"/>
      </w:divBdr>
    </w:div>
    <w:div w:id="1545016995">
      <w:bodyDiv w:val="1"/>
      <w:marLeft w:val="0"/>
      <w:marRight w:val="0"/>
      <w:marTop w:val="0"/>
      <w:marBottom w:val="0"/>
      <w:divBdr>
        <w:top w:val="none" w:sz="0" w:space="0" w:color="auto"/>
        <w:left w:val="none" w:sz="0" w:space="0" w:color="auto"/>
        <w:bottom w:val="none" w:sz="0" w:space="0" w:color="auto"/>
        <w:right w:val="none" w:sz="0" w:space="0" w:color="auto"/>
      </w:divBdr>
    </w:div>
    <w:div w:id="1546139665">
      <w:bodyDiv w:val="1"/>
      <w:marLeft w:val="0"/>
      <w:marRight w:val="0"/>
      <w:marTop w:val="0"/>
      <w:marBottom w:val="0"/>
      <w:divBdr>
        <w:top w:val="none" w:sz="0" w:space="0" w:color="auto"/>
        <w:left w:val="none" w:sz="0" w:space="0" w:color="auto"/>
        <w:bottom w:val="none" w:sz="0" w:space="0" w:color="auto"/>
        <w:right w:val="none" w:sz="0" w:space="0" w:color="auto"/>
      </w:divBdr>
    </w:div>
    <w:div w:id="1546284588">
      <w:bodyDiv w:val="1"/>
      <w:marLeft w:val="0"/>
      <w:marRight w:val="0"/>
      <w:marTop w:val="0"/>
      <w:marBottom w:val="0"/>
      <w:divBdr>
        <w:top w:val="none" w:sz="0" w:space="0" w:color="auto"/>
        <w:left w:val="none" w:sz="0" w:space="0" w:color="auto"/>
        <w:bottom w:val="none" w:sz="0" w:space="0" w:color="auto"/>
        <w:right w:val="none" w:sz="0" w:space="0" w:color="auto"/>
      </w:divBdr>
    </w:div>
    <w:div w:id="1546287446">
      <w:bodyDiv w:val="1"/>
      <w:marLeft w:val="0"/>
      <w:marRight w:val="0"/>
      <w:marTop w:val="0"/>
      <w:marBottom w:val="0"/>
      <w:divBdr>
        <w:top w:val="none" w:sz="0" w:space="0" w:color="auto"/>
        <w:left w:val="none" w:sz="0" w:space="0" w:color="auto"/>
        <w:bottom w:val="none" w:sz="0" w:space="0" w:color="auto"/>
        <w:right w:val="none" w:sz="0" w:space="0" w:color="auto"/>
      </w:divBdr>
    </w:div>
    <w:div w:id="1547595073">
      <w:bodyDiv w:val="1"/>
      <w:marLeft w:val="0"/>
      <w:marRight w:val="0"/>
      <w:marTop w:val="0"/>
      <w:marBottom w:val="0"/>
      <w:divBdr>
        <w:top w:val="none" w:sz="0" w:space="0" w:color="auto"/>
        <w:left w:val="none" w:sz="0" w:space="0" w:color="auto"/>
        <w:bottom w:val="none" w:sz="0" w:space="0" w:color="auto"/>
        <w:right w:val="none" w:sz="0" w:space="0" w:color="auto"/>
      </w:divBdr>
    </w:div>
    <w:div w:id="1548948483">
      <w:bodyDiv w:val="1"/>
      <w:marLeft w:val="0"/>
      <w:marRight w:val="0"/>
      <w:marTop w:val="0"/>
      <w:marBottom w:val="0"/>
      <w:divBdr>
        <w:top w:val="none" w:sz="0" w:space="0" w:color="auto"/>
        <w:left w:val="none" w:sz="0" w:space="0" w:color="auto"/>
        <w:bottom w:val="none" w:sz="0" w:space="0" w:color="auto"/>
        <w:right w:val="none" w:sz="0" w:space="0" w:color="auto"/>
      </w:divBdr>
    </w:div>
    <w:div w:id="1550678853">
      <w:bodyDiv w:val="1"/>
      <w:marLeft w:val="0"/>
      <w:marRight w:val="0"/>
      <w:marTop w:val="0"/>
      <w:marBottom w:val="0"/>
      <w:divBdr>
        <w:top w:val="none" w:sz="0" w:space="0" w:color="auto"/>
        <w:left w:val="none" w:sz="0" w:space="0" w:color="auto"/>
        <w:bottom w:val="none" w:sz="0" w:space="0" w:color="auto"/>
        <w:right w:val="none" w:sz="0" w:space="0" w:color="auto"/>
      </w:divBdr>
    </w:div>
    <w:div w:id="1553730673">
      <w:bodyDiv w:val="1"/>
      <w:marLeft w:val="0"/>
      <w:marRight w:val="0"/>
      <w:marTop w:val="0"/>
      <w:marBottom w:val="0"/>
      <w:divBdr>
        <w:top w:val="none" w:sz="0" w:space="0" w:color="auto"/>
        <w:left w:val="none" w:sz="0" w:space="0" w:color="auto"/>
        <w:bottom w:val="none" w:sz="0" w:space="0" w:color="auto"/>
        <w:right w:val="none" w:sz="0" w:space="0" w:color="auto"/>
      </w:divBdr>
    </w:div>
    <w:div w:id="1554583784">
      <w:bodyDiv w:val="1"/>
      <w:marLeft w:val="0"/>
      <w:marRight w:val="0"/>
      <w:marTop w:val="0"/>
      <w:marBottom w:val="0"/>
      <w:divBdr>
        <w:top w:val="none" w:sz="0" w:space="0" w:color="auto"/>
        <w:left w:val="none" w:sz="0" w:space="0" w:color="auto"/>
        <w:bottom w:val="none" w:sz="0" w:space="0" w:color="auto"/>
        <w:right w:val="none" w:sz="0" w:space="0" w:color="auto"/>
      </w:divBdr>
    </w:div>
    <w:div w:id="1554585153">
      <w:bodyDiv w:val="1"/>
      <w:marLeft w:val="0"/>
      <w:marRight w:val="0"/>
      <w:marTop w:val="0"/>
      <w:marBottom w:val="0"/>
      <w:divBdr>
        <w:top w:val="none" w:sz="0" w:space="0" w:color="auto"/>
        <w:left w:val="none" w:sz="0" w:space="0" w:color="auto"/>
        <w:bottom w:val="none" w:sz="0" w:space="0" w:color="auto"/>
        <w:right w:val="none" w:sz="0" w:space="0" w:color="auto"/>
      </w:divBdr>
    </w:div>
    <w:div w:id="1556701291">
      <w:bodyDiv w:val="1"/>
      <w:marLeft w:val="0"/>
      <w:marRight w:val="0"/>
      <w:marTop w:val="0"/>
      <w:marBottom w:val="0"/>
      <w:divBdr>
        <w:top w:val="none" w:sz="0" w:space="0" w:color="auto"/>
        <w:left w:val="none" w:sz="0" w:space="0" w:color="auto"/>
        <w:bottom w:val="none" w:sz="0" w:space="0" w:color="auto"/>
        <w:right w:val="none" w:sz="0" w:space="0" w:color="auto"/>
      </w:divBdr>
    </w:div>
    <w:div w:id="1558709027">
      <w:bodyDiv w:val="1"/>
      <w:marLeft w:val="0"/>
      <w:marRight w:val="0"/>
      <w:marTop w:val="0"/>
      <w:marBottom w:val="0"/>
      <w:divBdr>
        <w:top w:val="none" w:sz="0" w:space="0" w:color="auto"/>
        <w:left w:val="none" w:sz="0" w:space="0" w:color="auto"/>
        <w:bottom w:val="none" w:sz="0" w:space="0" w:color="auto"/>
        <w:right w:val="none" w:sz="0" w:space="0" w:color="auto"/>
      </w:divBdr>
    </w:div>
    <w:div w:id="1558785613">
      <w:bodyDiv w:val="1"/>
      <w:marLeft w:val="0"/>
      <w:marRight w:val="0"/>
      <w:marTop w:val="0"/>
      <w:marBottom w:val="0"/>
      <w:divBdr>
        <w:top w:val="none" w:sz="0" w:space="0" w:color="auto"/>
        <w:left w:val="none" w:sz="0" w:space="0" w:color="auto"/>
        <w:bottom w:val="none" w:sz="0" w:space="0" w:color="auto"/>
        <w:right w:val="none" w:sz="0" w:space="0" w:color="auto"/>
      </w:divBdr>
    </w:div>
    <w:div w:id="1559508346">
      <w:bodyDiv w:val="1"/>
      <w:marLeft w:val="0"/>
      <w:marRight w:val="0"/>
      <w:marTop w:val="0"/>
      <w:marBottom w:val="0"/>
      <w:divBdr>
        <w:top w:val="none" w:sz="0" w:space="0" w:color="auto"/>
        <w:left w:val="none" w:sz="0" w:space="0" w:color="auto"/>
        <w:bottom w:val="none" w:sz="0" w:space="0" w:color="auto"/>
        <w:right w:val="none" w:sz="0" w:space="0" w:color="auto"/>
      </w:divBdr>
      <w:divsChild>
        <w:div w:id="619533422">
          <w:marLeft w:val="274"/>
          <w:marRight w:val="0"/>
          <w:marTop w:val="0"/>
          <w:marBottom w:val="0"/>
          <w:divBdr>
            <w:top w:val="none" w:sz="0" w:space="0" w:color="auto"/>
            <w:left w:val="none" w:sz="0" w:space="0" w:color="auto"/>
            <w:bottom w:val="none" w:sz="0" w:space="0" w:color="auto"/>
            <w:right w:val="none" w:sz="0" w:space="0" w:color="auto"/>
          </w:divBdr>
        </w:div>
        <w:div w:id="972255692">
          <w:marLeft w:val="274"/>
          <w:marRight w:val="0"/>
          <w:marTop w:val="0"/>
          <w:marBottom w:val="0"/>
          <w:divBdr>
            <w:top w:val="none" w:sz="0" w:space="0" w:color="auto"/>
            <w:left w:val="none" w:sz="0" w:space="0" w:color="auto"/>
            <w:bottom w:val="none" w:sz="0" w:space="0" w:color="auto"/>
            <w:right w:val="none" w:sz="0" w:space="0" w:color="auto"/>
          </w:divBdr>
        </w:div>
        <w:div w:id="1136683264">
          <w:marLeft w:val="274"/>
          <w:marRight w:val="0"/>
          <w:marTop w:val="0"/>
          <w:marBottom w:val="0"/>
          <w:divBdr>
            <w:top w:val="none" w:sz="0" w:space="0" w:color="auto"/>
            <w:left w:val="none" w:sz="0" w:space="0" w:color="auto"/>
            <w:bottom w:val="none" w:sz="0" w:space="0" w:color="auto"/>
            <w:right w:val="none" w:sz="0" w:space="0" w:color="auto"/>
          </w:divBdr>
        </w:div>
        <w:div w:id="1585259062">
          <w:marLeft w:val="274"/>
          <w:marRight w:val="0"/>
          <w:marTop w:val="0"/>
          <w:marBottom w:val="0"/>
          <w:divBdr>
            <w:top w:val="none" w:sz="0" w:space="0" w:color="auto"/>
            <w:left w:val="none" w:sz="0" w:space="0" w:color="auto"/>
            <w:bottom w:val="none" w:sz="0" w:space="0" w:color="auto"/>
            <w:right w:val="none" w:sz="0" w:space="0" w:color="auto"/>
          </w:divBdr>
        </w:div>
      </w:divsChild>
    </w:div>
    <w:div w:id="1560901498">
      <w:bodyDiv w:val="1"/>
      <w:marLeft w:val="0"/>
      <w:marRight w:val="0"/>
      <w:marTop w:val="0"/>
      <w:marBottom w:val="0"/>
      <w:divBdr>
        <w:top w:val="none" w:sz="0" w:space="0" w:color="auto"/>
        <w:left w:val="none" w:sz="0" w:space="0" w:color="auto"/>
        <w:bottom w:val="none" w:sz="0" w:space="0" w:color="auto"/>
        <w:right w:val="none" w:sz="0" w:space="0" w:color="auto"/>
      </w:divBdr>
    </w:div>
    <w:div w:id="1564293772">
      <w:bodyDiv w:val="1"/>
      <w:marLeft w:val="0"/>
      <w:marRight w:val="0"/>
      <w:marTop w:val="0"/>
      <w:marBottom w:val="0"/>
      <w:divBdr>
        <w:top w:val="none" w:sz="0" w:space="0" w:color="auto"/>
        <w:left w:val="none" w:sz="0" w:space="0" w:color="auto"/>
        <w:bottom w:val="none" w:sz="0" w:space="0" w:color="auto"/>
        <w:right w:val="none" w:sz="0" w:space="0" w:color="auto"/>
      </w:divBdr>
    </w:div>
    <w:div w:id="1565947015">
      <w:bodyDiv w:val="1"/>
      <w:marLeft w:val="0"/>
      <w:marRight w:val="0"/>
      <w:marTop w:val="0"/>
      <w:marBottom w:val="0"/>
      <w:divBdr>
        <w:top w:val="none" w:sz="0" w:space="0" w:color="auto"/>
        <w:left w:val="none" w:sz="0" w:space="0" w:color="auto"/>
        <w:bottom w:val="none" w:sz="0" w:space="0" w:color="auto"/>
        <w:right w:val="none" w:sz="0" w:space="0" w:color="auto"/>
      </w:divBdr>
    </w:div>
    <w:div w:id="1569069777">
      <w:bodyDiv w:val="1"/>
      <w:marLeft w:val="0"/>
      <w:marRight w:val="0"/>
      <w:marTop w:val="0"/>
      <w:marBottom w:val="0"/>
      <w:divBdr>
        <w:top w:val="none" w:sz="0" w:space="0" w:color="auto"/>
        <w:left w:val="none" w:sz="0" w:space="0" w:color="auto"/>
        <w:bottom w:val="none" w:sz="0" w:space="0" w:color="auto"/>
        <w:right w:val="none" w:sz="0" w:space="0" w:color="auto"/>
      </w:divBdr>
    </w:div>
    <w:div w:id="1569609663">
      <w:bodyDiv w:val="1"/>
      <w:marLeft w:val="0"/>
      <w:marRight w:val="0"/>
      <w:marTop w:val="0"/>
      <w:marBottom w:val="0"/>
      <w:divBdr>
        <w:top w:val="none" w:sz="0" w:space="0" w:color="auto"/>
        <w:left w:val="none" w:sz="0" w:space="0" w:color="auto"/>
        <w:bottom w:val="none" w:sz="0" w:space="0" w:color="auto"/>
        <w:right w:val="none" w:sz="0" w:space="0" w:color="auto"/>
      </w:divBdr>
    </w:div>
    <w:div w:id="1569733071">
      <w:bodyDiv w:val="1"/>
      <w:marLeft w:val="0"/>
      <w:marRight w:val="0"/>
      <w:marTop w:val="0"/>
      <w:marBottom w:val="0"/>
      <w:divBdr>
        <w:top w:val="none" w:sz="0" w:space="0" w:color="auto"/>
        <w:left w:val="none" w:sz="0" w:space="0" w:color="auto"/>
        <w:bottom w:val="none" w:sz="0" w:space="0" w:color="auto"/>
        <w:right w:val="none" w:sz="0" w:space="0" w:color="auto"/>
      </w:divBdr>
    </w:div>
    <w:div w:id="1576625873">
      <w:bodyDiv w:val="1"/>
      <w:marLeft w:val="0"/>
      <w:marRight w:val="0"/>
      <w:marTop w:val="0"/>
      <w:marBottom w:val="0"/>
      <w:divBdr>
        <w:top w:val="none" w:sz="0" w:space="0" w:color="auto"/>
        <w:left w:val="none" w:sz="0" w:space="0" w:color="auto"/>
        <w:bottom w:val="none" w:sz="0" w:space="0" w:color="auto"/>
        <w:right w:val="none" w:sz="0" w:space="0" w:color="auto"/>
      </w:divBdr>
    </w:div>
    <w:div w:id="1577587856">
      <w:bodyDiv w:val="1"/>
      <w:marLeft w:val="0"/>
      <w:marRight w:val="0"/>
      <w:marTop w:val="0"/>
      <w:marBottom w:val="0"/>
      <w:divBdr>
        <w:top w:val="none" w:sz="0" w:space="0" w:color="auto"/>
        <w:left w:val="none" w:sz="0" w:space="0" w:color="auto"/>
        <w:bottom w:val="none" w:sz="0" w:space="0" w:color="auto"/>
        <w:right w:val="none" w:sz="0" w:space="0" w:color="auto"/>
      </w:divBdr>
    </w:div>
    <w:div w:id="1577785498">
      <w:bodyDiv w:val="1"/>
      <w:marLeft w:val="0"/>
      <w:marRight w:val="0"/>
      <w:marTop w:val="0"/>
      <w:marBottom w:val="0"/>
      <w:divBdr>
        <w:top w:val="none" w:sz="0" w:space="0" w:color="auto"/>
        <w:left w:val="none" w:sz="0" w:space="0" w:color="auto"/>
        <w:bottom w:val="none" w:sz="0" w:space="0" w:color="auto"/>
        <w:right w:val="none" w:sz="0" w:space="0" w:color="auto"/>
      </w:divBdr>
    </w:div>
    <w:div w:id="1578056956">
      <w:bodyDiv w:val="1"/>
      <w:marLeft w:val="0"/>
      <w:marRight w:val="0"/>
      <w:marTop w:val="0"/>
      <w:marBottom w:val="0"/>
      <w:divBdr>
        <w:top w:val="none" w:sz="0" w:space="0" w:color="auto"/>
        <w:left w:val="none" w:sz="0" w:space="0" w:color="auto"/>
        <w:bottom w:val="none" w:sz="0" w:space="0" w:color="auto"/>
        <w:right w:val="none" w:sz="0" w:space="0" w:color="auto"/>
      </w:divBdr>
    </w:div>
    <w:div w:id="1578250464">
      <w:bodyDiv w:val="1"/>
      <w:marLeft w:val="0"/>
      <w:marRight w:val="0"/>
      <w:marTop w:val="0"/>
      <w:marBottom w:val="0"/>
      <w:divBdr>
        <w:top w:val="none" w:sz="0" w:space="0" w:color="auto"/>
        <w:left w:val="none" w:sz="0" w:space="0" w:color="auto"/>
        <w:bottom w:val="none" w:sz="0" w:space="0" w:color="auto"/>
        <w:right w:val="none" w:sz="0" w:space="0" w:color="auto"/>
      </w:divBdr>
    </w:div>
    <w:div w:id="1578828837">
      <w:bodyDiv w:val="1"/>
      <w:marLeft w:val="0"/>
      <w:marRight w:val="0"/>
      <w:marTop w:val="0"/>
      <w:marBottom w:val="0"/>
      <w:divBdr>
        <w:top w:val="none" w:sz="0" w:space="0" w:color="auto"/>
        <w:left w:val="none" w:sz="0" w:space="0" w:color="auto"/>
        <w:bottom w:val="none" w:sz="0" w:space="0" w:color="auto"/>
        <w:right w:val="none" w:sz="0" w:space="0" w:color="auto"/>
      </w:divBdr>
    </w:div>
    <w:div w:id="1578900323">
      <w:bodyDiv w:val="1"/>
      <w:marLeft w:val="0"/>
      <w:marRight w:val="0"/>
      <w:marTop w:val="0"/>
      <w:marBottom w:val="0"/>
      <w:divBdr>
        <w:top w:val="none" w:sz="0" w:space="0" w:color="auto"/>
        <w:left w:val="none" w:sz="0" w:space="0" w:color="auto"/>
        <w:bottom w:val="none" w:sz="0" w:space="0" w:color="auto"/>
        <w:right w:val="none" w:sz="0" w:space="0" w:color="auto"/>
      </w:divBdr>
    </w:div>
    <w:div w:id="1582906572">
      <w:bodyDiv w:val="1"/>
      <w:marLeft w:val="0"/>
      <w:marRight w:val="0"/>
      <w:marTop w:val="0"/>
      <w:marBottom w:val="0"/>
      <w:divBdr>
        <w:top w:val="none" w:sz="0" w:space="0" w:color="auto"/>
        <w:left w:val="none" w:sz="0" w:space="0" w:color="auto"/>
        <w:bottom w:val="none" w:sz="0" w:space="0" w:color="auto"/>
        <w:right w:val="none" w:sz="0" w:space="0" w:color="auto"/>
      </w:divBdr>
    </w:div>
    <w:div w:id="1584608761">
      <w:bodyDiv w:val="1"/>
      <w:marLeft w:val="0"/>
      <w:marRight w:val="0"/>
      <w:marTop w:val="0"/>
      <w:marBottom w:val="0"/>
      <w:divBdr>
        <w:top w:val="none" w:sz="0" w:space="0" w:color="auto"/>
        <w:left w:val="none" w:sz="0" w:space="0" w:color="auto"/>
        <w:bottom w:val="none" w:sz="0" w:space="0" w:color="auto"/>
        <w:right w:val="none" w:sz="0" w:space="0" w:color="auto"/>
      </w:divBdr>
    </w:div>
    <w:div w:id="1586037179">
      <w:bodyDiv w:val="1"/>
      <w:marLeft w:val="0"/>
      <w:marRight w:val="0"/>
      <w:marTop w:val="0"/>
      <w:marBottom w:val="0"/>
      <w:divBdr>
        <w:top w:val="none" w:sz="0" w:space="0" w:color="auto"/>
        <w:left w:val="none" w:sz="0" w:space="0" w:color="auto"/>
        <w:bottom w:val="none" w:sz="0" w:space="0" w:color="auto"/>
        <w:right w:val="none" w:sz="0" w:space="0" w:color="auto"/>
      </w:divBdr>
    </w:div>
    <w:div w:id="1589267816">
      <w:bodyDiv w:val="1"/>
      <w:marLeft w:val="0"/>
      <w:marRight w:val="0"/>
      <w:marTop w:val="0"/>
      <w:marBottom w:val="0"/>
      <w:divBdr>
        <w:top w:val="none" w:sz="0" w:space="0" w:color="auto"/>
        <w:left w:val="none" w:sz="0" w:space="0" w:color="auto"/>
        <w:bottom w:val="none" w:sz="0" w:space="0" w:color="auto"/>
        <w:right w:val="none" w:sz="0" w:space="0" w:color="auto"/>
      </w:divBdr>
    </w:div>
    <w:div w:id="1590231450">
      <w:bodyDiv w:val="1"/>
      <w:marLeft w:val="0"/>
      <w:marRight w:val="0"/>
      <w:marTop w:val="0"/>
      <w:marBottom w:val="0"/>
      <w:divBdr>
        <w:top w:val="none" w:sz="0" w:space="0" w:color="auto"/>
        <w:left w:val="none" w:sz="0" w:space="0" w:color="auto"/>
        <w:bottom w:val="none" w:sz="0" w:space="0" w:color="auto"/>
        <w:right w:val="none" w:sz="0" w:space="0" w:color="auto"/>
      </w:divBdr>
      <w:divsChild>
        <w:div w:id="45493208">
          <w:marLeft w:val="0"/>
          <w:marRight w:val="0"/>
          <w:marTop w:val="0"/>
          <w:marBottom w:val="0"/>
          <w:divBdr>
            <w:top w:val="none" w:sz="0" w:space="0" w:color="auto"/>
            <w:left w:val="none" w:sz="0" w:space="0" w:color="auto"/>
            <w:bottom w:val="none" w:sz="0" w:space="0" w:color="auto"/>
            <w:right w:val="none" w:sz="0" w:space="0" w:color="auto"/>
          </w:divBdr>
        </w:div>
        <w:div w:id="141624435">
          <w:marLeft w:val="0"/>
          <w:marRight w:val="0"/>
          <w:marTop w:val="0"/>
          <w:marBottom w:val="0"/>
          <w:divBdr>
            <w:top w:val="none" w:sz="0" w:space="0" w:color="auto"/>
            <w:left w:val="none" w:sz="0" w:space="0" w:color="auto"/>
            <w:bottom w:val="none" w:sz="0" w:space="0" w:color="auto"/>
            <w:right w:val="none" w:sz="0" w:space="0" w:color="auto"/>
          </w:divBdr>
        </w:div>
        <w:div w:id="147788742">
          <w:marLeft w:val="0"/>
          <w:marRight w:val="0"/>
          <w:marTop w:val="0"/>
          <w:marBottom w:val="0"/>
          <w:divBdr>
            <w:top w:val="none" w:sz="0" w:space="0" w:color="auto"/>
            <w:left w:val="none" w:sz="0" w:space="0" w:color="auto"/>
            <w:bottom w:val="none" w:sz="0" w:space="0" w:color="auto"/>
            <w:right w:val="none" w:sz="0" w:space="0" w:color="auto"/>
          </w:divBdr>
        </w:div>
        <w:div w:id="229000030">
          <w:marLeft w:val="0"/>
          <w:marRight w:val="0"/>
          <w:marTop w:val="0"/>
          <w:marBottom w:val="0"/>
          <w:divBdr>
            <w:top w:val="none" w:sz="0" w:space="0" w:color="auto"/>
            <w:left w:val="none" w:sz="0" w:space="0" w:color="auto"/>
            <w:bottom w:val="none" w:sz="0" w:space="0" w:color="auto"/>
            <w:right w:val="none" w:sz="0" w:space="0" w:color="auto"/>
          </w:divBdr>
        </w:div>
        <w:div w:id="295836007">
          <w:marLeft w:val="0"/>
          <w:marRight w:val="0"/>
          <w:marTop w:val="0"/>
          <w:marBottom w:val="0"/>
          <w:divBdr>
            <w:top w:val="none" w:sz="0" w:space="0" w:color="auto"/>
            <w:left w:val="none" w:sz="0" w:space="0" w:color="auto"/>
            <w:bottom w:val="none" w:sz="0" w:space="0" w:color="auto"/>
            <w:right w:val="none" w:sz="0" w:space="0" w:color="auto"/>
          </w:divBdr>
        </w:div>
        <w:div w:id="302272303">
          <w:marLeft w:val="0"/>
          <w:marRight w:val="0"/>
          <w:marTop w:val="0"/>
          <w:marBottom w:val="0"/>
          <w:divBdr>
            <w:top w:val="none" w:sz="0" w:space="0" w:color="auto"/>
            <w:left w:val="none" w:sz="0" w:space="0" w:color="auto"/>
            <w:bottom w:val="none" w:sz="0" w:space="0" w:color="auto"/>
            <w:right w:val="none" w:sz="0" w:space="0" w:color="auto"/>
          </w:divBdr>
        </w:div>
        <w:div w:id="411439399">
          <w:marLeft w:val="0"/>
          <w:marRight w:val="0"/>
          <w:marTop w:val="0"/>
          <w:marBottom w:val="0"/>
          <w:divBdr>
            <w:top w:val="none" w:sz="0" w:space="0" w:color="auto"/>
            <w:left w:val="none" w:sz="0" w:space="0" w:color="auto"/>
            <w:bottom w:val="none" w:sz="0" w:space="0" w:color="auto"/>
            <w:right w:val="none" w:sz="0" w:space="0" w:color="auto"/>
          </w:divBdr>
        </w:div>
        <w:div w:id="412051750">
          <w:marLeft w:val="0"/>
          <w:marRight w:val="0"/>
          <w:marTop w:val="0"/>
          <w:marBottom w:val="0"/>
          <w:divBdr>
            <w:top w:val="none" w:sz="0" w:space="0" w:color="auto"/>
            <w:left w:val="none" w:sz="0" w:space="0" w:color="auto"/>
            <w:bottom w:val="none" w:sz="0" w:space="0" w:color="auto"/>
            <w:right w:val="none" w:sz="0" w:space="0" w:color="auto"/>
          </w:divBdr>
        </w:div>
        <w:div w:id="470094360">
          <w:marLeft w:val="0"/>
          <w:marRight w:val="0"/>
          <w:marTop w:val="0"/>
          <w:marBottom w:val="0"/>
          <w:divBdr>
            <w:top w:val="none" w:sz="0" w:space="0" w:color="auto"/>
            <w:left w:val="none" w:sz="0" w:space="0" w:color="auto"/>
            <w:bottom w:val="none" w:sz="0" w:space="0" w:color="auto"/>
            <w:right w:val="none" w:sz="0" w:space="0" w:color="auto"/>
          </w:divBdr>
        </w:div>
        <w:div w:id="571890629">
          <w:marLeft w:val="0"/>
          <w:marRight w:val="0"/>
          <w:marTop w:val="0"/>
          <w:marBottom w:val="0"/>
          <w:divBdr>
            <w:top w:val="none" w:sz="0" w:space="0" w:color="auto"/>
            <w:left w:val="none" w:sz="0" w:space="0" w:color="auto"/>
            <w:bottom w:val="none" w:sz="0" w:space="0" w:color="auto"/>
            <w:right w:val="none" w:sz="0" w:space="0" w:color="auto"/>
          </w:divBdr>
        </w:div>
        <w:div w:id="687490935">
          <w:marLeft w:val="0"/>
          <w:marRight w:val="0"/>
          <w:marTop w:val="0"/>
          <w:marBottom w:val="0"/>
          <w:divBdr>
            <w:top w:val="none" w:sz="0" w:space="0" w:color="auto"/>
            <w:left w:val="none" w:sz="0" w:space="0" w:color="auto"/>
            <w:bottom w:val="none" w:sz="0" w:space="0" w:color="auto"/>
            <w:right w:val="none" w:sz="0" w:space="0" w:color="auto"/>
          </w:divBdr>
        </w:div>
        <w:div w:id="865951282">
          <w:marLeft w:val="0"/>
          <w:marRight w:val="0"/>
          <w:marTop w:val="0"/>
          <w:marBottom w:val="0"/>
          <w:divBdr>
            <w:top w:val="none" w:sz="0" w:space="0" w:color="auto"/>
            <w:left w:val="none" w:sz="0" w:space="0" w:color="auto"/>
            <w:bottom w:val="none" w:sz="0" w:space="0" w:color="auto"/>
            <w:right w:val="none" w:sz="0" w:space="0" w:color="auto"/>
          </w:divBdr>
        </w:div>
        <w:div w:id="869345255">
          <w:marLeft w:val="0"/>
          <w:marRight w:val="0"/>
          <w:marTop w:val="0"/>
          <w:marBottom w:val="0"/>
          <w:divBdr>
            <w:top w:val="none" w:sz="0" w:space="0" w:color="auto"/>
            <w:left w:val="none" w:sz="0" w:space="0" w:color="auto"/>
            <w:bottom w:val="none" w:sz="0" w:space="0" w:color="auto"/>
            <w:right w:val="none" w:sz="0" w:space="0" w:color="auto"/>
          </w:divBdr>
        </w:div>
        <w:div w:id="893807785">
          <w:marLeft w:val="0"/>
          <w:marRight w:val="0"/>
          <w:marTop w:val="0"/>
          <w:marBottom w:val="0"/>
          <w:divBdr>
            <w:top w:val="none" w:sz="0" w:space="0" w:color="auto"/>
            <w:left w:val="none" w:sz="0" w:space="0" w:color="auto"/>
            <w:bottom w:val="none" w:sz="0" w:space="0" w:color="auto"/>
            <w:right w:val="none" w:sz="0" w:space="0" w:color="auto"/>
          </w:divBdr>
        </w:div>
        <w:div w:id="898981632">
          <w:marLeft w:val="0"/>
          <w:marRight w:val="0"/>
          <w:marTop w:val="0"/>
          <w:marBottom w:val="0"/>
          <w:divBdr>
            <w:top w:val="none" w:sz="0" w:space="0" w:color="auto"/>
            <w:left w:val="none" w:sz="0" w:space="0" w:color="auto"/>
            <w:bottom w:val="none" w:sz="0" w:space="0" w:color="auto"/>
            <w:right w:val="none" w:sz="0" w:space="0" w:color="auto"/>
          </w:divBdr>
        </w:div>
        <w:div w:id="978388396">
          <w:marLeft w:val="0"/>
          <w:marRight w:val="0"/>
          <w:marTop w:val="0"/>
          <w:marBottom w:val="0"/>
          <w:divBdr>
            <w:top w:val="none" w:sz="0" w:space="0" w:color="auto"/>
            <w:left w:val="none" w:sz="0" w:space="0" w:color="auto"/>
            <w:bottom w:val="none" w:sz="0" w:space="0" w:color="auto"/>
            <w:right w:val="none" w:sz="0" w:space="0" w:color="auto"/>
          </w:divBdr>
        </w:div>
        <w:div w:id="1080835570">
          <w:marLeft w:val="0"/>
          <w:marRight w:val="0"/>
          <w:marTop w:val="0"/>
          <w:marBottom w:val="0"/>
          <w:divBdr>
            <w:top w:val="none" w:sz="0" w:space="0" w:color="auto"/>
            <w:left w:val="none" w:sz="0" w:space="0" w:color="auto"/>
            <w:bottom w:val="none" w:sz="0" w:space="0" w:color="auto"/>
            <w:right w:val="none" w:sz="0" w:space="0" w:color="auto"/>
          </w:divBdr>
        </w:div>
        <w:div w:id="1124036790">
          <w:marLeft w:val="0"/>
          <w:marRight w:val="0"/>
          <w:marTop w:val="0"/>
          <w:marBottom w:val="0"/>
          <w:divBdr>
            <w:top w:val="none" w:sz="0" w:space="0" w:color="auto"/>
            <w:left w:val="none" w:sz="0" w:space="0" w:color="auto"/>
            <w:bottom w:val="none" w:sz="0" w:space="0" w:color="auto"/>
            <w:right w:val="none" w:sz="0" w:space="0" w:color="auto"/>
          </w:divBdr>
        </w:div>
        <w:div w:id="1282230045">
          <w:marLeft w:val="0"/>
          <w:marRight w:val="0"/>
          <w:marTop w:val="0"/>
          <w:marBottom w:val="0"/>
          <w:divBdr>
            <w:top w:val="none" w:sz="0" w:space="0" w:color="auto"/>
            <w:left w:val="none" w:sz="0" w:space="0" w:color="auto"/>
            <w:bottom w:val="none" w:sz="0" w:space="0" w:color="auto"/>
            <w:right w:val="none" w:sz="0" w:space="0" w:color="auto"/>
          </w:divBdr>
        </w:div>
        <w:div w:id="1330330501">
          <w:marLeft w:val="0"/>
          <w:marRight w:val="0"/>
          <w:marTop w:val="0"/>
          <w:marBottom w:val="0"/>
          <w:divBdr>
            <w:top w:val="none" w:sz="0" w:space="0" w:color="auto"/>
            <w:left w:val="none" w:sz="0" w:space="0" w:color="auto"/>
            <w:bottom w:val="none" w:sz="0" w:space="0" w:color="auto"/>
            <w:right w:val="none" w:sz="0" w:space="0" w:color="auto"/>
          </w:divBdr>
        </w:div>
        <w:div w:id="1583952369">
          <w:marLeft w:val="0"/>
          <w:marRight w:val="0"/>
          <w:marTop w:val="0"/>
          <w:marBottom w:val="0"/>
          <w:divBdr>
            <w:top w:val="none" w:sz="0" w:space="0" w:color="auto"/>
            <w:left w:val="none" w:sz="0" w:space="0" w:color="auto"/>
            <w:bottom w:val="none" w:sz="0" w:space="0" w:color="auto"/>
            <w:right w:val="none" w:sz="0" w:space="0" w:color="auto"/>
          </w:divBdr>
        </w:div>
        <w:div w:id="1642537840">
          <w:marLeft w:val="0"/>
          <w:marRight w:val="0"/>
          <w:marTop w:val="0"/>
          <w:marBottom w:val="0"/>
          <w:divBdr>
            <w:top w:val="none" w:sz="0" w:space="0" w:color="auto"/>
            <w:left w:val="none" w:sz="0" w:space="0" w:color="auto"/>
            <w:bottom w:val="none" w:sz="0" w:space="0" w:color="auto"/>
            <w:right w:val="none" w:sz="0" w:space="0" w:color="auto"/>
          </w:divBdr>
        </w:div>
        <w:div w:id="1777402265">
          <w:marLeft w:val="0"/>
          <w:marRight w:val="0"/>
          <w:marTop w:val="0"/>
          <w:marBottom w:val="0"/>
          <w:divBdr>
            <w:top w:val="none" w:sz="0" w:space="0" w:color="auto"/>
            <w:left w:val="none" w:sz="0" w:space="0" w:color="auto"/>
            <w:bottom w:val="none" w:sz="0" w:space="0" w:color="auto"/>
            <w:right w:val="none" w:sz="0" w:space="0" w:color="auto"/>
          </w:divBdr>
        </w:div>
        <w:div w:id="1936742326">
          <w:marLeft w:val="0"/>
          <w:marRight w:val="0"/>
          <w:marTop w:val="0"/>
          <w:marBottom w:val="0"/>
          <w:divBdr>
            <w:top w:val="none" w:sz="0" w:space="0" w:color="auto"/>
            <w:left w:val="none" w:sz="0" w:space="0" w:color="auto"/>
            <w:bottom w:val="none" w:sz="0" w:space="0" w:color="auto"/>
            <w:right w:val="none" w:sz="0" w:space="0" w:color="auto"/>
          </w:divBdr>
        </w:div>
        <w:div w:id="1979601095">
          <w:marLeft w:val="0"/>
          <w:marRight w:val="0"/>
          <w:marTop w:val="0"/>
          <w:marBottom w:val="0"/>
          <w:divBdr>
            <w:top w:val="none" w:sz="0" w:space="0" w:color="auto"/>
            <w:left w:val="none" w:sz="0" w:space="0" w:color="auto"/>
            <w:bottom w:val="none" w:sz="0" w:space="0" w:color="auto"/>
            <w:right w:val="none" w:sz="0" w:space="0" w:color="auto"/>
          </w:divBdr>
        </w:div>
        <w:div w:id="2048799675">
          <w:marLeft w:val="0"/>
          <w:marRight w:val="0"/>
          <w:marTop w:val="0"/>
          <w:marBottom w:val="0"/>
          <w:divBdr>
            <w:top w:val="none" w:sz="0" w:space="0" w:color="auto"/>
            <w:left w:val="none" w:sz="0" w:space="0" w:color="auto"/>
            <w:bottom w:val="none" w:sz="0" w:space="0" w:color="auto"/>
            <w:right w:val="none" w:sz="0" w:space="0" w:color="auto"/>
          </w:divBdr>
        </w:div>
      </w:divsChild>
    </w:div>
    <w:div w:id="1590964878">
      <w:bodyDiv w:val="1"/>
      <w:marLeft w:val="0"/>
      <w:marRight w:val="0"/>
      <w:marTop w:val="0"/>
      <w:marBottom w:val="0"/>
      <w:divBdr>
        <w:top w:val="none" w:sz="0" w:space="0" w:color="auto"/>
        <w:left w:val="none" w:sz="0" w:space="0" w:color="auto"/>
        <w:bottom w:val="none" w:sz="0" w:space="0" w:color="auto"/>
        <w:right w:val="none" w:sz="0" w:space="0" w:color="auto"/>
      </w:divBdr>
    </w:div>
    <w:div w:id="1593707763">
      <w:bodyDiv w:val="1"/>
      <w:marLeft w:val="0"/>
      <w:marRight w:val="0"/>
      <w:marTop w:val="0"/>
      <w:marBottom w:val="0"/>
      <w:divBdr>
        <w:top w:val="none" w:sz="0" w:space="0" w:color="auto"/>
        <w:left w:val="none" w:sz="0" w:space="0" w:color="auto"/>
        <w:bottom w:val="none" w:sz="0" w:space="0" w:color="auto"/>
        <w:right w:val="none" w:sz="0" w:space="0" w:color="auto"/>
      </w:divBdr>
    </w:div>
    <w:div w:id="1594312976">
      <w:bodyDiv w:val="1"/>
      <w:marLeft w:val="0"/>
      <w:marRight w:val="0"/>
      <w:marTop w:val="0"/>
      <w:marBottom w:val="0"/>
      <w:divBdr>
        <w:top w:val="none" w:sz="0" w:space="0" w:color="auto"/>
        <w:left w:val="none" w:sz="0" w:space="0" w:color="auto"/>
        <w:bottom w:val="none" w:sz="0" w:space="0" w:color="auto"/>
        <w:right w:val="none" w:sz="0" w:space="0" w:color="auto"/>
      </w:divBdr>
    </w:div>
    <w:div w:id="1595741574">
      <w:bodyDiv w:val="1"/>
      <w:marLeft w:val="0"/>
      <w:marRight w:val="0"/>
      <w:marTop w:val="0"/>
      <w:marBottom w:val="0"/>
      <w:divBdr>
        <w:top w:val="none" w:sz="0" w:space="0" w:color="auto"/>
        <w:left w:val="none" w:sz="0" w:space="0" w:color="auto"/>
        <w:bottom w:val="none" w:sz="0" w:space="0" w:color="auto"/>
        <w:right w:val="none" w:sz="0" w:space="0" w:color="auto"/>
      </w:divBdr>
    </w:div>
    <w:div w:id="1599025908">
      <w:bodyDiv w:val="1"/>
      <w:marLeft w:val="0"/>
      <w:marRight w:val="0"/>
      <w:marTop w:val="0"/>
      <w:marBottom w:val="0"/>
      <w:divBdr>
        <w:top w:val="none" w:sz="0" w:space="0" w:color="auto"/>
        <w:left w:val="none" w:sz="0" w:space="0" w:color="auto"/>
        <w:bottom w:val="none" w:sz="0" w:space="0" w:color="auto"/>
        <w:right w:val="none" w:sz="0" w:space="0" w:color="auto"/>
      </w:divBdr>
    </w:div>
    <w:div w:id="1600409634">
      <w:bodyDiv w:val="1"/>
      <w:marLeft w:val="0"/>
      <w:marRight w:val="0"/>
      <w:marTop w:val="0"/>
      <w:marBottom w:val="0"/>
      <w:divBdr>
        <w:top w:val="none" w:sz="0" w:space="0" w:color="auto"/>
        <w:left w:val="none" w:sz="0" w:space="0" w:color="auto"/>
        <w:bottom w:val="none" w:sz="0" w:space="0" w:color="auto"/>
        <w:right w:val="none" w:sz="0" w:space="0" w:color="auto"/>
      </w:divBdr>
    </w:div>
    <w:div w:id="1607040109">
      <w:bodyDiv w:val="1"/>
      <w:marLeft w:val="0"/>
      <w:marRight w:val="0"/>
      <w:marTop w:val="0"/>
      <w:marBottom w:val="0"/>
      <w:divBdr>
        <w:top w:val="none" w:sz="0" w:space="0" w:color="auto"/>
        <w:left w:val="none" w:sz="0" w:space="0" w:color="auto"/>
        <w:bottom w:val="none" w:sz="0" w:space="0" w:color="auto"/>
        <w:right w:val="none" w:sz="0" w:space="0" w:color="auto"/>
      </w:divBdr>
    </w:div>
    <w:div w:id="1608005601">
      <w:bodyDiv w:val="1"/>
      <w:marLeft w:val="0"/>
      <w:marRight w:val="0"/>
      <w:marTop w:val="0"/>
      <w:marBottom w:val="0"/>
      <w:divBdr>
        <w:top w:val="none" w:sz="0" w:space="0" w:color="auto"/>
        <w:left w:val="none" w:sz="0" w:space="0" w:color="auto"/>
        <w:bottom w:val="none" w:sz="0" w:space="0" w:color="auto"/>
        <w:right w:val="none" w:sz="0" w:space="0" w:color="auto"/>
      </w:divBdr>
      <w:divsChild>
        <w:div w:id="722483059">
          <w:marLeft w:val="0"/>
          <w:marRight w:val="0"/>
          <w:marTop w:val="0"/>
          <w:marBottom w:val="0"/>
          <w:divBdr>
            <w:top w:val="none" w:sz="0" w:space="0" w:color="auto"/>
            <w:left w:val="none" w:sz="0" w:space="0" w:color="auto"/>
            <w:bottom w:val="none" w:sz="0" w:space="0" w:color="auto"/>
            <w:right w:val="none" w:sz="0" w:space="0" w:color="auto"/>
          </w:divBdr>
        </w:div>
        <w:div w:id="733434969">
          <w:marLeft w:val="0"/>
          <w:marRight w:val="0"/>
          <w:marTop w:val="0"/>
          <w:marBottom w:val="0"/>
          <w:divBdr>
            <w:top w:val="none" w:sz="0" w:space="0" w:color="auto"/>
            <w:left w:val="none" w:sz="0" w:space="0" w:color="auto"/>
            <w:bottom w:val="none" w:sz="0" w:space="0" w:color="auto"/>
            <w:right w:val="none" w:sz="0" w:space="0" w:color="auto"/>
          </w:divBdr>
        </w:div>
        <w:div w:id="1851022230">
          <w:marLeft w:val="0"/>
          <w:marRight w:val="0"/>
          <w:marTop w:val="0"/>
          <w:marBottom w:val="0"/>
          <w:divBdr>
            <w:top w:val="none" w:sz="0" w:space="0" w:color="auto"/>
            <w:left w:val="none" w:sz="0" w:space="0" w:color="auto"/>
            <w:bottom w:val="none" w:sz="0" w:space="0" w:color="auto"/>
            <w:right w:val="none" w:sz="0" w:space="0" w:color="auto"/>
          </w:divBdr>
        </w:div>
      </w:divsChild>
    </w:div>
    <w:div w:id="1609001460">
      <w:bodyDiv w:val="1"/>
      <w:marLeft w:val="0"/>
      <w:marRight w:val="0"/>
      <w:marTop w:val="0"/>
      <w:marBottom w:val="0"/>
      <w:divBdr>
        <w:top w:val="none" w:sz="0" w:space="0" w:color="auto"/>
        <w:left w:val="none" w:sz="0" w:space="0" w:color="auto"/>
        <w:bottom w:val="none" w:sz="0" w:space="0" w:color="auto"/>
        <w:right w:val="none" w:sz="0" w:space="0" w:color="auto"/>
      </w:divBdr>
    </w:div>
    <w:div w:id="1613439730">
      <w:bodyDiv w:val="1"/>
      <w:marLeft w:val="0"/>
      <w:marRight w:val="0"/>
      <w:marTop w:val="0"/>
      <w:marBottom w:val="0"/>
      <w:divBdr>
        <w:top w:val="none" w:sz="0" w:space="0" w:color="auto"/>
        <w:left w:val="none" w:sz="0" w:space="0" w:color="auto"/>
        <w:bottom w:val="none" w:sz="0" w:space="0" w:color="auto"/>
        <w:right w:val="none" w:sz="0" w:space="0" w:color="auto"/>
      </w:divBdr>
    </w:div>
    <w:div w:id="1614089914">
      <w:bodyDiv w:val="1"/>
      <w:marLeft w:val="0"/>
      <w:marRight w:val="0"/>
      <w:marTop w:val="0"/>
      <w:marBottom w:val="0"/>
      <w:divBdr>
        <w:top w:val="none" w:sz="0" w:space="0" w:color="auto"/>
        <w:left w:val="none" w:sz="0" w:space="0" w:color="auto"/>
        <w:bottom w:val="none" w:sz="0" w:space="0" w:color="auto"/>
        <w:right w:val="none" w:sz="0" w:space="0" w:color="auto"/>
      </w:divBdr>
    </w:div>
    <w:div w:id="1617250054">
      <w:bodyDiv w:val="1"/>
      <w:marLeft w:val="0"/>
      <w:marRight w:val="0"/>
      <w:marTop w:val="0"/>
      <w:marBottom w:val="0"/>
      <w:divBdr>
        <w:top w:val="none" w:sz="0" w:space="0" w:color="auto"/>
        <w:left w:val="none" w:sz="0" w:space="0" w:color="auto"/>
        <w:bottom w:val="none" w:sz="0" w:space="0" w:color="auto"/>
        <w:right w:val="none" w:sz="0" w:space="0" w:color="auto"/>
      </w:divBdr>
    </w:div>
    <w:div w:id="1620336128">
      <w:bodyDiv w:val="1"/>
      <w:marLeft w:val="0"/>
      <w:marRight w:val="0"/>
      <w:marTop w:val="0"/>
      <w:marBottom w:val="0"/>
      <w:divBdr>
        <w:top w:val="none" w:sz="0" w:space="0" w:color="auto"/>
        <w:left w:val="none" w:sz="0" w:space="0" w:color="auto"/>
        <w:bottom w:val="none" w:sz="0" w:space="0" w:color="auto"/>
        <w:right w:val="none" w:sz="0" w:space="0" w:color="auto"/>
      </w:divBdr>
    </w:div>
    <w:div w:id="1625623727">
      <w:bodyDiv w:val="1"/>
      <w:marLeft w:val="0"/>
      <w:marRight w:val="0"/>
      <w:marTop w:val="0"/>
      <w:marBottom w:val="0"/>
      <w:divBdr>
        <w:top w:val="none" w:sz="0" w:space="0" w:color="auto"/>
        <w:left w:val="none" w:sz="0" w:space="0" w:color="auto"/>
        <w:bottom w:val="none" w:sz="0" w:space="0" w:color="auto"/>
        <w:right w:val="none" w:sz="0" w:space="0" w:color="auto"/>
      </w:divBdr>
    </w:div>
    <w:div w:id="1628121861">
      <w:bodyDiv w:val="1"/>
      <w:marLeft w:val="0"/>
      <w:marRight w:val="0"/>
      <w:marTop w:val="0"/>
      <w:marBottom w:val="0"/>
      <w:divBdr>
        <w:top w:val="none" w:sz="0" w:space="0" w:color="auto"/>
        <w:left w:val="none" w:sz="0" w:space="0" w:color="auto"/>
        <w:bottom w:val="none" w:sz="0" w:space="0" w:color="auto"/>
        <w:right w:val="none" w:sz="0" w:space="0" w:color="auto"/>
      </w:divBdr>
    </w:div>
    <w:div w:id="1628703894">
      <w:bodyDiv w:val="1"/>
      <w:marLeft w:val="0"/>
      <w:marRight w:val="0"/>
      <w:marTop w:val="0"/>
      <w:marBottom w:val="0"/>
      <w:divBdr>
        <w:top w:val="none" w:sz="0" w:space="0" w:color="auto"/>
        <w:left w:val="none" w:sz="0" w:space="0" w:color="auto"/>
        <w:bottom w:val="none" w:sz="0" w:space="0" w:color="auto"/>
        <w:right w:val="none" w:sz="0" w:space="0" w:color="auto"/>
      </w:divBdr>
    </w:div>
    <w:div w:id="1628900577">
      <w:bodyDiv w:val="1"/>
      <w:marLeft w:val="0"/>
      <w:marRight w:val="0"/>
      <w:marTop w:val="0"/>
      <w:marBottom w:val="0"/>
      <w:divBdr>
        <w:top w:val="none" w:sz="0" w:space="0" w:color="auto"/>
        <w:left w:val="none" w:sz="0" w:space="0" w:color="auto"/>
        <w:bottom w:val="none" w:sz="0" w:space="0" w:color="auto"/>
        <w:right w:val="none" w:sz="0" w:space="0" w:color="auto"/>
      </w:divBdr>
    </w:div>
    <w:div w:id="1628926888">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31324210">
      <w:bodyDiv w:val="1"/>
      <w:marLeft w:val="0"/>
      <w:marRight w:val="0"/>
      <w:marTop w:val="0"/>
      <w:marBottom w:val="0"/>
      <w:divBdr>
        <w:top w:val="none" w:sz="0" w:space="0" w:color="auto"/>
        <w:left w:val="none" w:sz="0" w:space="0" w:color="auto"/>
        <w:bottom w:val="none" w:sz="0" w:space="0" w:color="auto"/>
        <w:right w:val="none" w:sz="0" w:space="0" w:color="auto"/>
      </w:divBdr>
    </w:div>
    <w:div w:id="1633051760">
      <w:bodyDiv w:val="1"/>
      <w:marLeft w:val="0"/>
      <w:marRight w:val="0"/>
      <w:marTop w:val="0"/>
      <w:marBottom w:val="0"/>
      <w:divBdr>
        <w:top w:val="none" w:sz="0" w:space="0" w:color="auto"/>
        <w:left w:val="none" w:sz="0" w:space="0" w:color="auto"/>
        <w:bottom w:val="none" w:sz="0" w:space="0" w:color="auto"/>
        <w:right w:val="none" w:sz="0" w:space="0" w:color="auto"/>
      </w:divBdr>
    </w:div>
    <w:div w:id="1637489526">
      <w:bodyDiv w:val="1"/>
      <w:marLeft w:val="0"/>
      <w:marRight w:val="0"/>
      <w:marTop w:val="0"/>
      <w:marBottom w:val="0"/>
      <w:divBdr>
        <w:top w:val="none" w:sz="0" w:space="0" w:color="auto"/>
        <w:left w:val="none" w:sz="0" w:space="0" w:color="auto"/>
        <w:bottom w:val="none" w:sz="0" w:space="0" w:color="auto"/>
        <w:right w:val="none" w:sz="0" w:space="0" w:color="auto"/>
      </w:divBdr>
    </w:div>
    <w:div w:id="1638411061">
      <w:bodyDiv w:val="1"/>
      <w:marLeft w:val="0"/>
      <w:marRight w:val="0"/>
      <w:marTop w:val="0"/>
      <w:marBottom w:val="0"/>
      <w:divBdr>
        <w:top w:val="none" w:sz="0" w:space="0" w:color="auto"/>
        <w:left w:val="none" w:sz="0" w:space="0" w:color="auto"/>
        <w:bottom w:val="none" w:sz="0" w:space="0" w:color="auto"/>
        <w:right w:val="none" w:sz="0" w:space="0" w:color="auto"/>
      </w:divBdr>
    </w:div>
    <w:div w:id="1638757893">
      <w:bodyDiv w:val="1"/>
      <w:marLeft w:val="0"/>
      <w:marRight w:val="0"/>
      <w:marTop w:val="0"/>
      <w:marBottom w:val="0"/>
      <w:divBdr>
        <w:top w:val="none" w:sz="0" w:space="0" w:color="auto"/>
        <w:left w:val="none" w:sz="0" w:space="0" w:color="auto"/>
        <w:bottom w:val="none" w:sz="0" w:space="0" w:color="auto"/>
        <w:right w:val="none" w:sz="0" w:space="0" w:color="auto"/>
      </w:divBdr>
    </w:div>
    <w:div w:id="1638797123">
      <w:bodyDiv w:val="1"/>
      <w:marLeft w:val="0"/>
      <w:marRight w:val="0"/>
      <w:marTop w:val="0"/>
      <w:marBottom w:val="0"/>
      <w:divBdr>
        <w:top w:val="none" w:sz="0" w:space="0" w:color="auto"/>
        <w:left w:val="none" w:sz="0" w:space="0" w:color="auto"/>
        <w:bottom w:val="none" w:sz="0" w:space="0" w:color="auto"/>
        <w:right w:val="none" w:sz="0" w:space="0" w:color="auto"/>
      </w:divBdr>
    </w:div>
    <w:div w:id="1639528715">
      <w:bodyDiv w:val="1"/>
      <w:marLeft w:val="0"/>
      <w:marRight w:val="0"/>
      <w:marTop w:val="0"/>
      <w:marBottom w:val="0"/>
      <w:divBdr>
        <w:top w:val="none" w:sz="0" w:space="0" w:color="auto"/>
        <w:left w:val="none" w:sz="0" w:space="0" w:color="auto"/>
        <w:bottom w:val="none" w:sz="0" w:space="0" w:color="auto"/>
        <w:right w:val="none" w:sz="0" w:space="0" w:color="auto"/>
      </w:divBdr>
    </w:div>
    <w:div w:id="1640304447">
      <w:bodyDiv w:val="1"/>
      <w:marLeft w:val="0"/>
      <w:marRight w:val="0"/>
      <w:marTop w:val="0"/>
      <w:marBottom w:val="0"/>
      <w:divBdr>
        <w:top w:val="none" w:sz="0" w:space="0" w:color="auto"/>
        <w:left w:val="none" w:sz="0" w:space="0" w:color="auto"/>
        <w:bottom w:val="none" w:sz="0" w:space="0" w:color="auto"/>
        <w:right w:val="none" w:sz="0" w:space="0" w:color="auto"/>
      </w:divBdr>
    </w:div>
    <w:div w:id="1642271827">
      <w:bodyDiv w:val="1"/>
      <w:marLeft w:val="0"/>
      <w:marRight w:val="0"/>
      <w:marTop w:val="0"/>
      <w:marBottom w:val="0"/>
      <w:divBdr>
        <w:top w:val="none" w:sz="0" w:space="0" w:color="auto"/>
        <w:left w:val="none" w:sz="0" w:space="0" w:color="auto"/>
        <w:bottom w:val="none" w:sz="0" w:space="0" w:color="auto"/>
        <w:right w:val="none" w:sz="0" w:space="0" w:color="auto"/>
      </w:divBdr>
    </w:div>
    <w:div w:id="1646471531">
      <w:bodyDiv w:val="1"/>
      <w:marLeft w:val="0"/>
      <w:marRight w:val="0"/>
      <w:marTop w:val="0"/>
      <w:marBottom w:val="0"/>
      <w:divBdr>
        <w:top w:val="none" w:sz="0" w:space="0" w:color="auto"/>
        <w:left w:val="none" w:sz="0" w:space="0" w:color="auto"/>
        <w:bottom w:val="none" w:sz="0" w:space="0" w:color="auto"/>
        <w:right w:val="none" w:sz="0" w:space="0" w:color="auto"/>
      </w:divBdr>
    </w:div>
    <w:div w:id="1646624717">
      <w:bodyDiv w:val="1"/>
      <w:marLeft w:val="0"/>
      <w:marRight w:val="0"/>
      <w:marTop w:val="0"/>
      <w:marBottom w:val="0"/>
      <w:divBdr>
        <w:top w:val="none" w:sz="0" w:space="0" w:color="auto"/>
        <w:left w:val="none" w:sz="0" w:space="0" w:color="auto"/>
        <w:bottom w:val="none" w:sz="0" w:space="0" w:color="auto"/>
        <w:right w:val="none" w:sz="0" w:space="0" w:color="auto"/>
      </w:divBdr>
    </w:div>
    <w:div w:id="1649361575">
      <w:bodyDiv w:val="1"/>
      <w:marLeft w:val="0"/>
      <w:marRight w:val="0"/>
      <w:marTop w:val="0"/>
      <w:marBottom w:val="0"/>
      <w:divBdr>
        <w:top w:val="none" w:sz="0" w:space="0" w:color="auto"/>
        <w:left w:val="none" w:sz="0" w:space="0" w:color="auto"/>
        <w:bottom w:val="none" w:sz="0" w:space="0" w:color="auto"/>
        <w:right w:val="none" w:sz="0" w:space="0" w:color="auto"/>
      </w:divBdr>
    </w:div>
    <w:div w:id="1652053336">
      <w:bodyDiv w:val="1"/>
      <w:marLeft w:val="0"/>
      <w:marRight w:val="0"/>
      <w:marTop w:val="0"/>
      <w:marBottom w:val="0"/>
      <w:divBdr>
        <w:top w:val="none" w:sz="0" w:space="0" w:color="auto"/>
        <w:left w:val="none" w:sz="0" w:space="0" w:color="auto"/>
        <w:bottom w:val="none" w:sz="0" w:space="0" w:color="auto"/>
        <w:right w:val="none" w:sz="0" w:space="0" w:color="auto"/>
      </w:divBdr>
    </w:div>
    <w:div w:id="1652128001">
      <w:bodyDiv w:val="1"/>
      <w:marLeft w:val="0"/>
      <w:marRight w:val="0"/>
      <w:marTop w:val="0"/>
      <w:marBottom w:val="0"/>
      <w:divBdr>
        <w:top w:val="none" w:sz="0" w:space="0" w:color="auto"/>
        <w:left w:val="none" w:sz="0" w:space="0" w:color="auto"/>
        <w:bottom w:val="none" w:sz="0" w:space="0" w:color="auto"/>
        <w:right w:val="none" w:sz="0" w:space="0" w:color="auto"/>
      </w:divBdr>
    </w:div>
    <w:div w:id="1652174622">
      <w:bodyDiv w:val="1"/>
      <w:marLeft w:val="0"/>
      <w:marRight w:val="0"/>
      <w:marTop w:val="0"/>
      <w:marBottom w:val="0"/>
      <w:divBdr>
        <w:top w:val="none" w:sz="0" w:space="0" w:color="auto"/>
        <w:left w:val="none" w:sz="0" w:space="0" w:color="auto"/>
        <w:bottom w:val="none" w:sz="0" w:space="0" w:color="auto"/>
        <w:right w:val="none" w:sz="0" w:space="0" w:color="auto"/>
      </w:divBdr>
    </w:div>
    <w:div w:id="1654219450">
      <w:bodyDiv w:val="1"/>
      <w:marLeft w:val="0"/>
      <w:marRight w:val="0"/>
      <w:marTop w:val="0"/>
      <w:marBottom w:val="0"/>
      <w:divBdr>
        <w:top w:val="none" w:sz="0" w:space="0" w:color="auto"/>
        <w:left w:val="none" w:sz="0" w:space="0" w:color="auto"/>
        <w:bottom w:val="none" w:sz="0" w:space="0" w:color="auto"/>
        <w:right w:val="none" w:sz="0" w:space="0" w:color="auto"/>
      </w:divBdr>
    </w:div>
    <w:div w:id="1654601540">
      <w:bodyDiv w:val="1"/>
      <w:marLeft w:val="0"/>
      <w:marRight w:val="0"/>
      <w:marTop w:val="0"/>
      <w:marBottom w:val="0"/>
      <w:divBdr>
        <w:top w:val="none" w:sz="0" w:space="0" w:color="auto"/>
        <w:left w:val="none" w:sz="0" w:space="0" w:color="auto"/>
        <w:bottom w:val="none" w:sz="0" w:space="0" w:color="auto"/>
        <w:right w:val="none" w:sz="0" w:space="0" w:color="auto"/>
      </w:divBdr>
    </w:div>
    <w:div w:id="1655334997">
      <w:bodyDiv w:val="1"/>
      <w:marLeft w:val="0"/>
      <w:marRight w:val="0"/>
      <w:marTop w:val="0"/>
      <w:marBottom w:val="0"/>
      <w:divBdr>
        <w:top w:val="none" w:sz="0" w:space="0" w:color="auto"/>
        <w:left w:val="none" w:sz="0" w:space="0" w:color="auto"/>
        <w:bottom w:val="none" w:sz="0" w:space="0" w:color="auto"/>
        <w:right w:val="none" w:sz="0" w:space="0" w:color="auto"/>
      </w:divBdr>
    </w:div>
    <w:div w:id="1656031758">
      <w:bodyDiv w:val="1"/>
      <w:marLeft w:val="0"/>
      <w:marRight w:val="0"/>
      <w:marTop w:val="0"/>
      <w:marBottom w:val="0"/>
      <w:divBdr>
        <w:top w:val="none" w:sz="0" w:space="0" w:color="auto"/>
        <w:left w:val="none" w:sz="0" w:space="0" w:color="auto"/>
        <w:bottom w:val="none" w:sz="0" w:space="0" w:color="auto"/>
        <w:right w:val="none" w:sz="0" w:space="0" w:color="auto"/>
      </w:divBdr>
    </w:div>
    <w:div w:id="1658419774">
      <w:bodyDiv w:val="1"/>
      <w:marLeft w:val="0"/>
      <w:marRight w:val="0"/>
      <w:marTop w:val="0"/>
      <w:marBottom w:val="0"/>
      <w:divBdr>
        <w:top w:val="none" w:sz="0" w:space="0" w:color="auto"/>
        <w:left w:val="none" w:sz="0" w:space="0" w:color="auto"/>
        <w:bottom w:val="none" w:sz="0" w:space="0" w:color="auto"/>
        <w:right w:val="none" w:sz="0" w:space="0" w:color="auto"/>
      </w:divBdr>
    </w:div>
    <w:div w:id="1658457989">
      <w:bodyDiv w:val="1"/>
      <w:marLeft w:val="0"/>
      <w:marRight w:val="0"/>
      <w:marTop w:val="0"/>
      <w:marBottom w:val="0"/>
      <w:divBdr>
        <w:top w:val="none" w:sz="0" w:space="0" w:color="auto"/>
        <w:left w:val="none" w:sz="0" w:space="0" w:color="auto"/>
        <w:bottom w:val="none" w:sz="0" w:space="0" w:color="auto"/>
        <w:right w:val="none" w:sz="0" w:space="0" w:color="auto"/>
      </w:divBdr>
    </w:div>
    <w:div w:id="1662850311">
      <w:bodyDiv w:val="1"/>
      <w:marLeft w:val="0"/>
      <w:marRight w:val="0"/>
      <w:marTop w:val="0"/>
      <w:marBottom w:val="0"/>
      <w:divBdr>
        <w:top w:val="none" w:sz="0" w:space="0" w:color="auto"/>
        <w:left w:val="none" w:sz="0" w:space="0" w:color="auto"/>
        <w:bottom w:val="none" w:sz="0" w:space="0" w:color="auto"/>
        <w:right w:val="none" w:sz="0" w:space="0" w:color="auto"/>
      </w:divBdr>
    </w:div>
    <w:div w:id="1663508818">
      <w:bodyDiv w:val="1"/>
      <w:marLeft w:val="0"/>
      <w:marRight w:val="0"/>
      <w:marTop w:val="0"/>
      <w:marBottom w:val="0"/>
      <w:divBdr>
        <w:top w:val="none" w:sz="0" w:space="0" w:color="auto"/>
        <w:left w:val="none" w:sz="0" w:space="0" w:color="auto"/>
        <w:bottom w:val="none" w:sz="0" w:space="0" w:color="auto"/>
        <w:right w:val="none" w:sz="0" w:space="0" w:color="auto"/>
      </w:divBdr>
    </w:div>
    <w:div w:id="1665892270">
      <w:bodyDiv w:val="1"/>
      <w:marLeft w:val="0"/>
      <w:marRight w:val="0"/>
      <w:marTop w:val="0"/>
      <w:marBottom w:val="0"/>
      <w:divBdr>
        <w:top w:val="none" w:sz="0" w:space="0" w:color="auto"/>
        <w:left w:val="none" w:sz="0" w:space="0" w:color="auto"/>
        <w:bottom w:val="none" w:sz="0" w:space="0" w:color="auto"/>
        <w:right w:val="none" w:sz="0" w:space="0" w:color="auto"/>
      </w:divBdr>
    </w:div>
    <w:div w:id="1667048058">
      <w:bodyDiv w:val="1"/>
      <w:marLeft w:val="0"/>
      <w:marRight w:val="0"/>
      <w:marTop w:val="0"/>
      <w:marBottom w:val="0"/>
      <w:divBdr>
        <w:top w:val="none" w:sz="0" w:space="0" w:color="auto"/>
        <w:left w:val="none" w:sz="0" w:space="0" w:color="auto"/>
        <w:bottom w:val="none" w:sz="0" w:space="0" w:color="auto"/>
        <w:right w:val="none" w:sz="0" w:space="0" w:color="auto"/>
      </w:divBdr>
    </w:div>
    <w:div w:id="1667241806">
      <w:bodyDiv w:val="1"/>
      <w:marLeft w:val="0"/>
      <w:marRight w:val="0"/>
      <w:marTop w:val="0"/>
      <w:marBottom w:val="0"/>
      <w:divBdr>
        <w:top w:val="none" w:sz="0" w:space="0" w:color="auto"/>
        <w:left w:val="none" w:sz="0" w:space="0" w:color="auto"/>
        <w:bottom w:val="none" w:sz="0" w:space="0" w:color="auto"/>
        <w:right w:val="none" w:sz="0" w:space="0" w:color="auto"/>
      </w:divBdr>
    </w:div>
    <w:div w:id="1670324805">
      <w:bodyDiv w:val="1"/>
      <w:marLeft w:val="0"/>
      <w:marRight w:val="0"/>
      <w:marTop w:val="0"/>
      <w:marBottom w:val="0"/>
      <w:divBdr>
        <w:top w:val="none" w:sz="0" w:space="0" w:color="auto"/>
        <w:left w:val="none" w:sz="0" w:space="0" w:color="auto"/>
        <w:bottom w:val="none" w:sz="0" w:space="0" w:color="auto"/>
        <w:right w:val="none" w:sz="0" w:space="0" w:color="auto"/>
      </w:divBdr>
    </w:div>
    <w:div w:id="1670867639">
      <w:bodyDiv w:val="1"/>
      <w:marLeft w:val="0"/>
      <w:marRight w:val="0"/>
      <w:marTop w:val="0"/>
      <w:marBottom w:val="0"/>
      <w:divBdr>
        <w:top w:val="none" w:sz="0" w:space="0" w:color="auto"/>
        <w:left w:val="none" w:sz="0" w:space="0" w:color="auto"/>
        <w:bottom w:val="none" w:sz="0" w:space="0" w:color="auto"/>
        <w:right w:val="none" w:sz="0" w:space="0" w:color="auto"/>
      </w:divBdr>
    </w:div>
    <w:div w:id="1673679115">
      <w:bodyDiv w:val="1"/>
      <w:marLeft w:val="0"/>
      <w:marRight w:val="0"/>
      <w:marTop w:val="0"/>
      <w:marBottom w:val="0"/>
      <w:divBdr>
        <w:top w:val="none" w:sz="0" w:space="0" w:color="auto"/>
        <w:left w:val="none" w:sz="0" w:space="0" w:color="auto"/>
        <w:bottom w:val="none" w:sz="0" w:space="0" w:color="auto"/>
        <w:right w:val="none" w:sz="0" w:space="0" w:color="auto"/>
      </w:divBdr>
    </w:div>
    <w:div w:id="1676690241">
      <w:bodyDiv w:val="1"/>
      <w:marLeft w:val="0"/>
      <w:marRight w:val="0"/>
      <w:marTop w:val="0"/>
      <w:marBottom w:val="0"/>
      <w:divBdr>
        <w:top w:val="none" w:sz="0" w:space="0" w:color="auto"/>
        <w:left w:val="none" w:sz="0" w:space="0" w:color="auto"/>
        <w:bottom w:val="none" w:sz="0" w:space="0" w:color="auto"/>
        <w:right w:val="none" w:sz="0" w:space="0" w:color="auto"/>
      </w:divBdr>
    </w:div>
    <w:div w:id="1678340158">
      <w:bodyDiv w:val="1"/>
      <w:marLeft w:val="0"/>
      <w:marRight w:val="0"/>
      <w:marTop w:val="0"/>
      <w:marBottom w:val="0"/>
      <w:divBdr>
        <w:top w:val="none" w:sz="0" w:space="0" w:color="auto"/>
        <w:left w:val="none" w:sz="0" w:space="0" w:color="auto"/>
        <w:bottom w:val="none" w:sz="0" w:space="0" w:color="auto"/>
        <w:right w:val="none" w:sz="0" w:space="0" w:color="auto"/>
      </w:divBdr>
    </w:div>
    <w:div w:id="1678997584">
      <w:bodyDiv w:val="1"/>
      <w:marLeft w:val="0"/>
      <w:marRight w:val="0"/>
      <w:marTop w:val="0"/>
      <w:marBottom w:val="0"/>
      <w:divBdr>
        <w:top w:val="none" w:sz="0" w:space="0" w:color="auto"/>
        <w:left w:val="none" w:sz="0" w:space="0" w:color="auto"/>
        <w:bottom w:val="none" w:sz="0" w:space="0" w:color="auto"/>
        <w:right w:val="none" w:sz="0" w:space="0" w:color="auto"/>
      </w:divBdr>
    </w:div>
    <w:div w:id="1679042354">
      <w:bodyDiv w:val="1"/>
      <w:marLeft w:val="0"/>
      <w:marRight w:val="0"/>
      <w:marTop w:val="0"/>
      <w:marBottom w:val="0"/>
      <w:divBdr>
        <w:top w:val="none" w:sz="0" w:space="0" w:color="auto"/>
        <w:left w:val="none" w:sz="0" w:space="0" w:color="auto"/>
        <w:bottom w:val="none" w:sz="0" w:space="0" w:color="auto"/>
        <w:right w:val="none" w:sz="0" w:space="0" w:color="auto"/>
      </w:divBdr>
    </w:div>
    <w:div w:id="1683898270">
      <w:bodyDiv w:val="1"/>
      <w:marLeft w:val="0"/>
      <w:marRight w:val="0"/>
      <w:marTop w:val="0"/>
      <w:marBottom w:val="0"/>
      <w:divBdr>
        <w:top w:val="none" w:sz="0" w:space="0" w:color="auto"/>
        <w:left w:val="none" w:sz="0" w:space="0" w:color="auto"/>
        <w:bottom w:val="none" w:sz="0" w:space="0" w:color="auto"/>
        <w:right w:val="none" w:sz="0" w:space="0" w:color="auto"/>
      </w:divBdr>
    </w:div>
    <w:div w:id="1684631316">
      <w:bodyDiv w:val="1"/>
      <w:marLeft w:val="0"/>
      <w:marRight w:val="0"/>
      <w:marTop w:val="0"/>
      <w:marBottom w:val="0"/>
      <w:divBdr>
        <w:top w:val="none" w:sz="0" w:space="0" w:color="auto"/>
        <w:left w:val="none" w:sz="0" w:space="0" w:color="auto"/>
        <w:bottom w:val="none" w:sz="0" w:space="0" w:color="auto"/>
        <w:right w:val="none" w:sz="0" w:space="0" w:color="auto"/>
      </w:divBdr>
    </w:div>
    <w:div w:id="1692103858">
      <w:bodyDiv w:val="1"/>
      <w:marLeft w:val="0"/>
      <w:marRight w:val="0"/>
      <w:marTop w:val="0"/>
      <w:marBottom w:val="0"/>
      <w:divBdr>
        <w:top w:val="none" w:sz="0" w:space="0" w:color="auto"/>
        <w:left w:val="none" w:sz="0" w:space="0" w:color="auto"/>
        <w:bottom w:val="none" w:sz="0" w:space="0" w:color="auto"/>
        <w:right w:val="none" w:sz="0" w:space="0" w:color="auto"/>
      </w:divBdr>
    </w:div>
    <w:div w:id="1697542396">
      <w:bodyDiv w:val="1"/>
      <w:marLeft w:val="0"/>
      <w:marRight w:val="0"/>
      <w:marTop w:val="0"/>
      <w:marBottom w:val="0"/>
      <w:divBdr>
        <w:top w:val="none" w:sz="0" w:space="0" w:color="auto"/>
        <w:left w:val="none" w:sz="0" w:space="0" w:color="auto"/>
        <w:bottom w:val="none" w:sz="0" w:space="0" w:color="auto"/>
        <w:right w:val="none" w:sz="0" w:space="0" w:color="auto"/>
      </w:divBdr>
    </w:div>
    <w:div w:id="1698045033">
      <w:bodyDiv w:val="1"/>
      <w:marLeft w:val="0"/>
      <w:marRight w:val="0"/>
      <w:marTop w:val="0"/>
      <w:marBottom w:val="0"/>
      <w:divBdr>
        <w:top w:val="none" w:sz="0" w:space="0" w:color="auto"/>
        <w:left w:val="none" w:sz="0" w:space="0" w:color="auto"/>
        <w:bottom w:val="none" w:sz="0" w:space="0" w:color="auto"/>
        <w:right w:val="none" w:sz="0" w:space="0" w:color="auto"/>
      </w:divBdr>
    </w:div>
    <w:div w:id="1699351749">
      <w:bodyDiv w:val="1"/>
      <w:marLeft w:val="0"/>
      <w:marRight w:val="0"/>
      <w:marTop w:val="0"/>
      <w:marBottom w:val="0"/>
      <w:divBdr>
        <w:top w:val="none" w:sz="0" w:space="0" w:color="auto"/>
        <w:left w:val="none" w:sz="0" w:space="0" w:color="auto"/>
        <w:bottom w:val="none" w:sz="0" w:space="0" w:color="auto"/>
        <w:right w:val="none" w:sz="0" w:space="0" w:color="auto"/>
      </w:divBdr>
    </w:div>
    <w:div w:id="1700618887">
      <w:bodyDiv w:val="1"/>
      <w:marLeft w:val="0"/>
      <w:marRight w:val="0"/>
      <w:marTop w:val="0"/>
      <w:marBottom w:val="0"/>
      <w:divBdr>
        <w:top w:val="none" w:sz="0" w:space="0" w:color="auto"/>
        <w:left w:val="none" w:sz="0" w:space="0" w:color="auto"/>
        <w:bottom w:val="none" w:sz="0" w:space="0" w:color="auto"/>
        <w:right w:val="none" w:sz="0" w:space="0" w:color="auto"/>
      </w:divBdr>
    </w:div>
    <w:div w:id="1700740772">
      <w:bodyDiv w:val="1"/>
      <w:marLeft w:val="0"/>
      <w:marRight w:val="0"/>
      <w:marTop w:val="0"/>
      <w:marBottom w:val="0"/>
      <w:divBdr>
        <w:top w:val="none" w:sz="0" w:space="0" w:color="auto"/>
        <w:left w:val="none" w:sz="0" w:space="0" w:color="auto"/>
        <w:bottom w:val="none" w:sz="0" w:space="0" w:color="auto"/>
        <w:right w:val="none" w:sz="0" w:space="0" w:color="auto"/>
      </w:divBdr>
    </w:div>
    <w:div w:id="1707559585">
      <w:bodyDiv w:val="1"/>
      <w:marLeft w:val="0"/>
      <w:marRight w:val="0"/>
      <w:marTop w:val="0"/>
      <w:marBottom w:val="0"/>
      <w:divBdr>
        <w:top w:val="none" w:sz="0" w:space="0" w:color="auto"/>
        <w:left w:val="none" w:sz="0" w:space="0" w:color="auto"/>
        <w:bottom w:val="none" w:sz="0" w:space="0" w:color="auto"/>
        <w:right w:val="none" w:sz="0" w:space="0" w:color="auto"/>
      </w:divBdr>
    </w:div>
    <w:div w:id="1708870124">
      <w:bodyDiv w:val="1"/>
      <w:marLeft w:val="0"/>
      <w:marRight w:val="0"/>
      <w:marTop w:val="0"/>
      <w:marBottom w:val="0"/>
      <w:divBdr>
        <w:top w:val="none" w:sz="0" w:space="0" w:color="auto"/>
        <w:left w:val="none" w:sz="0" w:space="0" w:color="auto"/>
        <w:bottom w:val="none" w:sz="0" w:space="0" w:color="auto"/>
        <w:right w:val="none" w:sz="0" w:space="0" w:color="auto"/>
      </w:divBdr>
      <w:divsChild>
        <w:div w:id="1363893754">
          <w:marLeft w:val="0"/>
          <w:marRight w:val="0"/>
          <w:marTop w:val="0"/>
          <w:marBottom w:val="0"/>
          <w:divBdr>
            <w:top w:val="none" w:sz="0" w:space="0" w:color="auto"/>
            <w:left w:val="none" w:sz="0" w:space="0" w:color="auto"/>
            <w:bottom w:val="none" w:sz="0" w:space="0" w:color="auto"/>
            <w:right w:val="none" w:sz="0" w:space="0" w:color="auto"/>
          </w:divBdr>
          <w:divsChild>
            <w:div w:id="501628147">
              <w:marLeft w:val="0"/>
              <w:marRight w:val="0"/>
              <w:marTop w:val="0"/>
              <w:marBottom w:val="0"/>
              <w:divBdr>
                <w:top w:val="none" w:sz="0" w:space="0" w:color="auto"/>
                <w:left w:val="none" w:sz="0" w:space="0" w:color="auto"/>
                <w:bottom w:val="none" w:sz="0" w:space="0" w:color="auto"/>
                <w:right w:val="none" w:sz="0" w:space="0" w:color="auto"/>
              </w:divBdr>
              <w:divsChild>
                <w:div w:id="1898126375">
                  <w:marLeft w:val="0"/>
                  <w:marRight w:val="0"/>
                  <w:marTop w:val="0"/>
                  <w:marBottom w:val="0"/>
                  <w:divBdr>
                    <w:top w:val="none" w:sz="0" w:space="0" w:color="auto"/>
                    <w:left w:val="none" w:sz="0" w:space="0" w:color="auto"/>
                    <w:bottom w:val="none" w:sz="0" w:space="0" w:color="auto"/>
                    <w:right w:val="none" w:sz="0" w:space="0" w:color="auto"/>
                  </w:divBdr>
                  <w:divsChild>
                    <w:div w:id="58213827">
                      <w:marLeft w:val="0"/>
                      <w:marRight w:val="0"/>
                      <w:marTop w:val="0"/>
                      <w:marBottom w:val="0"/>
                      <w:divBdr>
                        <w:top w:val="none" w:sz="0" w:space="0" w:color="auto"/>
                        <w:left w:val="none" w:sz="0" w:space="0" w:color="auto"/>
                        <w:bottom w:val="none" w:sz="0" w:space="0" w:color="auto"/>
                        <w:right w:val="none" w:sz="0" w:space="0" w:color="auto"/>
                      </w:divBdr>
                      <w:divsChild>
                        <w:div w:id="1842503516">
                          <w:marLeft w:val="0"/>
                          <w:marRight w:val="0"/>
                          <w:marTop w:val="0"/>
                          <w:marBottom w:val="0"/>
                          <w:divBdr>
                            <w:top w:val="none" w:sz="0" w:space="0" w:color="auto"/>
                            <w:left w:val="none" w:sz="0" w:space="0" w:color="auto"/>
                            <w:bottom w:val="none" w:sz="0" w:space="0" w:color="auto"/>
                            <w:right w:val="none" w:sz="0" w:space="0" w:color="auto"/>
                          </w:divBdr>
                          <w:divsChild>
                            <w:div w:id="709456126">
                              <w:marLeft w:val="0"/>
                              <w:marRight w:val="0"/>
                              <w:marTop w:val="0"/>
                              <w:marBottom w:val="0"/>
                              <w:divBdr>
                                <w:top w:val="none" w:sz="0" w:space="0" w:color="auto"/>
                                <w:left w:val="none" w:sz="0" w:space="0" w:color="auto"/>
                                <w:bottom w:val="none" w:sz="0" w:space="0" w:color="auto"/>
                                <w:right w:val="none" w:sz="0" w:space="0" w:color="auto"/>
                              </w:divBdr>
                              <w:divsChild>
                                <w:div w:id="14324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5141">
                          <w:marLeft w:val="0"/>
                          <w:marRight w:val="0"/>
                          <w:marTop w:val="0"/>
                          <w:marBottom w:val="0"/>
                          <w:divBdr>
                            <w:top w:val="none" w:sz="0" w:space="0" w:color="auto"/>
                            <w:left w:val="none" w:sz="0" w:space="0" w:color="auto"/>
                            <w:bottom w:val="none" w:sz="0" w:space="0" w:color="auto"/>
                            <w:right w:val="none" w:sz="0" w:space="0" w:color="auto"/>
                          </w:divBdr>
                          <w:divsChild>
                            <w:div w:id="24258622">
                              <w:marLeft w:val="0"/>
                              <w:marRight w:val="0"/>
                              <w:marTop w:val="0"/>
                              <w:marBottom w:val="0"/>
                              <w:divBdr>
                                <w:top w:val="none" w:sz="0" w:space="0" w:color="auto"/>
                                <w:left w:val="none" w:sz="0" w:space="0" w:color="auto"/>
                                <w:bottom w:val="none" w:sz="0" w:space="0" w:color="auto"/>
                                <w:right w:val="none" w:sz="0" w:space="0" w:color="auto"/>
                              </w:divBdr>
                              <w:divsChild>
                                <w:div w:id="758645757">
                                  <w:marLeft w:val="0"/>
                                  <w:marRight w:val="0"/>
                                  <w:marTop w:val="0"/>
                                  <w:marBottom w:val="0"/>
                                  <w:divBdr>
                                    <w:top w:val="none" w:sz="0" w:space="0" w:color="auto"/>
                                    <w:left w:val="none" w:sz="0" w:space="0" w:color="auto"/>
                                    <w:bottom w:val="none" w:sz="0" w:space="0" w:color="auto"/>
                                    <w:right w:val="none" w:sz="0" w:space="0" w:color="auto"/>
                                  </w:divBdr>
                                  <w:divsChild>
                                    <w:div w:id="1419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963509">
      <w:bodyDiv w:val="1"/>
      <w:marLeft w:val="0"/>
      <w:marRight w:val="0"/>
      <w:marTop w:val="0"/>
      <w:marBottom w:val="0"/>
      <w:divBdr>
        <w:top w:val="none" w:sz="0" w:space="0" w:color="auto"/>
        <w:left w:val="none" w:sz="0" w:space="0" w:color="auto"/>
        <w:bottom w:val="none" w:sz="0" w:space="0" w:color="auto"/>
        <w:right w:val="none" w:sz="0" w:space="0" w:color="auto"/>
      </w:divBdr>
    </w:div>
    <w:div w:id="1714384608">
      <w:bodyDiv w:val="1"/>
      <w:marLeft w:val="0"/>
      <w:marRight w:val="0"/>
      <w:marTop w:val="0"/>
      <w:marBottom w:val="0"/>
      <w:divBdr>
        <w:top w:val="none" w:sz="0" w:space="0" w:color="auto"/>
        <w:left w:val="none" w:sz="0" w:space="0" w:color="auto"/>
        <w:bottom w:val="none" w:sz="0" w:space="0" w:color="auto"/>
        <w:right w:val="none" w:sz="0" w:space="0" w:color="auto"/>
      </w:divBdr>
    </w:div>
    <w:div w:id="1715037604">
      <w:bodyDiv w:val="1"/>
      <w:marLeft w:val="0"/>
      <w:marRight w:val="0"/>
      <w:marTop w:val="0"/>
      <w:marBottom w:val="0"/>
      <w:divBdr>
        <w:top w:val="none" w:sz="0" w:space="0" w:color="auto"/>
        <w:left w:val="none" w:sz="0" w:space="0" w:color="auto"/>
        <w:bottom w:val="none" w:sz="0" w:space="0" w:color="auto"/>
        <w:right w:val="none" w:sz="0" w:space="0" w:color="auto"/>
      </w:divBdr>
    </w:div>
    <w:div w:id="1716076158">
      <w:bodyDiv w:val="1"/>
      <w:marLeft w:val="0"/>
      <w:marRight w:val="0"/>
      <w:marTop w:val="0"/>
      <w:marBottom w:val="0"/>
      <w:divBdr>
        <w:top w:val="none" w:sz="0" w:space="0" w:color="auto"/>
        <w:left w:val="none" w:sz="0" w:space="0" w:color="auto"/>
        <w:bottom w:val="none" w:sz="0" w:space="0" w:color="auto"/>
        <w:right w:val="none" w:sz="0" w:space="0" w:color="auto"/>
      </w:divBdr>
    </w:div>
    <w:div w:id="1717968083">
      <w:bodyDiv w:val="1"/>
      <w:marLeft w:val="0"/>
      <w:marRight w:val="0"/>
      <w:marTop w:val="0"/>
      <w:marBottom w:val="0"/>
      <w:divBdr>
        <w:top w:val="none" w:sz="0" w:space="0" w:color="auto"/>
        <w:left w:val="none" w:sz="0" w:space="0" w:color="auto"/>
        <w:bottom w:val="none" w:sz="0" w:space="0" w:color="auto"/>
        <w:right w:val="none" w:sz="0" w:space="0" w:color="auto"/>
      </w:divBdr>
    </w:div>
    <w:div w:id="1718234273">
      <w:bodyDiv w:val="1"/>
      <w:marLeft w:val="0"/>
      <w:marRight w:val="0"/>
      <w:marTop w:val="0"/>
      <w:marBottom w:val="0"/>
      <w:divBdr>
        <w:top w:val="none" w:sz="0" w:space="0" w:color="auto"/>
        <w:left w:val="none" w:sz="0" w:space="0" w:color="auto"/>
        <w:bottom w:val="none" w:sz="0" w:space="0" w:color="auto"/>
        <w:right w:val="none" w:sz="0" w:space="0" w:color="auto"/>
      </w:divBdr>
    </w:div>
    <w:div w:id="1721056115">
      <w:bodyDiv w:val="1"/>
      <w:marLeft w:val="0"/>
      <w:marRight w:val="0"/>
      <w:marTop w:val="0"/>
      <w:marBottom w:val="0"/>
      <w:divBdr>
        <w:top w:val="none" w:sz="0" w:space="0" w:color="auto"/>
        <w:left w:val="none" w:sz="0" w:space="0" w:color="auto"/>
        <w:bottom w:val="none" w:sz="0" w:space="0" w:color="auto"/>
        <w:right w:val="none" w:sz="0" w:space="0" w:color="auto"/>
      </w:divBdr>
    </w:div>
    <w:div w:id="1722559188">
      <w:bodyDiv w:val="1"/>
      <w:marLeft w:val="0"/>
      <w:marRight w:val="0"/>
      <w:marTop w:val="0"/>
      <w:marBottom w:val="0"/>
      <w:divBdr>
        <w:top w:val="none" w:sz="0" w:space="0" w:color="auto"/>
        <w:left w:val="none" w:sz="0" w:space="0" w:color="auto"/>
        <w:bottom w:val="none" w:sz="0" w:space="0" w:color="auto"/>
        <w:right w:val="none" w:sz="0" w:space="0" w:color="auto"/>
      </w:divBdr>
    </w:div>
    <w:div w:id="1728799252">
      <w:bodyDiv w:val="1"/>
      <w:marLeft w:val="0"/>
      <w:marRight w:val="0"/>
      <w:marTop w:val="0"/>
      <w:marBottom w:val="0"/>
      <w:divBdr>
        <w:top w:val="none" w:sz="0" w:space="0" w:color="auto"/>
        <w:left w:val="none" w:sz="0" w:space="0" w:color="auto"/>
        <w:bottom w:val="none" w:sz="0" w:space="0" w:color="auto"/>
        <w:right w:val="none" w:sz="0" w:space="0" w:color="auto"/>
      </w:divBdr>
    </w:div>
    <w:div w:id="1729302791">
      <w:bodyDiv w:val="1"/>
      <w:marLeft w:val="0"/>
      <w:marRight w:val="0"/>
      <w:marTop w:val="0"/>
      <w:marBottom w:val="0"/>
      <w:divBdr>
        <w:top w:val="none" w:sz="0" w:space="0" w:color="auto"/>
        <w:left w:val="none" w:sz="0" w:space="0" w:color="auto"/>
        <w:bottom w:val="none" w:sz="0" w:space="0" w:color="auto"/>
        <w:right w:val="none" w:sz="0" w:space="0" w:color="auto"/>
      </w:divBdr>
    </w:div>
    <w:div w:id="1733432261">
      <w:bodyDiv w:val="1"/>
      <w:marLeft w:val="0"/>
      <w:marRight w:val="0"/>
      <w:marTop w:val="0"/>
      <w:marBottom w:val="0"/>
      <w:divBdr>
        <w:top w:val="none" w:sz="0" w:space="0" w:color="auto"/>
        <w:left w:val="none" w:sz="0" w:space="0" w:color="auto"/>
        <w:bottom w:val="none" w:sz="0" w:space="0" w:color="auto"/>
        <w:right w:val="none" w:sz="0" w:space="0" w:color="auto"/>
      </w:divBdr>
      <w:divsChild>
        <w:div w:id="3097160">
          <w:marLeft w:val="274"/>
          <w:marRight w:val="0"/>
          <w:marTop w:val="0"/>
          <w:marBottom w:val="0"/>
          <w:divBdr>
            <w:top w:val="none" w:sz="0" w:space="0" w:color="auto"/>
            <w:left w:val="none" w:sz="0" w:space="0" w:color="auto"/>
            <w:bottom w:val="none" w:sz="0" w:space="0" w:color="auto"/>
            <w:right w:val="none" w:sz="0" w:space="0" w:color="auto"/>
          </w:divBdr>
        </w:div>
        <w:div w:id="643390086">
          <w:marLeft w:val="274"/>
          <w:marRight w:val="0"/>
          <w:marTop w:val="0"/>
          <w:marBottom w:val="0"/>
          <w:divBdr>
            <w:top w:val="none" w:sz="0" w:space="0" w:color="auto"/>
            <w:left w:val="none" w:sz="0" w:space="0" w:color="auto"/>
            <w:bottom w:val="none" w:sz="0" w:space="0" w:color="auto"/>
            <w:right w:val="none" w:sz="0" w:space="0" w:color="auto"/>
          </w:divBdr>
        </w:div>
        <w:div w:id="983000703">
          <w:marLeft w:val="274"/>
          <w:marRight w:val="0"/>
          <w:marTop w:val="0"/>
          <w:marBottom w:val="0"/>
          <w:divBdr>
            <w:top w:val="none" w:sz="0" w:space="0" w:color="auto"/>
            <w:left w:val="none" w:sz="0" w:space="0" w:color="auto"/>
            <w:bottom w:val="none" w:sz="0" w:space="0" w:color="auto"/>
            <w:right w:val="none" w:sz="0" w:space="0" w:color="auto"/>
          </w:divBdr>
        </w:div>
        <w:div w:id="1362049259">
          <w:marLeft w:val="274"/>
          <w:marRight w:val="0"/>
          <w:marTop w:val="0"/>
          <w:marBottom w:val="0"/>
          <w:divBdr>
            <w:top w:val="none" w:sz="0" w:space="0" w:color="auto"/>
            <w:left w:val="none" w:sz="0" w:space="0" w:color="auto"/>
            <w:bottom w:val="none" w:sz="0" w:space="0" w:color="auto"/>
            <w:right w:val="none" w:sz="0" w:space="0" w:color="auto"/>
          </w:divBdr>
        </w:div>
        <w:div w:id="1447773801">
          <w:marLeft w:val="274"/>
          <w:marRight w:val="0"/>
          <w:marTop w:val="0"/>
          <w:marBottom w:val="0"/>
          <w:divBdr>
            <w:top w:val="none" w:sz="0" w:space="0" w:color="auto"/>
            <w:left w:val="none" w:sz="0" w:space="0" w:color="auto"/>
            <w:bottom w:val="none" w:sz="0" w:space="0" w:color="auto"/>
            <w:right w:val="none" w:sz="0" w:space="0" w:color="auto"/>
          </w:divBdr>
        </w:div>
        <w:div w:id="1468930273">
          <w:marLeft w:val="274"/>
          <w:marRight w:val="0"/>
          <w:marTop w:val="0"/>
          <w:marBottom w:val="0"/>
          <w:divBdr>
            <w:top w:val="none" w:sz="0" w:space="0" w:color="auto"/>
            <w:left w:val="none" w:sz="0" w:space="0" w:color="auto"/>
            <w:bottom w:val="none" w:sz="0" w:space="0" w:color="auto"/>
            <w:right w:val="none" w:sz="0" w:space="0" w:color="auto"/>
          </w:divBdr>
        </w:div>
        <w:div w:id="1651129636">
          <w:marLeft w:val="274"/>
          <w:marRight w:val="0"/>
          <w:marTop w:val="0"/>
          <w:marBottom w:val="0"/>
          <w:divBdr>
            <w:top w:val="none" w:sz="0" w:space="0" w:color="auto"/>
            <w:left w:val="none" w:sz="0" w:space="0" w:color="auto"/>
            <w:bottom w:val="none" w:sz="0" w:space="0" w:color="auto"/>
            <w:right w:val="none" w:sz="0" w:space="0" w:color="auto"/>
          </w:divBdr>
        </w:div>
        <w:div w:id="1891919333">
          <w:marLeft w:val="274"/>
          <w:marRight w:val="0"/>
          <w:marTop w:val="0"/>
          <w:marBottom w:val="0"/>
          <w:divBdr>
            <w:top w:val="none" w:sz="0" w:space="0" w:color="auto"/>
            <w:left w:val="none" w:sz="0" w:space="0" w:color="auto"/>
            <w:bottom w:val="none" w:sz="0" w:space="0" w:color="auto"/>
            <w:right w:val="none" w:sz="0" w:space="0" w:color="auto"/>
          </w:divBdr>
        </w:div>
        <w:div w:id="2134670735">
          <w:marLeft w:val="274"/>
          <w:marRight w:val="0"/>
          <w:marTop w:val="0"/>
          <w:marBottom w:val="0"/>
          <w:divBdr>
            <w:top w:val="none" w:sz="0" w:space="0" w:color="auto"/>
            <w:left w:val="none" w:sz="0" w:space="0" w:color="auto"/>
            <w:bottom w:val="none" w:sz="0" w:space="0" w:color="auto"/>
            <w:right w:val="none" w:sz="0" w:space="0" w:color="auto"/>
          </w:divBdr>
        </w:div>
      </w:divsChild>
    </w:div>
    <w:div w:id="1735860266">
      <w:bodyDiv w:val="1"/>
      <w:marLeft w:val="0"/>
      <w:marRight w:val="0"/>
      <w:marTop w:val="0"/>
      <w:marBottom w:val="0"/>
      <w:divBdr>
        <w:top w:val="none" w:sz="0" w:space="0" w:color="auto"/>
        <w:left w:val="none" w:sz="0" w:space="0" w:color="auto"/>
        <w:bottom w:val="none" w:sz="0" w:space="0" w:color="auto"/>
        <w:right w:val="none" w:sz="0" w:space="0" w:color="auto"/>
      </w:divBdr>
    </w:div>
    <w:div w:id="1737163398">
      <w:bodyDiv w:val="1"/>
      <w:marLeft w:val="0"/>
      <w:marRight w:val="0"/>
      <w:marTop w:val="0"/>
      <w:marBottom w:val="0"/>
      <w:divBdr>
        <w:top w:val="none" w:sz="0" w:space="0" w:color="auto"/>
        <w:left w:val="none" w:sz="0" w:space="0" w:color="auto"/>
        <w:bottom w:val="none" w:sz="0" w:space="0" w:color="auto"/>
        <w:right w:val="none" w:sz="0" w:space="0" w:color="auto"/>
      </w:divBdr>
    </w:div>
    <w:div w:id="1737319428">
      <w:bodyDiv w:val="1"/>
      <w:marLeft w:val="0"/>
      <w:marRight w:val="0"/>
      <w:marTop w:val="0"/>
      <w:marBottom w:val="0"/>
      <w:divBdr>
        <w:top w:val="none" w:sz="0" w:space="0" w:color="auto"/>
        <w:left w:val="none" w:sz="0" w:space="0" w:color="auto"/>
        <w:bottom w:val="none" w:sz="0" w:space="0" w:color="auto"/>
        <w:right w:val="none" w:sz="0" w:space="0" w:color="auto"/>
      </w:divBdr>
    </w:div>
    <w:div w:id="1740708976">
      <w:bodyDiv w:val="1"/>
      <w:marLeft w:val="0"/>
      <w:marRight w:val="0"/>
      <w:marTop w:val="0"/>
      <w:marBottom w:val="0"/>
      <w:divBdr>
        <w:top w:val="none" w:sz="0" w:space="0" w:color="auto"/>
        <w:left w:val="none" w:sz="0" w:space="0" w:color="auto"/>
        <w:bottom w:val="none" w:sz="0" w:space="0" w:color="auto"/>
        <w:right w:val="none" w:sz="0" w:space="0" w:color="auto"/>
      </w:divBdr>
    </w:div>
    <w:div w:id="1745835622">
      <w:bodyDiv w:val="1"/>
      <w:marLeft w:val="0"/>
      <w:marRight w:val="0"/>
      <w:marTop w:val="0"/>
      <w:marBottom w:val="0"/>
      <w:divBdr>
        <w:top w:val="none" w:sz="0" w:space="0" w:color="auto"/>
        <w:left w:val="none" w:sz="0" w:space="0" w:color="auto"/>
        <w:bottom w:val="none" w:sz="0" w:space="0" w:color="auto"/>
        <w:right w:val="none" w:sz="0" w:space="0" w:color="auto"/>
      </w:divBdr>
    </w:div>
    <w:div w:id="1746030490">
      <w:bodyDiv w:val="1"/>
      <w:marLeft w:val="0"/>
      <w:marRight w:val="0"/>
      <w:marTop w:val="0"/>
      <w:marBottom w:val="0"/>
      <w:divBdr>
        <w:top w:val="none" w:sz="0" w:space="0" w:color="auto"/>
        <w:left w:val="none" w:sz="0" w:space="0" w:color="auto"/>
        <w:bottom w:val="none" w:sz="0" w:space="0" w:color="auto"/>
        <w:right w:val="none" w:sz="0" w:space="0" w:color="auto"/>
      </w:divBdr>
      <w:divsChild>
        <w:div w:id="278221980">
          <w:marLeft w:val="274"/>
          <w:marRight w:val="0"/>
          <w:marTop w:val="0"/>
          <w:marBottom w:val="0"/>
          <w:divBdr>
            <w:top w:val="none" w:sz="0" w:space="0" w:color="auto"/>
            <w:left w:val="none" w:sz="0" w:space="0" w:color="auto"/>
            <w:bottom w:val="none" w:sz="0" w:space="0" w:color="auto"/>
            <w:right w:val="none" w:sz="0" w:space="0" w:color="auto"/>
          </w:divBdr>
        </w:div>
        <w:div w:id="738672220">
          <w:marLeft w:val="274"/>
          <w:marRight w:val="0"/>
          <w:marTop w:val="0"/>
          <w:marBottom w:val="0"/>
          <w:divBdr>
            <w:top w:val="none" w:sz="0" w:space="0" w:color="auto"/>
            <w:left w:val="none" w:sz="0" w:space="0" w:color="auto"/>
            <w:bottom w:val="none" w:sz="0" w:space="0" w:color="auto"/>
            <w:right w:val="none" w:sz="0" w:space="0" w:color="auto"/>
          </w:divBdr>
        </w:div>
        <w:div w:id="1011031756">
          <w:marLeft w:val="274"/>
          <w:marRight w:val="0"/>
          <w:marTop w:val="0"/>
          <w:marBottom w:val="0"/>
          <w:divBdr>
            <w:top w:val="none" w:sz="0" w:space="0" w:color="auto"/>
            <w:left w:val="none" w:sz="0" w:space="0" w:color="auto"/>
            <w:bottom w:val="none" w:sz="0" w:space="0" w:color="auto"/>
            <w:right w:val="none" w:sz="0" w:space="0" w:color="auto"/>
          </w:divBdr>
        </w:div>
        <w:div w:id="1041708005">
          <w:marLeft w:val="274"/>
          <w:marRight w:val="0"/>
          <w:marTop w:val="0"/>
          <w:marBottom w:val="0"/>
          <w:divBdr>
            <w:top w:val="none" w:sz="0" w:space="0" w:color="auto"/>
            <w:left w:val="none" w:sz="0" w:space="0" w:color="auto"/>
            <w:bottom w:val="none" w:sz="0" w:space="0" w:color="auto"/>
            <w:right w:val="none" w:sz="0" w:space="0" w:color="auto"/>
          </w:divBdr>
        </w:div>
      </w:divsChild>
    </w:div>
    <w:div w:id="1746881292">
      <w:bodyDiv w:val="1"/>
      <w:marLeft w:val="0"/>
      <w:marRight w:val="0"/>
      <w:marTop w:val="0"/>
      <w:marBottom w:val="0"/>
      <w:divBdr>
        <w:top w:val="none" w:sz="0" w:space="0" w:color="auto"/>
        <w:left w:val="none" w:sz="0" w:space="0" w:color="auto"/>
        <w:bottom w:val="none" w:sz="0" w:space="0" w:color="auto"/>
        <w:right w:val="none" w:sz="0" w:space="0" w:color="auto"/>
      </w:divBdr>
    </w:div>
    <w:div w:id="1749962172">
      <w:bodyDiv w:val="1"/>
      <w:marLeft w:val="0"/>
      <w:marRight w:val="0"/>
      <w:marTop w:val="0"/>
      <w:marBottom w:val="0"/>
      <w:divBdr>
        <w:top w:val="none" w:sz="0" w:space="0" w:color="auto"/>
        <w:left w:val="none" w:sz="0" w:space="0" w:color="auto"/>
        <w:bottom w:val="none" w:sz="0" w:space="0" w:color="auto"/>
        <w:right w:val="none" w:sz="0" w:space="0" w:color="auto"/>
      </w:divBdr>
    </w:div>
    <w:div w:id="1751072747">
      <w:bodyDiv w:val="1"/>
      <w:marLeft w:val="0"/>
      <w:marRight w:val="0"/>
      <w:marTop w:val="0"/>
      <w:marBottom w:val="0"/>
      <w:divBdr>
        <w:top w:val="none" w:sz="0" w:space="0" w:color="auto"/>
        <w:left w:val="none" w:sz="0" w:space="0" w:color="auto"/>
        <w:bottom w:val="none" w:sz="0" w:space="0" w:color="auto"/>
        <w:right w:val="none" w:sz="0" w:space="0" w:color="auto"/>
      </w:divBdr>
    </w:div>
    <w:div w:id="1751386159">
      <w:bodyDiv w:val="1"/>
      <w:marLeft w:val="0"/>
      <w:marRight w:val="0"/>
      <w:marTop w:val="0"/>
      <w:marBottom w:val="0"/>
      <w:divBdr>
        <w:top w:val="none" w:sz="0" w:space="0" w:color="auto"/>
        <w:left w:val="none" w:sz="0" w:space="0" w:color="auto"/>
        <w:bottom w:val="none" w:sz="0" w:space="0" w:color="auto"/>
        <w:right w:val="none" w:sz="0" w:space="0" w:color="auto"/>
      </w:divBdr>
    </w:div>
    <w:div w:id="1751807594">
      <w:bodyDiv w:val="1"/>
      <w:marLeft w:val="0"/>
      <w:marRight w:val="0"/>
      <w:marTop w:val="0"/>
      <w:marBottom w:val="0"/>
      <w:divBdr>
        <w:top w:val="none" w:sz="0" w:space="0" w:color="auto"/>
        <w:left w:val="none" w:sz="0" w:space="0" w:color="auto"/>
        <w:bottom w:val="none" w:sz="0" w:space="0" w:color="auto"/>
        <w:right w:val="none" w:sz="0" w:space="0" w:color="auto"/>
      </w:divBdr>
    </w:div>
    <w:div w:id="1755396163">
      <w:bodyDiv w:val="1"/>
      <w:marLeft w:val="0"/>
      <w:marRight w:val="0"/>
      <w:marTop w:val="0"/>
      <w:marBottom w:val="0"/>
      <w:divBdr>
        <w:top w:val="none" w:sz="0" w:space="0" w:color="auto"/>
        <w:left w:val="none" w:sz="0" w:space="0" w:color="auto"/>
        <w:bottom w:val="none" w:sz="0" w:space="0" w:color="auto"/>
        <w:right w:val="none" w:sz="0" w:space="0" w:color="auto"/>
      </w:divBdr>
    </w:div>
    <w:div w:id="1762137275">
      <w:bodyDiv w:val="1"/>
      <w:marLeft w:val="0"/>
      <w:marRight w:val="0"/>
      <w:marTop w:val="0"/>
      <w:marBottom w:val="0"/>
      <w:divBdr>
        <w:top w:val="none" w:sz="0" w:space="0" w:color="auto"/>
        <w:left w:val="none" w:sz="0" w:space="0" w:color="auto"/>
        <w:bottom w:val="none" w:sz="0" w:space="0" w:color="auto"/>
        <w:right w:val="none" w:sz="0" w:space="0" w:color="auto"/>
      </w:divBdr>
    </w:div>
    <w:div w:id="1762750727">
      <w:bodyDiv w:val="1"/>
      <w:marLeft w:val="0"/>
      <w:marRight w:val="0"/>
      <w:marTop w:val="0"/>
      <w:marBottom w:val="0"/>
      <w:divBdr>
        <w:top w:val="none" w:sz="0" w:space="0" w:color="auto"/>
        <w:left w:val="none" w:sz="0" w:space="0" w:color="auto"/>
        <w:bottom w:val="none" w:sz="0" w:space="0" w:color="auto"/>
        <w:right w:val="none" w:sz="0" w:space="0" w:color="auto"/>
      </w:divBdr>
    </w:div>
    <w:div w:id="1770394899">
      <w:bodyDiv w:val="1"/>
      <w:marLeft w:val="0"/>
      <w:marRight w:val="0"/>
      <w:marTop w:val="0"/>
      <w:marBottom w:val="0"/>
      <w:divBdr>
        <w:top w:val="none" w:sz="0" w:space="0" w:color="auto"/>
        <w:left w:val="none" w:sz="0" w:space="0" w:color="auto"/>
        <w:bottom w:val="none" w:sz="0" w:space="0" w:color="auto"/>
        <w:right w:val="none" w:sz="0" w:space="0" w:color="auto"/>
      </w:divBdr>
      <w:divsChild>
        <w:div w:id="2093236138">
          <w:marLeft w:val="0"/>
          <w:marRight w:val="0"/>
          <w:marTop w:val="0"/>
          <w:marBottom w:val="0"/>
          <w:divBdr>
            <w:top w:val="none" w:sz="0" w:space="0" w:color="auto"/>
            <w:left w:val="none" w:sz="0" w:space="0" w:color="auto"/>
            <w:bottom w:val="none" w:sz="0" w:space="0" w:color="auto"/>
            <w:right w:val="none" w:sz="0" w:space="0" w:color="auto"/>
          </w:divBdr>
          <w:divsChild>
            <w:div w:id="2079010245">
              <w:marLeft w:val="0"/>
              <w:marRight w:val="0"/>
              <w:marTop w:val="0"/>
              <w:marBottom w:val="0"/>
              <w:divBdr>
                <w:top w:val="none" w:sz="0" w:space="0" w:color="auto"/>
                <w:left w:val="none" w:sz="0" w:space="0" w:color="auto"/>
                <w:bottom w:val="none" w:sz="0" w:space="0" w:color="auto"/>
                <w:right w:val="none" w:sz="0" w:space="0" w:color="auto"/>
              </w:divBdr>
              <w:divsChild>
                <w:div w:id="165942447">
                  <w:marLeft w:val="0"/>
                  <w:marRight w:val="0"/>
                  <w:marTop w:val="0"/>
                  <w:marBottom w:val="0"/>
                  <w:divBdr>
                    <w:top w:val="none" w:sz="0" w:space="0" w:color="auto"/>
                    <w:left w:val="none" w:sz="0" w:space="0" w:color="auto"/>
                    <w:bottom w:val="none" w:sz="0" w:space="0" w:color="auto"/>
                    <w:right w:val="none" w:sz="0" w:space="0" w:color="auto"/>
                  </w:divBdr>
                  <w:divsChild>
                    <w:div w:id="1985115408">
                      <w:marLeft w:val="0"/>
                      <w:marRight w:val="0"/>
                      <w:marTop w:val="0"/>
                      <w:marBottom w:val="0"/>
                      <w:divBdr>
                        <w:top w:val="none" w:sz="0" w:space="0" w:color="auto"/>
                        <w:left w:val="none" w:sz="0" w:space="0" w:color="auto"/>
                        <w:bottom w:val="none" w:sz="0" w:space="0" w:color="auto"/>
                        <w:right w:val="none" w:sz="0" w:space="0" w:color="auto"/>
                      </w:divBdr>
                      <w:divsChild>
                        <w:div w:id="63728550">
                          <w:marLeft w:val="0"/>
                          <w:marRight w:val="0"/>
                          <w:marTop w:val="0"/>
                          <w:marBottom w:val="0"/>
                          <w:divBdr>
                            <w:top w:val="none" w:sz="0" w:space="0" w:color="auto"/>
                            <w:left w:val="none" w:sz="0" w:space="0" w:color="auto"/>
                            <w:bottom w:val="none" w:sz="0" w:space="0" w:color="auto"/>
                            <w:right w:val="none" w:sz="0" w:space="0" w:color="auto"/>
                          </w:divBdr>
                          <w:divsChild>
                            <w:div w:id="79911862">
                              <w:marLeft w:val="0"/>
                              <w:marRight w:val="0"/>
                              <w:marTop w:val="0"/>
                              <w:marBottom w:val="0"/>
                              <w:divBdr>
                                <w:top w:val="none" w:sz="0" w:space="0" w:color="auto"/>
                                <w:left w:val="none" w:sz="0" w:space="0" w:color="auto"/>
                                <w:bottom w:val="none" w:sz="0" w:space="0" w:color="auto"/>
                                <w:right w:val="none" w:sz="0" w:space="0" w:color="auto"/>
                              </w:divBdr>
                              <w:divsChild>
                                <w:div w:id="184176706">
                                  <w:marLeft w:val="0"/>
                                  <w:marRight w:val="0"/>
                                  <w:marTop w:val="0"/>
                                  <w:marBottom w:val="0"/>
                                  <w:divBdr>
                                    <w:top w:val="none" w:sz="0" w:space="0" w:color="auto"/>
                                    <w:left w:val="none" w:sz="0" w:space="0" w:color="auto"/>
                                    <w:bottom w:val="none" w:sz="0" w:space="0" w:color="auto"/>
                                    <w:right w:val="none" w:sz="0" w:space="0" w:color="auto"/>
                                  </w:divBdr>
                                  <w:divsChild>
                                    <w:div w:id="15316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1243">
                          <w:marLeft w:val="0"/>
                          <w:marRight w:val="0"/>
                          <w:marTop w:val="0"/>
                          <w:marBottom w:val="0"/>
                          <w:divBdr>
                            <w:top w:val="none" w:sz="0" w:space="0" w:color="auto"/>
                            <w:left w:val="none" w:sz="0" w:space="0" w:color="auto"/>
                            <w:bottom w:val="none" w:sz="0" w:space="0" w:color="auto"/>
                            <w:right w:val="none" w:sz="0" w:space="0" w:color="auto"/>
                          </w:divBdr>
                          <w:divsChild>
                            <w:div w:id="998115568">
                              <w:marLeft w:val="0"/>
                              <w:marRight w:val="0"/>
                              <w:marTop w:val="0"/>
                              <w:marBottom w:val="0"/>
                              <w:divBdr>
                                <w:top w:val="none" w:sz="0" w:space="0" w:color="auto"/>
                                <w:left w:val="none" w:sz="0" w:space="0" w:color="auto"/>
                                <w:bottom w:val="none" w:sz="0" w:space="0" w:color="auto"/>
                                <w:right w:val="none" w:sz="0" w:space="0" w:color="auto"/>
                              </w:divBdr>
                              <w:divsChild>
                                <w:div w:id="17312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1032">
      <w:bodyDiv w:val="1"/>
      <w:marLeft w:val="0"/>
      <w:marRight w:val="0"/>
      <w:marTop w:val="0"/>
      <w:marBottom w:val="0"/>
      <w:divBdr>
        <w:top w:val="none" w:sz="0" w:space="0" w:color="auto"/>
        <w:left w:val="none" w:sz="0" w:space="0" w:color="auto"/>
        <w:bottom w:val="none" w:sz="0" w:space="0" w:color="auto"/>
        <w:right w:val="none" w:sz="0" w:space="0" w:color="auto"/>
      </w:divBdr>
    </w:div>
    <w:div w:id="1772773847">
      <w:bodyDiv w:val="1"/>
      <w:marLeft w:val="0"/>
      <w:marRight w:val="0"/>
      <w:marTop w:val="0"/>
      <w:marBottom w:val="0"/>
      <w:divBdr>
        <w:top w:val="none" w:sz="0" w:space="0" w:color="auto"/>
        <w:left w:val="none" w:sz="0" w:space="0" w:color="auto"/>
        <w:bottom w:val="none" w:sz="0" w:space="0" w:color="auto"/>
        <w:right w:val="none" w:sz="0" w:space="0" w:color="auto"/>
      </w:divBdr>
    </w:div>
    <w:div w:id="1775707193">
      <w:bodyDiv w:val="1"/>
      <w:marLeft w:val="0"/>
      <w:marRight w:val="0"/>
      <w:marTop w:val="0"/>
      <w:marBottom w:val="0"/>
      <w:divBdr>
        <w:top w:val="none" w:sz="0" w:space="0" w:color="auto"/>
        <w:left w:val="none" w:sz="0" w:space="0" w:color="auto"/>
        <w:bottom w:val="none" w:sz="0" w:space="0" w:color="auto"/>
        <w:right w:val="none" w:sz="0" w:space="0" w:color="auto"/>
      </w:divBdr>
    </w:div>
    <w:div w:id="1776828030">
      <w:bodyDiv w:val="1"/>
      <w:marLeft w:val="0"/>
      <w:marRight w:val="0"/>
      <w:marTop w:val="0"/>
      <w:marBottom w:val="0"/>
      <w:divBdr>
        <w:top w:val="none" w:sz="0" w:space="0" w:color="auto"/>
        <w:left w:val="none" w:sz="0" w:space="0" w:color="auto"/>
        <w:bottom w:val="none" w:sz="0" w:space="0" w:color="auto"/>
        <w:right w:val="none" w:sz="0" w:space="0" w:color="auto"/>
      </w:divBdr>
    </w:div>
    <w:div w:id="1778216835">
      <w:bodyDiv w:val="1"/>
      <w:marLeft w:val="0"/>
      <w:marRight w:val="0"/>
      <w:marTop w:val="0"/>
      <w:marBottom w:val="0"/>
      <w:divBdr>
        <w:top w:val="none" w:sz="0" w:space="0" w:color="auto"/>
        <w:left w:val="none" w:sz="0" w:space="0" w:color="auto"/>
        <w:bottom w:val="none" w:sz="0" w:space="0" w:color="auto"/>
        <w:right w:val="none" w:sz="0" w:space="0" w:color="auto"/>
      </w:divBdr>
    </w:div>
    <w:div w:id="1781028703">
      <w:bodyDiv w:val="1"/>
      <w:marLeft w:val="0"/>
      <w:marRight w:val="0"/>
      <w:marTop w:val="0"/>
      <w:marBottom w:val="0"/>
      <w:divBdr>
        <w:top w:val="none" w:sz="0" w:space="0" w:color="auto"/>
        <w:left w:val="none" w:sz="0" w:space="0" w:color="auto"/>
        <w:bottom w:val="none" w:sz="0" w:space="0" w:color="auto"/>
        <w:right w:val="none" w:sz="0" w:space="0" w:color="auto"/>
      </w:divBdr>
    </w:div>
    <w:div w:id="1783918769">
      <w:bodyDiv w:val="1"/>
      <w:marLeft w:val="0"/>
      <w:marRight w:val="0"/>
      <w:marTop w:val="0"/>
      <w:marBottom w:val="0"/>
      <w:divBdr>
        <w:top w:val="none" w:sz="0" w:space="0" w:color="auto"/>
        <w:left w:val="none" w:sz="0" w:space="0" w:color="auto"/>
        <w:bottom w:val="none" w:sz="0" w:space="0" w:color="auto"/>
        <w:right w:val="none" w:sz="0" w:space="0" w:color="auto"/>
      </w:divBdr>
    </w:div>
    <w:div w:id="1792742166">
      <w:bodyDiv w:val="1"/>
      <w:marLeft w:val="0"/>
      <w:marRight w:val="0"/>
      <w:marTop w:val="0"/>
      <w:marBottom w:val="0"/>
      <w:divBdr>
        <w:top w:val="none" w:sz="0" w:space="0" w:color="auto"/>
        <w:left w:val="none" w:sz="0" w:space="0" w:color="auto"/>
        <w:bottom w:val="none" w:sz="0" w:space="0" w:color="auto"/>
        <w:right w:val="none" w:sz="0" w:space="0" w:color="auto"/>
      </w:divBdr>
    </w:div>
    <w:div w:id="1792818313">
      <w:bodyDiv w:val="1"/>
      <w:marLeft w:val="0"/>
      <w:marRight w:val="0"/>
      <w:marTop w:val="0"/>
      <w:marBottom w:val="0"/>
      <w:divBdr>
        <w:top w:val="none" w:sz="0" w:space="0" w:color="auto"/>
        <w:left w:val="none" w:sz="0" w:space="0" w:color="auto"/>
        <w:bottom w:val="none" w:sz="0" w:space="0" w:color="auto"/>
        <w:right w:val="none" w:sz="0" w:space="0" w:color="auto"/>
      </w:divBdr>
    </w:div>
    <w:div w:id="1793983242">
      <w:bodyDiv w:val="1"/>
      <w:marLeft w:val="0"/>
      <w:marRight w:val="0"/>
      <w:marTop w:val="0"/>
      <w:marBottom w:val="0"/>
      <w:divBdr>
        <w:top w:val="none" w:sz="0" w:space="0" w:color="auto"/>
        <w:left w:val="none" w:sz="0" w:space="0" w:color="auto"/>
        <w:bottom w:val="none" w:sz="0" w:space="0" w:color="auto"/>
        <w:right w:val="none" w:sz="0" w:space="0" w:color="auto"/>
      </w:divBdr>
    </w:div>
    <w:div w:id="1794204983">
      <w:bodyDiv w:val="1"/>
      <w:marLeft w:val="0"/>
      <w:marRight w:val="0"/>
      <w:marTop w:val="0"/>
      <w:marBottom w:val="0"/>
      <w:divBdr>
        <w:top w:val="none" w:sz="0" w:space="0" w:color="auto"/>
        <w:left w:val="none" w:sz="0" w:space="0" w:color="auto"/>
        <w:bottom w:val="none" w:sz="0" w:space="0" w:color="auto"/>
        <w:right w:val="none" w:sz="0" w:space="0" w:color="auto"/>
      </w:divBdr>
    </w:div>
    <w:div w:id="1794211162">
      <w:bodyDiv w:val="1"/>
      <w:marLeft w:val="0"/>
      <w:marRight w:val="0"/>
      <w:marTop w:val="0"/>
      <w:marBottom w:val="0"/>
      <w:divBdr>
        <w:top w:val="none" w:sz="0" w:space="0" w:color="auto"/>
        <w:left w:val="none" w:sz="0" w:space="0" w:color="auto"/>
        <w:bottom w:val="none" w:sz="0" w:space="0" w:color="auto"/>
        <w:right w:val="none" w:sz="0" w:space="0" w:color="auto"/>
      </w:divBdr>
    </w:div>
    <w:div w:id="1796021361">
      <w:bodyDiv w:val="1"/>
      <w:marLeft w:val="0"/>
      <w:marRight w:val="0"/>
      <w:marTop w:val="0"/>
      <w:marBottom w:val="0"/>
      <w:divBdr>
        <w:top w:val="none" w:sz="0" w:space="0" w:color="auto"/>
        <w:left w:val="none" w:sz="0" w:space="0" w:color="auto"/>
        <w:bottom w:val="none" w:sz="0" w:space="0" w:color="auto"/>
        <w:right w:val="none" w:sz="0" w:space="0" w:color="auto"/>
      </w:divBdr>
    </w:div>
    <w:div w:id="1797328591">
      <w:bodyDiv w:val="1"/>
      <w:marLeft w:val="0"/>
      <w:marRight w:val="0"/>
      <w:marTop w:val="0"/>
      <w:marBottom w:val="0"/>
      <w:divBdr>
        <w:top w:val="none" w:sz="0" w:space="0" w:color="auto"/>
        <w:left w:val="none" w:sz="0" w:space="0" w:color="auto"/>
        <w:bottom w:val="none" w:sz="0" w:space="0" w:color="auto"/>
        <w:right w:val="none" w:sz="0" w:space="0" w:color="auto"/>
      </w:divBdr>
    </w:div>
    <w:div w:id="1797334834">
      <w:bodyDiv w:val="1"/>
      <w:marLeft w:val="0"/>
      <w:marRight w:val="0"/>
      <w:marTop w:val="0"/>
      <w:marBottom w:val="0"/>
      <w:divBdr>
        <w:top w:val="none" w:sz="0" w:space="0" w:color="auto"/>
        <w:left w:val="none" w:sz="0" w:space="0" w:color="auto"/>
        <w:bottom w:val="none" w:sz="0" w:space="0" w:color="auto"/>
        <w:right w:val="none" w:sz="0" w:space="0" w:color="auto"/>
      </w:divBdr>
    </w:div>
    <w:div w:id="1798177523">
      <w:bodyDiv w:val="1"/>
      <w:marLeft w:val="0"/>
      <w:marRight w:val="0"/>
      <w:marTop w:val="0"/>
      <w:marBottom w:val="0"/>
      <w:divBdr>
        <w:top w:val="none" w:sz="0" w:space="0" w:color="auto"/>
        <w:left w:val="none" w:sz="0" w:space="0" w:color="auto"/>
        <w:bottom w:val="none" w:sz="0" w:space="0" w:color="auto"/>
        <w:right w:val="none" w:sz="0" w:space="0" w:color="auto"/>
      </w:divBdr>
      <w:divsChild>
        <w:div w:id="12893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86082">
      <w:bodyDiv w:val="1"/>
      <w:marLeft w:val="0"/>
      <w:marRight w:val="0"/>
      <w:marTop w:val="0"/>
      <w:marBottom w:val="0"/>
      <w:divBdr>
        <w:top w:val="none" w:sz="0" w:space="0" w:color="auto"/>
        <w:left w:val="none" w:sz="0" w:space="0" w:color="auto"/>
        <w:bottom w:val="none" w:sz="0" w:space="0" w:color="auto"/>
        <w:right w:val="none" w:sz="0" w:space="0" w:color="auto"/>
      </w:divBdr>
    </w:div>
    <w:div w:id="1804034071">
      <w:bodyDiv w:val="1"/>
      <w:marLeft w:val="0"/>
      <w:marRight w:val="0"/>
      <w:marTop w:val="0"/>
      <w:marBottom w:val="0"/>
      <w:divBdr>
        <w:top w:val="none" w:sz="0" w:space="0" w:color="auto"/>
        <w:left w:val="none" w:sz="0" w:space="0" w:color="auto"/>
        <w:bottom w:val="none" w:sz="0" w:space="0" w:color="auto"/>
        <w:right w:val="none" w:sz="0" w:space="0" w:color="auto"/>
      </w:divBdr>
    </w:div>
    <w:div w:id="1808666496">
      <w:bodyDiv w:val="1"/>
      <w:marLeft w:val="0"/>
      <w:marRight w:val="0"/>
      <w:marTop w:val="0"/>
      <w:marBottom w:val="0"/>
      <w:divBdr>
        <w:top w:val="none" w:sz="0" w:space="0" w:color="auto"/>
        <w:left w:val="none" w:sz="0" w:space="0" w:color="auto"/>
        <w:bottom w:val="none" w:sz="0" w:space="0" w:color="auto"/>
        <w:right w:val="none" w:sz="0" w:space="0" w:color="auto"/>
      </w:divBdr>
    </w:div>
    <w:div w:id="1809082018">
      <w:bodyDiv w:val="1"/>
      <w:marLeft w:val="0"/>
      <w:marRight w:val="0"/>
      <w:marTop w:val="0"/>
      <w:marBottom w:val="0"/>
      <w:divBdr>
        <w:top w:val="none" w:sz="0" w:space="0" w:color="auto"/>
        <w:left w:val="none" w:sz="0" w:space="0" w:color="auto"/>
        <w:bottom w:val="none" w:sz="0" w:space="0" w:color="auto"/>
        <w:right w:val="none" w:sz="0" w:space="0" w:color="auto"/>
      </w:divBdr>
    </w:div>
    <w:div w:id="1811482102">
      <w:bodyDiv w:val="1"/>
      <w:marLeft w:val="0"/>
      <w:marRight w:val="0"/>
      <w:marTop w:val="0"/>
      <w:marBottom w:val="0"/>
      <w:divBdr>
        <w:top w:val="none" w:sz="0" w:space="0" w:color="auto"/>
        <w:left w:val="none" w:sz="0" w:space="0" w:color="auto"/>
        <w:bottom w:val="none" w:sz="0" w:space="0" w:color="auto"/>
        <w:right w:val="none" w:sz="0" w:space="0" w:color="auto"/>
      </w:divBdr>
    </w:div>
    <w:div w:id="1815025850">
      <w:bodyDiv w:val="1"/>
      <w:marLeft w:val="0"/>
      <w:marRight w:val="0"/>
      <w:marTop w:val="0"/>
      <w:marBottom w:val="0"/>
      <w:divBdr>
        <w:top w:val="none" w:sz="0" w:space="0" w:color="auto"/>
        <w:left w:val="none" w:sz="0" w:space="0" w:color="auto"/>
        <w:bottom w:val="none" w:sz="0" w:space="0" w:color="auto"/>
        <w:right w:val="none" w:sz="0" w:space="0" w:color="auto"/>
      </w:divBdr>
    </w:div>
    <w:div w:id="1816100529">
      <w:bodyDiv w:val="1"/>
      <w:marLeft w:val="0"/>
      <w:marRight w:val="0"/>
      <w:marTop w:val="0"/>
      <w:marBottom w:val="0"/>
      <w:divBdr>
        <w:top w:val="none" w:sz="0" w:space="0" w:color="auto"/>
        <w:left w:val="none" w:sz="0" w:space="0" w:color="auto"/>
        <w:bottom w:val="none" w:sz="0" w:space="0" w:color="auto"/>
        <w:right w:val="none" w:sz="0" w:space="0" w:color="auto"/>
      </w:divBdr>
    </w:div>
    <w:div w:id="1819760753">
      <w:bodyDiv w:val="1"/>
      <w:marLeft w:val="0"/>
      <w:marRight w:val="0"/>
      <w:marTop w:val="0"/>
      <w:marBottom w:val="0"/>
      <w:divBdr>
        <w:top w:val="none" w:sz="0" w:space="0" w:color="auto"/>
        <w:left w:val="none" w:sz="0" w:space="0" w:color="auto"/>
        <w:bottom w:val="none" w:sz="0" w:space="0" w:color="auto"/>
        <w:right w:val="none" w:sz="0" w:space="0" w:color="auto"/>
      </w:divBdr>
    </w:div>
    <w:div w:id="1822651938">
      <w:bodyDiv w:val="1"/>
      <w:marLeft w:val="0"/>
      <w:marRight w:val="0"/>
      <w:marTop w:val="0"/>
      <w:marBottom w:val="0"/>
      <w:divBdr>
        <w:top w:val="none" w:sz="0" w:space="0" w:color="auto"/>
        <w:left w:val="none" w:sz="0" w:space="0" w:color="auto"/>
        <w:bottom w:val="none" w:sz="0" w:space="0" w:color="auto"/>
        <w:right w:val="none" w:sz="0" w:space="0" w:color="auto"/>
      </w:divBdr>
    </w:div>
    <w:div w:id="1823425812">
      <w:bodyDiv w:val="1"/>
      <w:marLeft w:val="0"/>
      <w:marRight w:val="0"/>
      <w:marTop w:val="0"/>
      <w:marBottom w:val="0"/>
      <w:divBdr>
        <w:top w:val="none" w:sz="0" w:space="0" w:color="auto"/>
        <w:left w:val="none" w:sz="0" w:space="0" w:color="auto"/>
        <w:bottom w:val="none" w:sz="0" w:space="0" w:color="auto"/>
        <w:right w:val="none" w:sz="0" w:space="0" w:color="auto"/>
      </w:divBdr>
    </w:div>
    <w:div w:id="1826512573">
      <w:bodyDiv w:val="1"/>
      <w:marLeft w:val="0"/>
      <w:marRight w:val="0"/>
      <w:marTop w:val="0"/>
      <w:marBottom w:val="0"/>
      <w:divBdr>
        <w:top w:val="none" w:sz="0" w:space="0" w:color="auto"/>
        <w:left w:val="none" w:sz="0" w:space="0" w:color="auto"/>
        <w:bottom w:val="none" w:sz="0" w:space="0" w:color="auto"/>
        <w:right w:val="none" w:sz="0" w:space="0" w:color="auto"/>
      </w:divBdr>
    </w:div>
    <w:div w:id="1826972999">
      <w:bodyDiv w:val="1"/>
      <w:marLeft w:val="0"/>
      <w:marRight w:val="0"/>
      <w:marTop w:val="0"/>
      <w:marBottom w:val="0"/>
      <w:divBdr>
        <w:top w:val="none" w:sz="0" w:space="0" w:color="auto"/>
        <w:left w:val="none" w:sz="0" w:space="0" w:color="auto"/>
        <w:bottom w:val="none" w:sz="0" w:space="0" w:color="auto"/>
        <w:right w:val="none" w:sz="0" w:space="0" w:color="auto"/>
      </w:divBdr>
    </w:div>
    <w:div w:id="1832215538">
      <w:bodyDiv w:val="1"/>
      <w:marLeft w:val="0"/>
      <w:marRight w:val="0"/>
      <w:marTop w:val="0"/>
      <w:marBottom w:val="0"/>
      <w:divBdr>
        <w:top w:val="none" w:sz="0" w:space="0" w:color="auto"/>
        <w:left w:val="none" w:sz="0" w:space="0" w:color="auto"/>
        <w:bottom w:val="none" w:sz="0" w:space="0" w:color="auto"/>
        <w:right w:val="none" w:sz="0" w:space="0" w:color="auto"/>
      </w:divBdr>
    </w:div>
    <w:div w:id="1834641632">
      <w:bodyDiv w:val="1"/>
      <w:marLeft w:val="0"/>
      <w:marRight w:val="0"/>
      <w:marTop w:val="0"/>
      <w:marBottom w:val="0"/>
      <w:divBdr>
        <w:top w:val="none" w:sz="0" w:space="0" w:color="auto"/>
        <w:left w:val="none" w:sz="0" w:space="0" w:color="auto"/>
        <w:bottom w:val="none" w:sz="0" w:space="0" w:color="auto"/>
        <w:right w:val="none" w:sz="0" w:space="0" w:color="auto"/>
      </w:divBdr>
    </w:div>
    <w:div w:id="1834712111">
      <w:bodyDiv w:val="1"/>
      <w:marLeft w:val="0"/>
      <w:marRight w:val="0"/>
      <w:marTop w:val="0"/>
      <w:marBottom w:val="0"/>
      <w:divBdr>
        <w:top w:val="none" w:sz="0" w:space="0" w:color="auto"/>
        <w:left w:val="none" w:sz="0" w:space="0" w:color="auto"/>
        <w:bottom w:val="none" w:sz="0" w:space="0" w:color="auto"/>
        <w:right w:val="none" w:sz="0" w:space="0" w:color="auto"/>
      </w:divBdr>
    </w:div>
    <w:div w:id="1835030504">
      <w:bodyDiv w:val="1"/>
      <w:marLeft w:val="0"/>
      <w:marRight w:val="0"/>
      <w:marTop w:val="0"/>
      <w:marBottom w:val="0"/>
      <w:divBdr>
        <w:top w:val="none" w:sz="0" w:space="0" w:color="auto"/>
        <w:left w:val="none" w:sz="0" w:space="0" w:color="auto"/>
        <w:bottom w:val="none" w:sz="0" w:space="0" w:color="auto"/>
        <w:right w:val="none" w:sz="0" w:space="0" w:color="auto"/>
      </w:divBdr>
    </w:div>
    <w:div w:id="1838567543">
      <w:bodyDiv w:val="1"/>
      <w:marLeft w:val="0"/>
      <w:marRight w:val="0"/>
      <w:marTop w:val="0"/>
      <w:marBottom w:val="0"/>
      <w:divBdr>
        <w:top w:val="none" w:sz="0" w:space="0" w:color="auto"/>
        <w:left w:val="none" w:sz="0" w:space="0" w:color="auto"/>
        <w:bottom w:val="none" w:sz="0" w:space="0" w:color="auto"/>
        <w:right w:val="none" w:sz="0" w:space="0" w:color="auto"/>
      </w:divBdr>
    </w:div>
    <w:div w:id="1840732642">
      <w:bodyDiv w:val="1"/>
      <w:marLeft w:val="0"/>
      <w:marRight w:val="0"/>
      <w:marTop w:val="0"/>
      <w:marBottom w:val="0"/>
      <w:divBdr>
        <w:top w:val="none" w:sz="0" w:space="0" w:color="auto"/>
        <w:left w:val="none" w:sz="0" w:space="0" w:color="auto"/>
        <w:bottom w:val="none" w:sz="0" w:space="0" w:color="auto"/>
        <w:right w:val="none" w:sz="0" w:space="0" w:color="auto"/>
      </w:divBdr>
    </w:div>
    <w:div w:id="1842044026">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847553967">
      <w:bodyDiv w:val="1"/>
      <w:marLeft w:val="0"/>
      <w:marRight w:val="0"/>
      <w:marTop w:val="0"/>
      <w:marBottom w:val="0"/>
      <w:divBdr>
        <w:top w:val="none" w:sz="0" w:space="0" w:color="auto"/>
        <w:left w:val="none" w:sz="0" w:space="0" w:color="auto"/>
        <w:bottom w:val="none" w:sz="0" w:space="0" w:color="auto"/>
        <w:right w:val="none" w:sz="0" w:space="0" w:color="auto"/>
      </w:divBdr>
    </w:div>
    <w:div w:id="1850025646">
      <w:bodyDiv w:val="1"/>
      <w:marLeft w:val="0"/>
      <w:marRight w:val="0"/>
      <w:marTop w:val="0"/>
      <w:marBottom w:val="0"/>
      <w:divBdr>
        <w:top w:val="none" w:sz="0" w:space="0" w:color="auto"/>
        <w:left w:val="none" w:sz="0" w:space="0" w:color="auto"/>
        <w:bottom w:val="none" w:sz="0" w:space="0" w:color="auto"/>
        <w:right w:val="none" w:sz="0" w:space="0" w:color="auto"/>
      </w:divBdr>
    </w:div>
    <w:div w:id="1852141228">
      <w:bodyDiv w:val="1"/>
      <w:marLeft w:val="0"/>
      <w:marRight w:val="0"/>
      <w:marTop w:val="0"/>
      <w:marBottom w:val="0"/>
      <w:divBdr>
        <w:top w:val="none" w:sz="0" w:space="0" w:color="auto"/>
        <w:left w:val="none" w:sz="0" w:space="0" w:color="auto"/>
        <w:bottom w:val="none" w:sz="0" w:space="0" w:color="auto"/>
        <w:right w:val="none" w:sz="0" w:space="0" w:color="auto"/>
      </w:divBdr>
    </w:div>
    <w:div w:id="1852601385">
      <w:bodyDiv w:val="1"/>
      <w:marLeft w:val="0"/>
      <w:marRight w:val="0"/>
      <w:marTop w:val="0"/>
      <w:marBottom w:val="0"/>
      <w:divBdr>
        <w:top w:val="none" w:sz="0" w:space="0" w:color="auto"/>
        <w:left w:val="none" w:sz="0" w:space="0" w:color="auto"/>
        <w:bottom w:val="none" w:sz="0" w:space="0" w:color="auto"/>
        <w:right w:val="none" w:sz="0" w:space="0" w:color="auto"/>
      </w:divBdr>
    </w:div>
    <w:div w:id="1854148175">
      <w:bodyDiv w:val="1"/>
      <w:marLeft w:val="0"/>
      <w:marRight w:val="0"/>
      <w:marTop w:val="0"/>
      <w:marBottom w:val="0"/>
      <w:divBdr>
        <w:top w:val="none" w:sz="0" w:space="0" w:color="auto"/>
        <w:left w:val="none" w:sz="0" w:space="0" w:color="auto"/>
        <w:bottom w:val="none" w:sz="0" w:space="0" w:color="auto"/>
        <w:right w:val="none" w:sz="0" w:space="0" w:color="auto"/>
      </w:divBdr>
    </w:div>
    <w:div w:id="1855028294">
      <w:bodyDiv w:val="1"/>
      <w:marLeft w:val="0"/>
      <w:marRight w:val="0"/>
      <w:marTop w:val="0"/>
      <w:marBottom w:val="0"/>
      <w:divBdr>
        <w:top w:val="none" w:sz="0" w:space="0" w:color="auto"/>
        <w:left w:val="none" w:sz="0" w:space="0" w:color="auto"/>
        <w:bottom w:val="none" w:sz="0" w:space="0" w:color="auto"/>
        <w:right w:val="none" w:sz="0" w:space="0" w:color="auto"/>
      </w:divBdr>
    </w:div>
    <w:div w:id="1856336218">
      <w:bodyDiv w:val="1"/>
      <w:marLeft w:val="0"/>
      <w:marRight w:val="0"/>
      <w:marTop w:val="0"/>
      <w:marBottom w:val="0"/>
      <w:divBdr>
        <w:top w:val="none" w:sz="0" w:space="0" w:color="auto"/>
        <w:left w:val="none" w:sz="0" w:space="0" w:color="auto"/>
        <w:bottom w:val="none" w:sz="0" w:space="0" w:color="auto"/>
        <w:right w:val="none" w:sz="0" w:space="0" w:color="auto"/>
      </w:divBdr>
    </w:div>
    <w:div w:id="1858040510">
      <w:bodyDiv w:val="1"/>
      <w:marLeft w:val="0"/>
      <w:marRight w:val="0"/>
      <w:marTop w:val="0"/>
      <w:marBottom w:val="0"/>
      <w:divBdr>
        <w:top w:val="none" w:sz="0" w:space="0" w:color="auto"/>
        <w:left w:val="none" w:sz="0" w:space="0" w:color="auto"/>
        <w:bottom w:val="none" w:sz="0" w:space="0" w:color="auto"/>
        <w:right w:val="none" w:sz="0" w:space="0" w:color="auto"/>
      </w:divBdr>
    </w:div>
    <w:div w:id="1861581261">
      <w:bodyDiv w:val="1"/>
      <w:marLeft w:val="0"/>
      <w:marRight w:val="0"/>
      <w:marTop w:val="0"/>
      <w:marBottom w:val="0"/>
      <w:divBdr>
        <w:top w:val="none" w:sz="0" w:space="0" w:color="auto"/>
        <w:left w:val="none" w:sz="0" w:space="0" w:color="auto"/>
        <w:bottom w:val="none" w:sz="0" w:space="0" w:color="auto"/>
        <w:right w:val="none" w:sz="0" w:space="0" w:color="auto"/>
      </w:divBdr>
    </w:div>
    <w:div w:id="1862084154">
      <w:bodyDiv w:val="1"/>
      <w:marLeft w:val="0"/>
      <w:marRight w:val="0"/>
      <w:marTop w:val="0"/>
      <w:marBottom w:val="0"/>
      <w:divBdr>
        <w:top w:val="none" w:sz="0" w:space="0" w:color="auto"/>
        <w:left w:val="none" w:sz="0" w:space="0" w:color="auto"/>
        <w:bottom w:val="none" w:sz="0" w:space="0" w:color="auto"/>
        <w:right w:val="none" w:sz="0" w:space="0" w:color="auto"/>
      </w:divBdr>
    </w:div>
    <w:div w:id="1864393246">
      <w:bodyDiv w:val="1"/>
      <w:marLeft w:val="0"/>
      <w:marRight w:val="0"/>
      <w:marTop w:val="0"/>
      <w:marBottom w:val="0"/>
      <w:divBdr>
        <w:top w:val="none" w:sz="0" w:space="0" w:color="auto"/>
        <w:left w:val="none" w:sz="0" w:space="0" w:color="auto"/>
        <w:bottom w:val="none" w:sz="0" w:space="0" w:color="auto"/>
        <w:right w:val="none" w:sz="0" w:space="0" w:color="auto"/>
      </w:divBdr>
    </w:div>
    <w:div w:id="1866164625">
      <w:bodyDiv w:val="1"/>
      <w:marLeft w:val="0"/>
      <w:marRight w:val="0"/>
      <w:marTop w:val="0"/>
      <w:marBottom w:val="0"/>
      <w:divBdr>
        <w:top w:val="none" w:sz="0" w:space="0" w:color="auto"/>
        <w:left w:val="none" w:sz="0" w:space="0" w:color="auto"/>
        <w:bottom w:val="none" w:sz="0" w:space="0" w:color="auto"/>
        <w:right w:val="none" w:sz="0" w:space="0" w:color="auto"/>
      </w:divBdr>
    </w:div>
    <w:div w:id="1866363267">
      <w:bodyDiv w:val="1"/>
      <w:marLeft w:val="0"/>
      <w:marRight w:val="0"/>
      <w:marTop w:val="0"/>
      <w:marBottom w:val="0"/>
      <w:divBdr>
        <w:top w:val="none" w:sz="0" w:space="0" w:color="auto"/>
        <w:left w:val="none" w:sz="0" w:space="0" w:color="auto"/>
        <w:bottom w:val="none" w:sz="0" w:space="0" w:color="auto"/>
        <w:right w:val="none" w:sz="0" w:space="0" w:color="auto"/>
      </w:divBdr>
    </w:div>
    <w:div w:id="1867055771">
      <w:bodyDiv w:val="1"/>
      <w:marLeft w:val="0"/>
      <w:marRight w:val="0"/>
      <w:marTop w:val="0"/>
      <w:marBottom w:val="0"/>
      <w:divBdr>
        <w:top w:val="none" w:sz="0" w:space="0" w:color="auto"/>
        <w:left w:val="none" w:sz="0" w:space="0" w:color="auto"/>
        <w:bottom w:val="none" w:sz="0" w:space="0" w:color="auto"/>
        <w:right w:val="none" w:sz="0" w:space="0" w:color="auto"/>
      </w:divBdr>
    </w:div>
    <w:div w:id="1868986148">
      <w:bodyDiv w:val="1"/>
      <w:marLeft w:val="0"/>
      <w:marRight w:val="0"/>
      <w:marTop w:val="0"/>
      <w:marBottom w:val="0"/>
      <w:divBdr>
        <w:top w:val="none" w:sz="0" w:space="0" w:color="auto"/>
        <w:left w:val="none" w:sz="0" w:space="0" w:color="auto"/>
        <w:bottom w:val="none" w:sz="0" w:space="0" w:color="auto"/>
        <w:right w:val="none" w:sz="0" w:space="0" w:color="auto"/>
      </w:divBdr>
    </w:div>
    <w:div w:id="1872768785">
      <w:bodyDiv w:val="1"/>
      <w:marLeft w:val="0"/>
      <w:marRight w:val="0"/>
      <w:marTop w:val="0"/>
      <w:marBottom w:val="0"/>
      <w:divBdr>
        <w:top w:val="none" w:sz="0" w:space="0" w:color="auto"/>
        <w:left w:val="none" w:sz="0" w:space="0" w:color="auto"/>
        <w:bottom w:val="none" w:sz="0" w:space="0" w:color="auto"/>
        <w:right w:val="none" w:sz="0" w:space="0" w:color="auto"/>
      </w:divBdr>
      <w:divsChild>
        <w:div w:id="29767149">
          <w:marLeft w:val="274"/>
          <w:marRight w:val="0"/>
          <w:marTop w:val="0"/>
          <w:marBottom w:val="0"/>
          <w:divBdr>
            <w:top w:val="none" w:sz="0" w:space="0" w:color="auto"/>
            <w:left w:val="none" w:sz="0" w:space="0" w:color="auto"/>
            <w:bottom w:val="none" w:sz="0" w:space="0" w:color="auto"/>
            <w:right w:val="none" w:sz="0" w:space="0" w:color="auto"/>
          </w:divBdr>
        </w:div>
        <w:div w:id="805657960">
          <w:marLeft w:val="274"/>
          <w:marRight w:val="0"/>
          <w:marTop w:val="0"/>
          <w:marBottom w:val="0"/>
          <w:divBdr>
            <w:top w:val="none" w:sz="0" w:space="0" w:color="auto"/>
            <w:left w:val="none" w:sz="0" w:space="0" w:color="auto"/>
            <w:bottom w:val="none" w:sz="0" w:space="0" w:color="auto"/>
            <w:right w:val="none" w:sz="0" w:space="0" w:color="auto"/>
          </w:divBdr>
        </w:div>
        <w:div w:id="845904674">
          <w:marLeft w:val="274"/>
          <w:marRight w:val="0"/>
          <w:marTop w:val="0"/>
          <w:marBottom w:val="0"/>
          <w:divBdr>
            <w:top w:val="none" w:sz="0" w:space="0" w:color="auto"/>
            <w:left w:val="none" w:sz="0" w:space="0" w:color="auto"/>
            <w:bottom w:val="none" w:sz="0" w:space="0" w:color="auto"/>
            <w:right w:val="none" w:sz="0" w:space="0" w:color="auto"/>
          </w:divBdr>
        </w:div>
        <w:div w:id="1015303036">
          <w:marLeft w:val="274"/>
          <w:marRight w:val="0"/>
          <w:marTop w:val="0"/>
          <w:marBottom w:val="0"/>
          <w:divBdr>
            <w:top w:val="none" w:sz="0" w:space="0" w:color="auto"/>
            <w:left w:val="none" w:sz="0" w:space="0" w:color="auto"/>
            <w:bottom w:val="none" w:sz="0" w:space="0" w:color="auto"/>
            <w:right w:val="none" w:sz="0" w:space="0" w:color="auto"/>
          </w:divBdr>
        </w:div>
        <w:div w:id="1385906537">
          <w:marLeft w:val="274"/>
          <w:marRight w:val="0"/>
          <w:marTop w:val="0"/>
          <w:marBottom w:val="0"/>
          <w:divBdr>
            <w:top w:val="none" w:sz="0" w:space="0" w:color="auto"/>
            <w:left w:val="none" w:sz="0" w:space="0" w:color="auto"/>
            <w:bottom w:val="none" w:sz="0" w:space="0" w:color="auto"/>
            <w:right w:val="none" w:sz="0" w:space="0" w:color="auto"/>
          </w:divBdr>
        </w:div>
        <w:div w:id="1962684655">
          <w:marLeft w:val="274"/>
          <w:marRight w:val="0"/>
          <w:marTop w:val="0"/>
          <w:marBottom w:val="0"/>
          <w:divBdr>
            <w:top w:val="none" w:sz="0" w:space="0" w:color="auto"/>
            <w:left w:val="none" w:sz="0" w:space="0" w:color="auto"/>
            <w:bottom w:val="none" w:sz="0" w:space="0" w:color="auto"/>
            <w:right w:val="none" w:sz="0" w:space="0" w:color="auto"/>
          </w:divBdr>
        </w:div>
        <w:div w:id="2144303667">
          <w:marLeft w:val="274"/>
          <w:marRight w:val="0"/>
          <w:marTop w:val="0"/>
          <w:marBottom w:val="0"/>
          <w:divBdr>
            <w:top w:val="none" w:sz="0" w:space="0" w:color="auto"/>
            <w:left w:val="none" w:sz="0" w:space="0" w:color="auto"/>
            <w:bottom w:val="none" w:sz="0" w:space="0" w:color="auto"/>
            <w:right w:val="none" w:sz="0" w:space="0" w:color="auto"/>
          </w:divBdr>
        </w:div>
      </w:divsChild>
    </w:div>
    <w:div w:id="1873758911">
      <w:bodyDiv w:val="1"/>
      <w:marLeft w:val="0"/>
      <w:marRight w:val="0"/>
      <w:marTop w:val="0"/>
      <w:marBottom w:val="0"/>
      <w:divBdr>
        <w:top w:val="none" w:sz="0" w:space="0" w:color="auto"/>
        <w:left w:val="none" w:sz="0" w:space="0" w:color="auto"/>
        <w:bottom w:val="none" w:sz="0" w:space="0" w:color="auto"/>
        <w:right w:val="none" w:sz="0" w:space="0" w:color="auto"/>
      </w:divBdr>
    </w:div>
    <w:div w:id="1874268042">
      <w:bodyDiv w:val="1"/>
      <w:marLeft w:val="0"/>
      <w:marRight w:val="0"/>
      <w:marTop w:val="0"/>
      <w:marBottom w:val="0"/>
      <w:divBdr>
        <w:top w:val="none" w:sz="0" w:space="0" w:color="auto"/>
        <w:left w:val="none" w:sz="0" w:space="0" w:color="auto"/>
        <w:bottom w:val="none" w:sz="0" w:space="0" w:color="auto"/>
        <w:right w:val="none" w:sz="0" w:space="0" w:color="auto"/>
      </w:divBdr>
      <w:divsChild>
        <w:div w:id="226694398">
          <w:marLeft w:val="0"/>
          <w:marRight w:val="0"/>
          <w:marTop w:val="0"/>
          <w:marBottom w:val="0"/>
          <w:divBdr>
            <w:top w:val="none" w:sz="0" w:space="0" w:color="auto"/>
            <w:left w:val="none" w:sz="0" w:space="0" w:color="auto"/>
            <w:bottom w:val="none" w:sz="0" w:space="0" w:color="auto"/>
            <w:right w:val="none" w:sz="0" w:space="0" w:color="auto"/>
          </w:divBdr>
        </w:div>
        <w:div w:id="406731429">
          <w:marLeft w:val="0"/>
          <w:marRight w:val="0"/>
          <w:marTop w:val="0"/>
          <w:marBottom w:val="0"/>
          <w:divBdr>
            <w:top w:val="none" w:sz="0" w:space="0" w:color="auto"/>
            <w:left w:val="none" w:sz="0" w:space="0" w:color="auto"/>
            <w:bottom w:val="none" w:sz="0" w:space="0" w:color="auto"/>
            <w:right w:val="none" w:sz="0" w:space="0" w:color="auto"/>
          </w:divBdr>
        </w:div>
        <w:div w:id="2007779300">
          <w:marLeft w:val="0"/>
          <w:marRight w:val="0"/>
          <w:marTop w:val="0"/>
          <w:marBottom w:val="0"/>
          <w:divBdr>
            <w:top w:val="none" w:sz="0" w:space="0" w:color="auto"/>
            <w:left w:val="none" w:sz="0" w:space="0" w:color="auto"/>
            <w:bottom w:val="none" w:sz="0" w:space="0" w:color="auto"/>
            <w:right w:val="none" w:sz="0" w:space="0" w:color="auto"/>
          </w:divBdr>
        </w:div>
      </w:divsChild>
    </w:div>
    <w:div w:id="1875314405">
      <w:bodyDiv w:val="1"/>
      <w:marLeft w:val="0"/>
      <w:marRight w:val="0"/>
      <w:marTop w:val="0"/>
      <w:marBottom w:val="0"/>
      <w:divBdr>
        <w:top w:val="none" w:sz="0" w:space="0" w:color="auto"/>
        <w:left w:val="none" w:sz="0" w:space="0" w:color="auto"/>
        <w:bottom w:val="none" w:sz="0" w:space="0" w:color="auto"/>
        <w:right w:val="none" w:sz="0" w:space="0" w:color="auto"/>
      </w:divBdr>
    </w:div>
    <w:div w:id="1875657735">
      <w:bodyDiv w:val="1"/>
      <w:marLeft w:val="0"/>
      <w:marRight w:val="0"/>
      <w:marTop w:val="0"/>
      <w:marBottom w:val="0"/>
      <w:divBdr>
        <w:top w:val="none" w:sz="0" w:space="0" w:color="auto"/>
        <w:left w:val="none" w:sz="0" w:space="0" w:color="auto"/>
        <w:bottom w:val="none" w:sz="0" w:space="0" w:color="auto"/>
        <w:right w:val="none" w:sz="0" w:space="0" w:color="auto"/>
      </w:divBdr>
      <w:divsChild>
        <w:div w:id="499470194">
          <w:marLeft w:val="274"/>
          <w:marRight w:val="0"/>
          <w:marTop w:val="0"/>
          <w:marBottom w:val="0"/>
          <w:divBdr>
            <w:top w:val="none" w:sz="0" w:space="0" w:color="auto"/>
            <w:left w:val="none" w:sz="0" w:space="0" w:color="auto"/>
            <w:bottom w:val="none" w:sz="0" w:space="0" w:color="auto"/>
            <w:right w:val="none" w:sz="0" w:space="0" w:color="auto"/>
          </w:divBdr>
        </w:div>
        <w:div w:id="1678849341">
          <w:marLeft w:val="274"/>
          <w:marRight w:val="0"/>
          <w:marTop w:val="0"/>
          <w:marBottom w:val="0"/>
          <w:divBdr>
            <w:top w:val="none" w:sz="0" w:space="0" w:color="auto"/>
            <w:left w:val="none" w:sz="0" w:space="0" w:color="auto"/>
            <w:bottom w:val="none" w:sz="0" w:space="0" w:color="auto"/>
            <w:right w:val="none" w:sz="0" w:space="0" w:color="auto"/>
          </w:divBdr>
        </w:div>
      </w:divsChild>
    </w:div>
    <w:div w:id="1876230914">
      <w:bodyDiv w:val="1"/>
      <w:marLeft w:val="0"/>
      <w:marRight w:val="0"/>
      <w:marTop w:val="0"/>
      <w:marBottom w:val="0"/>
      <w:divBdr>
        <w:top w:val="none" w:sz="0" w:space="0" w:color="auto"/>
        <w:left w:val="none" w:sz="0" w:space="0" w:color="auto"/>
        <w:bottom w:val="none" w:sz="0" w:space="0" w:color="auto"/>
        <w:right w:val="none" w:sz="0" w:space="0" w:color="auto"/>
      </w:divBdr>
    </w:div>
    <w:div w:id="1877503801">
      <w:bodyDiv w:val="1"/>
      <w:marLeft w:val="0"/>
      <w:marRight w:val="0"/>
      <w:marTop w:val="0"/>
      <w:marBottom w:val="0"/>
      <w:divBdr>
        <w:top w:val="none" w:sz="0" w:space="0" w:color="auto"/>
        <w:left w:val="none" w:sz="0" w:space="0" w:color="auto"/>
        <w:bottom w:val="none" w:sz="0" w:space="0" w:color="auto"/>
        <w:right w:val="none" w:sz="0" w:space="0" w:color="auto"/>
      </w:divBdr>
    </w:div>
    <w:div w:id="1878470247">
      <w:bodyDiv w:val="1"/>
      <w:marLeft w:val="0"/>
      <w:marRight w:val="0"/>
      <w:marTop w:val="0"/>
      <w:marBottom w:val="0"/>
      <w:divBdr>
        <w:top w:val="none" w:sz="0" w:space="0" w:color="auto"/>
        <w:left w:val="none" w:sz="0" w:space="0" w:color="auto"/>
        <w:bottom w:val="none" w:sz="0" w:space="0" w:color="auto"/>
        <w:right w:val="none" w:sz="0" w:space="0" w:color="auto"/>
      </w:divBdr>
    </w:div>
    <w:div w:id="1878658615">
      <w:bodyDiv w:val="1"/>
      <w:marLeft w:val="0"/>
      <w:marRight w:val="0"/>
      <w:marTop w:val="0"/>
      <w:marBottom w:val="0"/>
      <w:divBdr>
        <w:top w:val="none" w:sz="0" w:space="0" w:color="auto"/>
        <w:left w:val="none" w:sz="0" w:space="0" w:color="auto"/>
        <w:bottom w:val="none" w:sz="0" w:space="0" w:color="auto"/>
        <w:right w:val="none" w:sz="0" w:space="0" w:color="auto"/>
      </w:divBdr>
    </w:div>
    <w:div w:id="1883326341">
      <w:bodyDiv w:val="1"/>
      <w:marLeft w:val="0"/>
      <w:marRight w:val="0"/>
      <w:marTop w:val="0"/>
      <w:marBottom w:val="0"/>
      <w:divBdr>
        <w:top w:val="none" w:sz="0" w:space="0" w:color="auto"/>
        <w:left w:val="none" w:sz="0" w:space="0" w:color="auto"/>
        <w:bottom w:val="none" w:sz="0" w:space="0" w:color="auto"/>
        <w:right w:val="none" w:sz="0" w:space="0" w:color="auto"/>
      </w:divBdr>
      <w:divsChild>
        <w:div w:id="140540035">
          <w:marLeft w:val="0"/>
          <w:marRight w:val="0"/>
          <w:marTop w:val="0"/>
          <w:marBottom w:val="0"/>
          <w:divBdr>
            <w:top w:val="none" w:sz="0" w:space="0" w:color="auto"/>
            <w:left w:val="none" w:sz="0" w:space="0" w:color="auto"/>
            <w:bottom w:val="none" w:sz="0" w:space="0" w:color="auto"/>
            <w:right w:val="none" w:sz="0" w:space="0" w:color="auto"/>
          </w:divBdr>
        </w:div>
        <w:div w:id="163934357">
          <w:marLeft w:val="0"/>
          <w:marRight w:val="0"/>
          <w:marTop w:val="0"/>
          <w:marBottom w:val="0"/>
          <w:divBdr>
            <w:top w:val="none" w:sz="0" w:space="0" w:color="auto"/>
            <w:left w:val="none" w:sz="0" w:space="0" w:color="auto"/>
            <w:bottom w:val="none" w:sz="0" w:space="0" w:color="auto"/>
            <w:right w:val="none" w:sz="0" w:space="0" w:color="auto"/>
          </w:divBdr>
        </w:div>
        <w:div w:id="202445268">
          <w:marLeft w:val="0"/>
          <w:marRight w:val="0"/>
          <w:marTop w:val="0"/>
          <w:marBottom w:val="0"/>
          <w:divBdr>
            <w:top w:val="none" w:sz="0" w:space="0" w:color="auto"/>
            <w:left w:val="none" w:sz="0" w:space="0" w:color="auto"/>
            <w:bottom w:val="none" w:sz="0" w:space="0" w:color="auto"/>
            <w:right w:val="none" w:sz="0" w:space="0" w:color="auto"/>
          </w:divBdr>
        </w:div>
        <w:div w:id="337276571">
          <w:marLeft w:val="0"/>
          <w:marRight w:val="0"/>
          <w:marTop w:val="0"/>
          <w:marBottom w:val="0"/>
          <w:divBdr>
            <w:top w:val="none" w:sz="0" w:space="0" w:color="auto"/>
            <w:left w:val="none" w:sz="0" w:space="0" w:color="auto"/>
            <w:bottom w:val="none" w:sz="0" w:space="0" w:color="auto"/>
            <w:right w:val="none" w:sz="0" w:space="0" w:color="auto"/>
          </w:divBdr>
        </w:div>
        <w:div w:id="400954077">
          <w:marLeft w:val="0"/>
          <w:marRight w:val="0"/>
          <w:marTop w:val="0"/>
          <w:marBottom w:val="0"/>
          <w:divBdr>
            <w:top w:val="none" w:sz="0" w:space="0" w:color="auto"/>
            <w:left w:val="none" w:sz="0" w:space="0" w:color="auto"/>
            <w:bottom w:val="none" w:sz="0" w:space="0" w:color="auto"/>
            <w:right w:val="none" w:sz="0" w:space="0" w:color="auto"/>
          </w:divBdr>
        </w:div>
        <w:div w:id="471990662">
          <w:marLeft w:val="0"/>
          <w:marRight w:val="0"/>
          <w:marTop w:val="0"/>
          <w:marBottom w:val="0"/>
          <w:divBdr>
            <w:top w:val="none" w:sz="0" w:space="0" w:color="auto"/>
            <w:left w:val="none" w:sz="0" w:space="0" w:color="auto"/>
            <w:bottom w:val="none" w:sz="0" w:space="0" w:color="auto"/>
            <w:right w:val="none" w:sz="0" w:space="0" w:color="auto"/>
          </w:divBdr>
        </w:div>
        <w:div w:id="496844743">
          <w:marLeft w:val="0"/>
          <w:marRight w:val="0"/>
          <w:marTop w:val="0"/>
          <w:marBottom w:val="0"/>
          <w:divBdr>
            <w:top w:val="none" w:sz="0" w:space="0" w:color="auto"/>
            <w:left w:val="none" w:sz="0" w:space="0" w:color="auto"/>
            <w:bottom w:val="none" w:sz="0" w:space="0" w:color="auto"/>
            <w:right w:val="none" w:sz="0" w:space="0" w:color="auto"/>
          </w:divBdr>
        </w:div>
        <w:div w:id="547491270">
          <w:marLeft w:val="0"/>
          <w:marRight w:val="0"/>
          <w:marTop w:val="0"/>
          <w:marBottom w:val="0"/>
          <w:divBdr>
            <w:top w:val="none" w:sz="0" w:space="0" w:color="auto"/>
            <w:left w:val="none" w:sz="0" w:space="0" w:color="auto"/>
            <w:bottom w:val="none" w:sz="0" w:space="0" w:color="auto"/>
            <w:right w:val="none" w:sz="0" w:space="0" w:color="auto"/>
          </w:divBdr>
        </w:div>
        <w:div w:id="573197473">
          <w:marLeft w:val="0"/>
          <w:marRight w:val="0"/>
          <w:marTop w:val="0"/>
          <w:marBottom w:val="0"/>
          <w:divBdr>
            <w:top w:val="none" w:sz="0" w:space="0" w:color="auto"/>
            <w:left w:val="none" w:sz="0" w:space="0" w:color="auto"/>
            <w:bottom w:val="none" w:sz="0" w:space="0" w:color="auto"/>
            <w:right w:val="none" w:sz="0" w:space="0" w:color="auto"/>
          </w:divBdr>
        </w:div>
        <w:div w:id="609288814">
          <w:marLeft w:val="0"/>
          <w:marRight w:val="0"/>
          <w:marTop w:val="0"/>
          <w:marBottom w:val="0"/>
          <w:divBdr>
            <w:top w:val="none" w:sz="0" w:space="0" w:color="auto"/>
            <w:left w:val="none" w:sz="0" w:space="0" w:color="auto"/>
            <w:bottom w:val="none" w:sz="0" w:space="0" w:color="auto"/>
            <w:right w:val="none" w:sz="0" w:space="0" w:color="auto"/>
          </w:divBdr>
        </w:div>
        <w:div w:id="623732119">
          <w:marLeft w:val="0"/>
          <w:marRight w:val="0"/>
          <w:marTop w:val="0"/>
          <w:marBottom w:val="0"/>
          <w:divBdr>
            <w:top w:val="none" w:sz="0" w:space="0" w:color="auto"/>
            <w:left w:val="none" w:sz="0" w:space="0" w:color="auto"/>
            <w:bottom w:val="none" w:sz="0" w:space="0" w:color="auto"/>
            <w:right w:val="none" w:sz="0" w:space="0" w:color="auto"/>
          </w:divBdr>
        </w:div>
        <w:div w:id="660081488">
          <w:marLeft w:val="0"/>
          <w:marRight w:val="0"/>
          <w:marTop w:val="0"/>
          <w:marBottom w:val="0"/>
          <w:divBdr>
            <w:top w:val="none" w:sz="0" w:space="0" w:color="auto"/>
            <w:left w:val="none" w:sz="0" w:space="0" w:color="auto"/>
            <w:bottom w:val="none" w:sz="0" w:space="0" w:color="auto"/>
            <w:right w:val="none" w:sz="0" w:space="0" w:color="auto"/>
          </w:divBdr>
        </w:div>
        <w:div w:id="767189984">
          <w:marLeft w:val="0"/>
          <w:marRight w:val="0"/>
          <w:marTop w:val="0"/>
          <w:marBottom w:val="0"/>
          <w:divBdr>
            <w:top w:val="none" w:sz="0" w:space="0" w:color="auto"/>
            <w:left w:val="none" w:sz="0" w:space="0" w:color="auto"/>
            <w:bottom w:val="none" w:sz="0" w:space="0" w:color="auto"/>
            <w:right w:val="none" w:sz="0" w:space="0" w:color="auto"/>
          </w:divBdr>
        </w:div>
        <w:div w:id="838471607">
          <w:marLeft w:val="0"/>
          <w:marRight w:val="0"/>
          <w:marTop w:val="0"/>
          <w:marBottom w:val="0"/>
          <w:divBdr>
            <w:top w:val="none" w:sz="0" w:space="0" w:color="auto"/>
            <w:left w:val="none" w:sz="0" w:space="0" w:color="auto"/>
            <w:bottom w:val="none" w:sz="0" w:space="0" w:color="auto"/>
            <w:right w:val="none" w:sz="0" w:space="0" w:color="auto"/>
          </w:divBdr>
        </w:div>
        <w:div w:id="878471036">
          <w:marLeft w:val="0"/>
          <w:marRight w:val="0"/>
          <w:marTop w:val="0"/>
          <w:marBottom w:val="0"/>
          <w:divBdr>
            <w:top w:val="none" w:sz="0" w:space="0" w:color="auto"/>
            <w:left w:val="none" w:sz="0" w:space="0" w:color="auto"/>
            <w:bottom w:val="none" w:sz="0" w:space="0" w:color="auto"/>
            <w:right w:val="none" w:sz="0" w:space="0" w:color="auto"/>
          </w:divBdr>
        </w:div>
        <w:div w:id="891425246">
          <w:marLeft w:val="0"/>
          <w:marRight w:val="0"/>
          <w:marTop w:val="0"/>
          <w:marBottom w:val="0"/>
          <w:divBdr>
            <w:top w:val="none" w:sz="0" w:space="0" w:color="auto"/>
            <w:left w:val="none" w:sz="0" w:space="0" w:color="auto"/>
            <w:bottom w:val="none" w:sz="0" w:space="0" w:color="auto"/>
            <w:right w:val="none" w:sz="0" w:space="0" w:color="auto"/>
          </w:divBdr>
        </w:div>
        <w:div w:id="918564493">
          <w:marLeft w:val="0"/>
          <w:marRight w:val="0"/>
          <w:marTop w:val="0"/>
          <w:marBottom w:val="0"/>
          <w:divBdr>
            <w:top w:val="none" w:sz="0" w:space="0" w:color="auto"/>
            <w:left w:val="none" w:sz="0" w:space="0" w:color="auto"/>
            <w:bottom w:val="none" w:sz="0" w:space="0" w:color="auto"/>
            <w:right w:val="none" w:sz="0" w:space="0" w:color="auto"/>
          </w:divBdr>
        </w:div>
        <w:div w:id="938100640">
          <w:marLeft w:val="0"/>
          <w:marRight w:val="0"/>
          <w:marTop w:val="0"/>
          <w:marBottom w:val="0"/>
          <w:divBdr>
            <w:top w:val="none" w:sz="0" w:space="0" w:color="auto"/>
            <w:left w:val="none" w:sz="0" w:space="0" w:color="auto"/>
            <w:bottom w:val="none" w:sz="0" w:space="0" w:color="auto"/>
            <w:right w:val="none" w:sz="0" w:space="0" w:color="auto"/>
          </w:divBdr>
        </w:div>
        <w:div w:id="989988875">
          <w:marLeft w:val="0"/>
          <w:marRight w:val="0"/>
          <w:marTop w:val="0"/>
          <w:marBottom w:val="0"/>
          <w:divBdr>
            <w:top w:val="none" w:sz="0" w:space="0" w:color="auto"/>
            <w:left w:val="none" w:sz="0" w:space="0" w:color="auto"/>
            <w:bottom w:val="none" w:sz="0" w:space="0" w:color="auto"/>
            <w:right w:val="none" w:sz="0" w:space="0" w:color="auto"/>
          </w:divBdr>
        </w:div>
        <w:div w:id="1018433480">
          <w:marLeft w:val="0"/>
          <w:marRight w:val="0"/>
          <w:marTop w:val="0"/>
          <w:marBottom w:val="0"/>
          <w:divBdr>
            <w:top w:val="none" w:sz="0" w:space="0" w:color="auto"/>
            <w:left w:val="none" w:sz="0" w:space="0" w:color="auto"/>
            <w:bottom w:val="none" w:sz="0" w:space="0" w:color="auto"/>
            <w:right w:val="none" w:sz="0" w:space="0" w:color="auto"/>
          </w:divBdr>
        </w:div>
        <w:div w:id="1072504695">
          <w:marLeft w:val="0"/>
          <w:marRight w:val="0"/>
          <w:marTop w:val="0"/>
          <w:marBottom w:val="0"/>
          <w:divBdr>
            <w:top w:val="none" w:sz="0" w:space="0" w:color="auto"/>
            <w:left w:val="none" w:sz="0" w:space="0" w:color="auto"/>
            <w:bottom w:val="none" w:sz="0" w:space="0" w:color="auto"/>
            <w:right w:val="none" w:sz="0" w:space="0" w:color="auto"/>
          </w:divBdr>
        </w:div>
        <w:div w:id="1165776904">
          <w:marLeft w:val="0"/>
          <w:marRight w:val="0"/>
          <w:marTop w:val="0"/>
          <w:marBottom w:val="0"/>
          <w:divBdr>
            <w:top w:val="none" w:sz="0" w:space="0" w:color="auto"/>
            <w:left w:val="none" w:sz="0" w:space="0" w:color="auto"/>
            <w:bottom w:val="none" w:sz="0" w:space="0" w:color="auto"/>
            <w:right w:val="none" w:sz="0" w:space="0" w:color="auto"/>
          </w:divBdr>
        </w:div>
        <w:div w:id="1172065818">
          <w:marLeft w:val="0"/>
          <w:marRight w:val="0"/>
          <w:marTop w:val="0"/>
          <w:marBottom w:val="0"/>
          <w:divBdr>
            <w:top w:val="none" w:sz="0" w:space="0" w:color="auto"/>
            <w:left w:val="none" w:sz="0" w:space="0" w:color="auto"/>
            <w:bottom w:val="none" w:sz="0" w:space="0" w:color="auto"/>
            <w:right w:val="none" w:sz="0" w:space="0" w:color="auto"/>
          </w:divBdr>
        </w:div>
        <w:div w:id="1183711934">
          <w:marLeft w:val="0"/>
          <w:marRight w:val="0"/>
          <w:marTop w:val="0"/>
          <w:marBottom w:val="0"/>
          <w:divBdr>
            <w:top w:val="none" w:sz="0" w:space="0" w:color="auto"/>
            <w:left w:val="none" w:sz="0" w:space="0" w:color="auto"/>
            <w:bottom w:val="none" w:sz="0" w:space="0" w:color="auto"/>
            <w:right w:val="none" w:sz="0" w:space="0" w:color="auto"/>
          </w:divBdr>
        </w:div>
        <w:div w:id="1195339363">
          <w:marLeft w:val="0"/>
          <w:marRight w:val="0"/>
          <w:marTop w:val="0"/>
          <w:marBottom w:val="0"/>
          <w:divBdr>
            <w:top w:val="none" w:sz="0" w:space="0" w:color="auto"/>
            <w:left w:val="none" w:sz="0" w:space="0" w:color="auto"/>
            <w:bottom w:val="none" w:sz="0" w:space="0" w:color="auto"/>
            <w:right w:val="none" w:sz="0" w:space="0" w:color="auto"/>
          </w:divBdr>
        </w:div>
        <w:div w:id="1343773960">
          <w:marLeft w:val="0"/>
          <w:marRight w:val="0"/>
          <w:marTop w:val="0"/>
          <w:marBottom w:val="0"/>
          <w:divBdr>
            <w:top w:val="none" w:sz="0" w:space="0" w:color="auto"/>
            <w:left w:val="none" w:sz="0" w:space="0" w:color="auto"/>
            <w:bottom w:val="none" w:sz="0" w:space="0" w:color="auto"/>
            <w:right w:val="none" w:sz="0" w:space="0" w:color="auto"/>
          </w:divBdr>
        </w:div>
        <w:div w:id="1366716098">
          <w:marLeft w:val="0"/>
          <w:marRight w:val="0"/>
          <w:marTop w:val="0"/>
          <w:marBottom w:val="0"/>
          <w:divBdr>
            <w:top w:val="none" w:sz="0" w:space="0" w:color="auto"/>
            <w:left w:val="none" w:sz="0" w:space="0" w:color="auto"/>
            <w:bottom w:val="none" w:sz="0" w:space="0" w:color="auto"/>
            <w:right w:val="none" w:sz="0" w:space="0" w:color="auto"/>
          </w:divBdr>
        </w:div>
        <w:div w:id="1442340319">
          <w:marLeft w:val="0"/>
          <w:marRight w:val="0"/>
          <w:marTop w:val="0"/>
          <w:marBottom w:val="0"/>
          <w:divBdr>
            <w:top w:val="none" w:sz="0" w:space="0" w:color="auto"/>
            <w:left w:val="none" w:sz="0" w:space="0" w:color="auto"/>
            <w:bottom w:val="none" w:sz="0" w:space="0" w:color="auto"/>
            <w:right w:val="none" w:sz="0" w:space="0" w:color="auto"/>
          </w:divBdr>
        </w:div>
        <w:div w:id="1599555705">
          <w:marLeft w:val="0"/>
          <w:marRight w:val="0"/>
          <w:marTop w:val="0"/>
          <w:marBottom w:val="0"/>
          <w:divBdr>
            <w:top w:val="none" w:sz="0" w:space="0" w:color="auto"/>
            <w:left w:val="none" w:sz="0" w:space="0" w:color="auto"/>
            <w:bottom w:val="none" w:sz="0" w:space="0" w:color="auto"/>
            <w:right w:val="none" w:sz="0" w:space="0" w:color="auto"/>
          </w:divBdr>
        </w:div>
        <w:div w:id="1630935206">
          <w:marLeft w:val="0"/>
          <w:marRight w:val="0"/>
          <w:marTop w:val="0"/>
          <w:marBottom w:val="0"/>
          <w:divBdr>
            <w:top w:val="none" w:sz="0" w:space="0" w:color="auto"/>
            <w:left w:val="none" w:sz="0" w:space="0" w:color="auto"/>
            <w:bottom w:val="none" w:sz="0" w:space="0" w:color="auto"/>
            <w:right w:val="none" w:sz="0" w:space="0" w:color="auto"/>
          </w:divBdr>
        </w:div>
        <w:div w:id="1651128143">
          <w:marLeft w:val="0"/>
          <w:marRight w:val="0"/>
          <w:marTop w:val="0"/>
          <w:marBottom w:val="0"/>
          <w:divBdr>
            <w:top w:val="none" w:sz="0" w:space="0" w:color="auto"/>
            <w:left w:val="none" w:sz="0" w:space="0" w:color="auto"/>
            <w:bottom w:val="none" w:sz="0" w:space="0" w:color="auto"/>
            <w:right w:val="none" w:sz="0" w:space="0" w:color="auto"/>
          </w:divBdr>
        </w:div>
        <w:div w:id="1654944194">
          <w:marLeft w:val="0"/>
          <w:marRight w:val="0"/>
          <w:marTop w:val="0"/>
          <w:marBottom w:val="0"/>
          <w:divBdr>
            <w:top w:val="none" w:sz="0" w:space="0" w:color="auto"/>
            <w:left w:val="none" w:sz="0" w:space="0" w:color="auto"/>
            <w:bottom w:val="none" w:sz="0" w:space="0" w:color="auto"/>
            <w:right w:val="none" w:sz="0" w:space="0" w:color="auto"/>
          </w:divBdr>
        </w:div>
        <w:div w:id="1686403694">
          <w:marLeft w:val="0"/>
          <w:marRight w:val="0"/>
          <w:marTop w:val="0"/>
          <w:marBottom w:val="0"/>
          <w:divBdr>
            <w:top w:val="none" w:sz="0" w:space="0" w:color="auto"/>
            <w:left w:val="none" w:sz="0" w:space="0" w:color="auto"/>
            <w:bottom w:val="none" w:sz="0" w:space="0" w:color="auto"/>
            <w:right w:val="none" w:sz="0" w:space="0" w:color="auto"/>
          </w:divBdr>
        </w:div>
        <w:div w:id="1737241143">
          <w:marLeft w:val="0"/>
          <w:marRight w:val="0"/>
          <w:marTop w:val="0"/>
          <w:marBottom w:val="0"/>
          <w:divBdr>
            <w:top w:val="none" w:sz="0" w:space="0" w:color="auto"/>
            <w:left w:val="none" w:sz="0" w:space="0" w:color="auto"/>
            <w:bottom w:val="none" w:sz="0" w:space="0" w:color="auto"/>
            <w:right w:val="none" w:sz="0" w:space="0" w:color="auto"/>
          </w:divBdr>
        </w:div>
        <w:div w:id="1802071419">
          <w:marLeft w:val="0"/>
          <w:marRight w:val="0"/>
          <w:marTop w:val="0"/>
          <w:marBottom w:val="0"/>
          <w:divBdr>
            <w:top w:val="none" w:sz="0" w:space="0" w:color="auto"/>
            <w:left w:val="none" w:sz="0" w:space="0" w:color="auto"/>
            <w:bottom w:val="none" w:sz="0" w:space="0" w:color="auto"/>
            <w:right w:val="none" w:sz="0" w:space="0" w:color="auto"/>
          </w:divBdr>
        </w:div>
        <w:div w:id="1812206978">
          <w:marLeft w:val="0"/>
          <w:marRight w:val="0"/>
          <w:marTop w:val="0"/>
          <w:marBottom w:val="0"/>
          <w:divBdr>
            <w:top w:val="none" w:sz="0" w:space="0" w:color="auto"/>
            <w:left w:val="none" w:sz="0" w:space="0" w:color="auto"/>
            <w:bottom w:val="none" w:sz="0" w:space="0" w:color="auto"/>
            <w:right w:val="none" w:sz="0" w:space="0" w:color="auto"/>
          </w:divBdr>
        </w:div>
        <w:div w:id="1820615976">
          <w:marLeft w:val="0"/>
          <w:marRight w:val="0"/>
          <w:marTop w:val="0"/>
          <w:marBottom w:val="0"/>
          <w:divBdr>
            <w:top w:val="none" w:sz="0" w:space="0" w:color="auto"/>
            <w:left w:val="none" w:sz="0" w:space="0" w:color="auto"/>
            <w:bottom w:val="none" w:sz="0" w:space="0" w:color="auto"/>
            <w:right w:val="none" w:sz="0" w:space="0" w:color="auto"/>
          </w:divBdr>
        </w:div>
        <w:div w:id="1889023273">
          <w:marLeft w:val="0"/>
          <w:marRight w:val="0"/>
          <w:marTop w:val="0"/>
          <w:marBottom w:val="0"/>
          <w:divBdr>
            <w:top w:val="none" w:sz="0" w:space="0" w:color="auto"/>
            <w:left w:val="none" w:sz="0" w:space="0" w:color="auto"/>
            <w:bottom w:val="none" w:sz="0" w:space="0" w:color="auto"/>
            <w:right w:val="none" w:sz="0" w:space="0" w:color="auto"/>
          </w:divBdr>
        </w:div>
        <w:div w:id="1889605334">
          <w:marLeft w:val="0"/>
          <w:marRight w:val="0"/>
          <w:marTop w:val="0"/>
          <w:marBottom w:val="0"/>
          <w:divBdr>
            <w:top w:val="none" w:sz="0" w:space="0" w:color="auto"/>
            <w:left w:val="none" w:sz="0" w:space="0" w:color="auto"/>
            <w:bottom w:val="none" w:sz="0" w:space="0" w:color="auto"/>
            <w:right w:val="none" w:sz="0" w:space="0" w:color="auto"/>
          </w:divBdr>
        </w:div>
        <w:div w:id="1919552785">
          <w:marLeft w:val="0"/>
          <w:marRight w:val="0"/>
          <w:marTop w:val="0"/>
          <w:marBottom w:val="0"/>
          <w:divBdr>
            <w:top w:val="none" w:sz="0" w:space="0" w:color="auto"/>
            <w:left w:val="none" w:sz="0" w:space="0" w:color="auto"/>
            <w:bottom w:val="none" w:sz="0" w:space="0" w:color="auto"/>
            <w:right w:val="none" w:sz="0" w:space="0" w:color="auto"/>
          </w:divBdr>
        </w:div>
        <w:div w:id="2036735143">
          <w:marLeft w:val="0"/>
          <w:marRight w:val="0"/>
          <w:marTop w:val="0"/>
          <w:marBottom w:val="0"/>
          <w:divBdr>
            <w:top w:val="none" w:sz="0" w:space="0" w:color="auto"/>
            <w:left w:val="none" w:sz="0" w:space="0" w:color="auto"/>
            <w:bottom w:val="none" w:sz="0" w:space="0" w:color="auto"/>
            <w:right w:val="none" w:sz="0" w:space="0" w:color="auto"/>
          </w:divBdr>
        </w:div>
      </w:divsChild>
    </w:div>
    <w:div w:id="1884440401">
      <w:bodyDiv w:val="1"/>
      <w:marLeft w:val="0"/>
      <w:marRight w:val="0"/>
      <w:marTop w:val="0"/>
      <w:marBottom w:val="0"/>
      <w:divBdr>
        <w:top w:val="none" w:sz="0" w:space="0" w:color="auto"/>
        <w:left w:val="none" w:sz="0" w:space="0" w:color="auto"/>
        <w:bottom w:val="none" w:sz="0" w:space="0" w:color="auto"/>
        <w:right w:val="none" w:sz="0" w:space="0" w:color="auto"/>
      </w:divBdr>
    </w:div>
    <w:div w:id="1886403546">
      <w:bodyDiv w:val="1"/>
      <w:marLeft w:val="0"/>
      <w:marRight w:val="0"/>
      <w:marTop w:val="0"/>
      <w:marBottom w:val="0"/>
      <w:divBdr>
        <w:top w:val="none" w:sz="0" w:space="0" w:color="auto"/>
        <w:left w:val="none" w:sz="0" w:space="0" w:color="auto"/>
        <w:bottom w:val="none" w:sz="0" w:space="0" w:color="auto"/>
        <w:right w:val="none" w:sz="0" w:space="0" w:color="auto"/>
      </w:divBdr>
    </w:div>
    <w:div w:id="1887138837">
      <w:bodyDiv w:val="1"/>
      <w:marLeft w:val="0"/>
      <w:marRight w:val="0"/>
      <w:marTop w:val="0"/>
      <w:marBottom w:val="0"/>
      <w:divBdr>
        <w:top w:val="none" w:sz="0" w:space="0" w:color="auto"/>
        <w:left w:val="none" w:sz="0" w:space="0" w:color="auto"/>
        <w:bottom w:val="none" w:sz="0" w:space="0" w:color="auto"/>
        <w:right w:val="none" w:sz="0" w:space="0" w:color="auto"/>
      </w:divBdr>
    </w:div>
    <w:div w:id="1887526387">
      <w:bodyDiv w:val="1"/>
      <w:marLeft w:val="0"/>
      <w:marRight w:val="0"/>
      <w:marTop w:val="0"/>
      <w:marBottom w:val="0"/>
      <w:divBdr>
        <w:top w:val="none" w:sz="0" w:space="0" w:color="auto"/>
        <w:left w:val="none" w:sz="0" w:space="0" w:color="auto"/>
        <w:bottom w:val="none" w:sz="0" w:space="0" w:color="auto"/>
        <w:right w:val="none" w:sz="0" w:space="0" w:color="auto"/>
      </w:divBdr>
    </w:div>
    <w:div w:id="1888713007">
      <w:bodyDiv w:val="1"/>
      <w:marLeft w:val="0"/>
      <w:marRight w:val="0"/>
      <w:marTop w:val="0"/>
      <w:marBottom w:val="0"/>
      <w:divBdr>
        <w:top w:val="none" w:sz="0" w:space="0" w:color="auto"/>
        <w:left w:val="none" w:sz="0" w:space="0" w:color="auto"/>
        <w:bottom w:val="none" w:sz="0" w:space="0" w:color="auto"/>
        <w:right w:val="none" w:sz="0" w:space="0" w:color="auto"/>
      </w:divBdr>
      <w:divsChild>
        <w:div w:id="20862538">
          <w:marLeft w:val="274"/>
          <w:marRight w:val="0"/>
          <w:marTop w:val="0"/>
          <w:marBottom w:val="0"/>
          <w:divBdr>
            <w:top w:val="none" w:sz="0" w:space="0" w:color="auto"/>
            <w:left w:val="none" w:sz="0" w:space="0" w:color="auto"/>
            <w:bottom w:val="none" w:sz="0" w:space="0" w:color="auto"/>
            <w:right w:val="none" w:sz="0" w:space="0" w:color="auto"/>
          </w:divBdr>
        </w:div>
        <w:div w:id="106313849">
          <w:marLeft w:val="274"/>
          <w:marRight w:val="0"/>
          <w:marTop w:val="0"/>
          <w:marBottom w:val="0"/>
          <w:divBdr>
            <w:top w:val="none" w:sz="0" w:space="0" w:color="auto"/>
            <w:left w:val="none" w:sz="0" w:space="0" w:color="auto"/>
            <w:bottom w:val="none" w:sz="0" w:space="0" w:color="auto"/>
            <w:right w:val="none" w:sz="0" w:space="0" w:color="auto"/>
          </w:divBdr>
        </w:div>
        <w:div w:id="360085830">
          <w:marLeft w:val="274"/>
          <w:marRight w:val="0"/>
          <w:marTop w:val="0"/>
          <w:marBottom w:val="0"/>
          <w:divBdr>
            <w:top w:val="none" w:sz="0" w:space="0" w:color="auto"/>
            <w:left w:val="none" w:sz="0" w:space="0" w:color="auto"/>
            <w:bottom w:val="none" w:sz="0" w:space="0" w:color="auto"/>
            <w:right w:val="none" w:sz="0" w:space="0" w:color="auto"/>
          </w:divBdr>
        </w:div>
        <w:div w:id="927538053">
          <w:marLeft w:val="274"/>
          <w:marRight w:val="0"/>
          <w:marTop w:val="0"/>
          <w:marBottom w:val="0"/>
          <w:divBdr>
            <w:top w:val="none" w:sz="0" w:space="0" w:color="auto"/>
            <w:left w:val="none" w:sz="0" w:space="0" w:color="auto"/>
            <w:bottom w:val="none" w:sz="0" w:space="0" w:color="auto"/>
            <w:right w:val="none" w:sz="0" w:space="0" w:color="auto"/>
          </w:divBdr>
        </w:div>
        <w:div w:id="1059748991">
          <w:marLeft w:val="274"/>
          <w:marRight w:val="0"/>
          <w:marTop w:val="0"/>
          <w:marBottom w:val="0"/>
          <w:divBdr>
            <w:top w:val="none" w:sz="0" w:space="0" w:color="auto"/>
            <w:left w:val="none" w:sz="0" w:space="0" w:color="auto"/>
            <w:bottom w:val="none" w:sz="0" w:space="0" w:color="auto"/>
            <w:right w:val="none" w:sz="0" w:space="0" w:color="auto"/>
          </w:divBdr>
        </w:div>
        <w:div w:id="1223516238">
          <w:marLeft w:val="274"/>
          <w:marRight w:val="0"/>
          <w:marTop w:val="0"/>
          <w:marBottom w:val="0"/>
          <w:divBdr>
            <w:top w:val="none" w:sz="0" w:space="0" w:color="auto"/>
            <w:left w:val="none" w:sz="0" w:space="0" w:color="auto"/>
            <w:bottom w:val="none" w:sz="0" w:space="0" w:color="auto"/>
            <w:right w:val="none" w:sz="0" w:space="0" w:color="auto"/>
          </w:divBdr>
        </w:div>
        <w:div w:id="1225869850">
          <w:marLeft w:val="274"/>
          <w:marRight w:val="0"/>
          <w:marTop w:val="0"/>
          <w:marBottom w:val="0"/>
          <w:divBdr>
            <w:top w:val="none" w:sz="0" w:space="0" w:color="auto"/>
            <w:left w:val="none" w:sz="0" w:space="0" w:color="auto"/>
            <w:bottom w:val="none" w:sz="0" w:space="0" w:color="auto"/>
            <w:right w:val="none" w:sz="0" w:space="0" w:color="auto"/>
          </w:divBdr>
        </w:div>
        <w:div w:id="1425374449">
          <w:marLeft w:val="274"/>
          <w:marRight w:val="0"/>
          <w:marTop w:val="0"/>
          <w:marBottom w:val="0"/>
          <w:divBdr>
            <w:top w:val="none" w:sz="0" w:space="0" w:color="auto"/>
            <w:left w:val="none" w:sz="0" w:space="0" w:color="auto"/>
            <w:bottom w:val="none" w:sz="0" w:space="0" w:color="auto"/>
            <w:right w:val="none" w:sz="0" w:space="0" w:color="auto"/>
          </w:divBdr>
        </w:div>
        <w:div w:id="1557012657">
          <w:marLeft w:val="274"/>
          <w:marRight w:val="0"/>
          <w:marTop w:val="0"/>
          <w:marBottom w:val="0"/>
          <w:divBdr>
            <w:top w:val="none" w:sz="0" w:space="0" w:color="auto"/>
            <w:left w:val="none" w:sz="0" w:space="0" w:color="auto"/>
            <w:bottom w:val="none" w:sz="0" w:space="0" w:color="auto"/>
            <w:right w:val="none" w:sz="0" w:space="0" w:color="auto"/>
          </w:divBdr>
        </w:div>
        <w:div w:id="1631353020">
          <w:marLeft w:val="274"/>
          <w:marRight w:val="0"/>
          <w:marTop w:val="0"/>
          <w:marBottom w:val="0"/>
          <w:divBdr>
            <w:top w:val="none" w:sz="0" w:space="0" w:color="auto"/>
            <w:left w:val="none" w:sz="0" w:space="0" w:color="auto"/>
            <w:bottom w:val="none" w:sz="0" w:space="0" w:color="auto"/>
            <w:right w:val="none" w:sz="0" w:space="0" w:color="auto"/>
          </w:divBdr>
        </w:div>
        <w:div w:id="1655138842">
          <w:marLeft w:val="274"/>
          <w:marRight w:val="0"/>
          <w:marTop w:val="0"/>
          <w:marBottom w:val="0"/>
          <w:divBdr>
            <w:top w:val="none" w:sz="0" w:space="0" w:color="auto"/>
            <w:left w:val="none" w:sz="0" w:space="0" w:color="auto"/>
            <w:bottom w:val="none" w:sz="0" w:space="0" w:color="auto"/>
            <w:right w:val="none" w:sz="0" w:space="0" w:color="auto"/>
          </w:divBdr>
        </w:div>
        <w:div w:id="1688754042">
          <w:marLeft w:val="274"/>
          <w:marRight w:val="0"/>
          <w:marTop w:val="0"/>
          <w:marBottom w:val="0"/>
          <w:divBdr>
            <w:top w:val="none" w:sz="0" w:space="0" w:color="auto"/>
            <w:left w:val="none" w:sz="0" w:space="0" w:color="auto"/>
            <w:bottom w:val="none" w:sz="0" w:space="0" w:color="auto"/>
            <w:right w:val="none" w:sz="0" w:space="0" w:color="auto"/>
          </w:divBdr>
        </w:div>
        <w:div w:id="1745638996">
          <w:marLeft w:val="274"/>
          <w:marRight w:val="0"/>
          <w:marTop w:val="0"/>
          <w:marBottom w:val="0"/>
          <w:divBdr>
            <w:top w:val="none" w:sz="0" w:space="0" w:color="auto"/>
            <w:left w:val="none" w:sz="0" w:space="0" w:color="auto"/>
            <w:bottom w:val="none" w:sz="0" w:space="0" w:color="auto"/>
            <w:right w:val="none" w:sz="0" w:space="0" w:color="auto"/>
          </w:divBdr>
        </w:div>
        <w:div w:id="1871531750">
          <w:marLeft w:val="274"/>
          <w:marRight w:val="0"/>
          <w:marTop w:val="0"/>
          <w:marBottom w:val="0"/>
          <w:divBdr>
            <w:top w:val="none" w:sz="0" w:space="0" w:color="auto"/>
            <w:left w:val="none" w:sz="0" w:space="0" w:color="auto"/>
            <w:bottom w:val="none" w:sz="0" w:space="0" w:color="auto"/>
            <w:right w:val="none" w:sz="0" w:space="0" w:color="auto"/>
          </w:divBdr>
        </w:div>
        <w:div w:id="1923950841">
          <w:marLeft w:val="274"/>
          <w:marRight w:val="0"/>
          <w:marTop w:val="0"/>
          <w:marBottom w:val="0"/>
          <w:divBdr>
            <w:top w:val="none" w:sz="0" w:space="0" w:color="auto"/>
            <w:left w:val="none" w:sz="0" w:space="0" w:color="auto"/>
            <w:bottom w:val="none" w:sz="0" w:space="0" w:color="auto"/>
            <w:right w:val="none" w:sz="0" w:space="0" w:color="auto"/>
          </w:divBdr>
        </w:div>
        <w:div w:id="2123109339">
          <w:marLeft w:val="274"/>
          <w:marRight w:val="0"/>
          <w:marTop w:val="0"/>
          <w:marBottom w:val="0"/>
          <w:divBdr>
            <w:top w:val="none" w:sz="0" w:space="0" w:color="auto"/>
            <w:left w:val="none" w:sz="0" w:space="0" w:color="auto"/>
            <w:bottom w:val="none" w:sz="0" w:space="0" w:color="auto"/>
            <w:right w:val="none" w:sz="0" w:space="0" w:color="auto"/>
          </w:divBdr>
        </w:div>
        <w:div w:id="2131587491">
          <w:marLeft w:val="274"/>
          <w:marRight w:val="0"/>
          <w:marTop w:val="0"/>
          <w:marBottom w:val="0"/>
          <w:divBdr>
            <w:top w:val="none" w:sz="0" w:space="0" w:color="auto"/>
            <w:left w:val="none" w:sz="0" w:space="0" w:color="auto"/>
            <w:bottom w:val="none" w:sz="0" w:space="0" w:color="auto"/>
            <w:right w:val="none" w:sz="0" w:space="0" w:color="auto"/>
          </w:divBdr>
        </w:div>
      </w:divsChild>
    </w:div>
    <w:div w:id="1892301480">
      <w:bodyDiv w:val="1"/>
      <w:marLeft w:val="0"/>
      <w:marRight w:val="0"/>
      <w:marTop w:val="0"/>
      <w:marBottom w:val="0"/>
      <w:divBdr>
        <w:top w:val="none" w:sz="0" w:space="0" w:color="auto"/>
        <w:left w:val="none" w:sz="0" w:space="0" w:color="auto"/>
        <w:bottom w:val="none" w:sz="0" w:space="0" w:color="auto"/>
        <w:right w:val="none" w:sz="0" w:space="0" w:color="auto"/>
      </w:divBdr>
    </w:div>
    <w:div w:id="1893537716">
      <w:bodyDiv w:val="1"/>
      <w:marLeft w:val="0"/>
      <w:marRight w:val="0"/>
      <w:marTop w:val="0"/>
      <w:marBottom w:val="0"/>
      <w:divBdr>
        <w:top w:val="none" w:sz="0" w:space="0" w:color="auto"/>
        <w:left w:val="none" w:sz="0" w:space="0" w:color="auto"/>
        <w:bottom w:val="none" w:sz="0" w:space="0" w:color="auto"/>
        <w:right w:val="none" w:sz="0" w:space="0" w:color="auto"/>
      </w:divBdr>
    </w:div>
    <w:div w:id="1896240150">
      <w:bodyDiv w:val="1"/>
      <w:marLeft w:val="0"/>
      <w:marRight w:val="0"/>
      <w:marTop w:val="0"/>
      <w:marBottom w:val="0"/>
      <w:divBdr>
        <w:top w:val="none" w:sz="0" w:space="0" w:color="auto"/>
        <w:left w:val="none" w:sz="0" w:space="0" w:color="auto"/>
        <w:bottom w:val="none" w:sz="0" w:space="0" w:color="auto"/>
        <w:right w:val="none" w:sz="0" w:space="0" w:color="auto"/>
      </w:divBdr>
    </w:div>
    <w:div w:id="1896577026">
      <w:bodyDiv w:val="1"/>
      <w:marLeft w:val="0"/>
      <w:marRight w:val="0"/>
      <w:marTop w:val="0"/>
      <w:marBottom w:val="0"/>
      <w:divBdr>
        <w:top w:val="none" w:sz="0" w:space="0" w:color="auto"/>
        <w:left w:val="none" w:sz="0" w:space="0" w:color="auto"/>
        <w:bottom w:val="none" w:sz="0" w:space="0" w:color="auto"/>
        <w:right w:val="none" w:sz="0" w:space="0" w:color="auto"/>
      </w:divBdr>
    </w:div>
    <w:div w:id="1897425236">
      <w:bodyDiv w:val="1"/>
      <w:marLeft w:val="0"/>
      <w:marRight w:val="0"/>
      <w:marTop w:val="0"/>
      <w:marBottom w:val="0"/>
      <w:divBdr>
        <w:top w:val="none" w:sz="0" w:space="0" w:color="auto"/>
        <w:left w:val="none" w:sz="0" w:space="0" w:color="auto"/>
        <w:bottom w:val="none" w:sz="0" w:space="0" w:color="auto"/>
        <w:right w:val="none" w:sz="0" w:space="0" w:color="auto"/>
      </w:divBdr>
    </w:div>
    <w:div w:id="1897549187">
      <w:bodyDiv w:val="1"/>
      <w:marLeft w:val="0"/>
      <w:marRight w:val="0"/>
      <w:marTop w:val="0"/>
      <w:marBottom w:val="0"/>
      <w:divBdr>
        <w:top w:val="none" w:sz="0" w:space="0" w:color="auto"/>
        <w:left w:val="none" w:sz="0" w:space="0" w:color="auto"/>
        <w:bottom w:val="none" w:sz="0" w:space="0" w:color="auto"/>
        <w:right w:val="none" w:sz="0" w:space="0" w:color="auto"/>
      </w:divBdr>
    </w:div>
    <w:div w:id="1899314626">
      <w:bodyDiv w:val="1"/>
      <w:marLeft w:val="0"/>
      <w:marRight w:val="0"/>
      <w:marTop w:val="0"/>
      <w:marBottom w:val="0"/>
      <w:divBdr>
        <w:top w:val="none" w:sz="0" w:space="0" w:color="auto"/>
        <w:left w:val="none" w:sz="0" w:space="0" w:color="auto"/>
        <w:bottom w:val="none" w:sz="0" w:space="0" w:color="auto"/>
        <w:right w:val="none" w:sz="0" w:space="0" w:color="auto"/>
      </w:divBdr>
    </w:div>
    <w:div w:id="1899971953">
      <w:bodyDiv w:val="1"/>
      <w:marLeft w:val="0"/>
      <w:marRight w:val="0"/>
      <w:marTop w:val="0"/>
      <w:marBottom w:val="0"/>
      <w:divBdr>
        <w:top w:val="none" w:sz="0" w:space="0" w:color="auto"/>
        <w:left w:val="none" w:sz="0" w:space="0" w:color="auto"/>
        <w:bottom w:val="none" w:sz="0" w:space="0" w:color="auto"/>
        <w:right w:val="none" w:sz="0" w:space="0" w:color="auto"/>
      </w:divBdr>
    </w:div>
    <w:div w:id="1908104315">
      <w:bodyDiv w:val="1"/>
      <w:marLeft w:val="0"/>
      <w:marRight w:val="0"/>
      <w:marTop w:val="0"/>
      <w:marBottom w:val="0"/>
      <w:divBdr>
        <w:top w:val="none" w:sz="0" w:space="0" w:color="auto"/>
        <w:left w:val="none" w:sz="0" w:space="0" w:color="auto"/>
        <w:bottom w:val="none" w:sz="0" w:space="0" w:color="auto"/>
        <w:right w:val="none" w:sz="0" w:space="0" w:color="auto"/>
      </w:divBdr>
    </w:div>
    <w:div w:id="1910265650">
      <w:bodyDiv w:val="1"/>
      <w:marLeft w:val="0"/>
      <w:marRight w:val="0"/>
      <w:marTop w:val="0"/>
      <w:marBottom w:val="0"/>
      <w:divBdr>
        <w:top w:val="none" w:sz="0" w:space="0" w:color="auto"/>
        <w:left w:val="none" w:sz="0" w:space="0" w:color="auto"/>
        <w:bottom w:val="none" w:sz="0" w:space="0" w:color="auto"/>
        <w:right w:val="none" w:sz="0" w:space="0" w:color="auto"/>
      </w:divBdr>
    </w:div>
    <w:div w:id="1910848869">
      <w:bodyDiv w:val="1"/>
      <w:marLeft w:val="0"/>
      <w:marRight w:val="0"/>
      <w:marTop w:val="0"/>
      <w:marBottom w:val="0"/>
      <w:divBdr>
        <w:top w:val="none" w:sz="0" w:space="0" w:color="auto"/>
        <w:left w:val="none" w:sz="0" w:space="0" w:color="auto"/>
        <w:bottom w:val="none" w:sz="0" w:space="0" w:color="auto"/>
        <w:right w:val="none" w:sz="0" w:space="0" w:color="auto"/>
      </w:divBdr>
    </w:div>
    <w:div w:id="1913661948">
      <w:bodyDiv w:val="1"/>
      <w:marLeft w:val="0"/>
      <w:marRight w:val="0"/>
      <w:marTop w:val="0"/>
      <w:marBottom w:val="0"/>
      <w:divBdr>
        <w:top w:val="none" w:sz="0" w:space="0" w:color="auto"/>
        <w:left w:val="none" w:sz="0" w:space="0" w:color="auto"/>
        <w:bottom w:val="none" w:sz="0" w:space="0" w:color="auto"/>
        <w:right w:val="none" w:sz="0" w:space="0" w:color="auto"/>
      </w:divBdr>
    </w:div>
    <w:div w:id="1915163014">
      <w:bodyDiv w:val="1"/>
      <w:marLeft w:val="0"/>
      <w:marRight w:val="0"/>
      <w:marTop w:val="0"/>
      <w:marBottom w:val="0"/>
      <w:divBdr>
        <w:top w:val="none" w:sz="0" w:space="0" w:color="auto"/>
        <w:left w:val="none" w:sz="0" w:space="0" w:color="auto"/>
        <w:bottom w:val="none" w:sz="0" w:space="0" w:color="auto"/>
        <w:right w:val="none" w:sz="0" w:space="0" w:color="auto"/>
      </w:divBdr>
    </w:div>
    <w:div w:id="1915816880">
      <w:bodyDiv w:val="1"/>
      <w:marLeft w:val="0"/>
      <w:marRight w:val="0"/>
      <w:marTop w:val="0"/>
      <w:marBottom w:val="0"/>
      <w:divBdr>
        <w:top w:val="none" w:sz="0" w:space="0" w:color="auto"/>
        <w:left w:val="none" w:sz="0" w:space="0" w:color="auto"/>
        <w:bottom w:val="none" w:sz="0" w:space="0" w:color="auto"/>
        <w:right w:val="none" w:sz="0" w:space="0" w:color="auto"/>
      </w:divBdr>
    </w:div>
    <w:div w:id="1917548417">
      <w:bodyDiv w:val="1"/>
      <w:marLeft w:val="0"/>
      <w:marRight w:val="0"/>
      <w:marTop w:val="0"/>
      <w:marBottom w:val="0"/>
      <w:divBdr>
        <w:top w:val="none" w:sz="0" w:space="0" w:color="auto"/>
        <w:left w:val="none" w:sz="0" w:space="0" w:color="auto"/>
        <w:bottom w:val="none" w:sz="0" w:space="0" w:color="auto"/>
        <w:right w:val="none" w:sz="0" w:space="0" w:color="auto"/>
      </w:divBdr>
    </w:div>
    <w:div w:id="1917864464">
      <w:bodyDiv w:val="1"/>
      <w:marLeft w:val="0"/>
      <w:marRight w:val="0"/>
      <w:marTop w:val="0"/>
      <w:marBottom w:val="0"/>
      <w:divBdr>
        <w:top w:val="none" w:sz="0" w:space="0" w:color="auto"/>
        <w:left w:val="none" w:sz="0" w:space="0" w:color="auto"/>
        <w:bottom w:val="none" w:sz="0" w:space="0" w:color="auto"/>
        <w:right w:val="none" w:sz="0" w:space="0" w:color="auto"/>
      </w:divBdr>
    </w:div>
    <w:div w:id="1918710343">
      <w:bodyDiv w:val="1"/>
      <w:marLeft w:val="0"/>
      <w:marRight w:val="0"/>
      <w:marTop w:val="0"/>
      <w:marBottom w:val="0"/>
      <w:divBdr>
        <w:top w:val="none" w:sz="0" w:space="0" w:color="auto"/>
        <w:left w:val="none" w:sz="0" w:space="0" w:color="auto"/>
        <w:bottom w:val="none" w:sz="0" w:space="0" w:color="auto"/>
        <w:right w:val="none" w:sz="0" w:space="0" w:color="auto"/>
      </w:divBdr>
    </w:div>
    <w:div w:id="1920407124">
      <w:bodyDiv w:val="1"/>
      <w:marLeft w:val="0"/>
      <w:marRight w:val="0"/>
      <w:marTop w:val="0"/>
      <w:marBottom w:val="0"/>
      <w:divBdr>
        <w:top w:val="none" w:sz="0" w:space="0" w:color="auto"/>
        <w:left w:val="none" w:sz="0" w:space="0" w:color="auto"/>
        <w:bottom w:val="none" w:sz="0" w:space="0" w:color="auto"/>
        <w:right w:val="none" w:sz="0" w:space="0" w:color="auto"/>
      </w:divBdr>
    </w:div>
    <w:div w:id="1925453192">
      <w:bodyDiv w:val="1"/>
      <w:marLeft w:val="0"/>
      <w:marRight w:val="0"/>
      <w:marTop w:val="0"/>
      <w:marBottom w:val="0"/>
      <w:divBdr>
        <w:top w:val="none" w:sz="0" w:space="0" w:color="auto"/>
        <w:left w:val="none" w:sz="0" w:space="0" w:color="auto"/>
        <w:bottom w:val="none" w:sz="0" w:space="0" w:color="auto"/>
        <w:right w:val="none" w:sz="0" w:space="0" w:color="auto"/>
      </w:divBdr>
    </w:div>
    <w:div w:id="1925842198">
      <w:bodyDiv w:val="1"/>
      <w:marLeft w:val="0"/>
      <w:marRight w:val="0"/>
      <w:marTop w:val="0"/>
      <w:marBottom w:val="0"/>
      <w:divBdr>
        <w:top w:val="none" w:sz="0" w:space="0" w:color="auto"/>
        <w:left w:val="none" w:sz="0" w:space="0" w:color="auto"/>
        <w:bottom w:val="none" w:sz="0" w:space="0" w:color="auto"/>
        <w:right w:val="none" w:sz="0" w:space="0" w:color="auto"/>
      </w:divBdr>
    </w:div>
    <w:div w:id="1926065813">
      <w:bodyDiv w:val="1"/>
      <w:marLeft w:val="0"/>
      <w:marRight w:val="0"/>
      <w:marTop w:val="0"/>
      <w:marBottom w:val="0"/>
      <w:divBdr>
        <w:top w:val="none" w:sz="0" w:space="0" w:color="auto"/>
        <w:left w:val="none" w:sz="0" w:space="0" w:color="auto"/>
        <w:bottom w:val="none" w:sz="0" w:space="0" w:color="auto"/>
        <w:right w:val="none" w:sz="0" w:space="0" w:color="auto"/>
      </w:divBdr>
    </w:div>
    <w:div w:id="1927642360">
      <w:bodyDiv w:val="1"/>
      <w:marLeft w:val="0"/>
      <w:marRight w:val="0"/>
      <w:marTop w:val="0"/>
      <w:marBottom w:val="0"/>
      <w:divBdr>
        <w:top w:val="none" w:sz="0" w:space="0" w:color="auto"/>
        <w:left w:val="none" w:sz="0" w:space="0" w:color="auto"/>
        <w:bottom w:val="none" w:sz="0" w:space="0" w:color="auto"/>
        <w:right w:val="none" w:sz="0" w:space="0" w:color="auto"/>
      </w:divBdr>
    </w:div>
    <w:div w:id="1934170392">
      <w:bodyDiv w:val="1"/>
      <w:marLeft w:val="0"/>
      <w:marRight w:val="0"/>
      <w:marTop w:val="0"/>
      <w:marBottom w:val="0"/>
      <w:divBdr>
        <w:top w:val="none" w:sz="0" w:space="0" w:color="auto"/>
        <w:left w:val="none" w:sz="0" w:space="0" w:color="auto"/>
        <w:bottom w:val="none" w:sz="0" w:space="0" w:color="auto"/>
        <w:right w:val="none" w:sz="0" w:space="0" w:color="auto"/>
      </w:divBdr>
    </w:div>
    <w:div w:id="1935942900">
      <w:bodyDiv w:val="1"/>
      <w:marLeft w:val="0"/>
      <w:marRight w:val="0"/>
      <w:marTop w:val="0"/>
      <w:marBottom w:val="0"/>
      <w:divBdr>
        <w:top w:val="none" w:sz="0" w:space="0" w:color="auto"/>
        <w:left w:val="none" w:sz="0" w:space="0" w:color="auto"/>
        <w:bottom w:val="none" w:sz="0" w:space="0" w:color="auto"/>
        <w:right w:val="none" w:sz="0" w:space="0" w:color="auto"/>
      </w:divBdr>
    </w:div>
    <w:div w:id="1937517662">
      <w:bodyDiv w:val="1"/>
      <w:marLeft w:val="0"/>
      <w:marRight w:val="0"/>
      <w:marTop w:val="0"/>
      <w:marBottom w:val="0"/>
      <w:divBdr>
        <w:top w:val="none" w:sz="0" w:space="0" w:color="auto"/>
        <w:left w:val="none" w:sz="0" w:space="0" w:color="auto"/>
        <w:bottom w:val="none" w:sz="0" w:space="0" w:color="auto"/>
        <w:right w:val="none" w:sz="0" w:space="0" w:color="auto"/>
      </w:divBdr>
    </w:div>
    <w:div w:id="1937784349">
      <w:bodyDiv w:val="1"/>
      <w:marLeft w:val="0"/>
      <w:marRight w:val="0"/>
      <w:marTop w:val="0"/>
      <w:marBottom w:val="0"/>
      <w:divBdr>
        <w:top w:val="none" w:sz="0" w:space="0" w:color="auto"/>
        <w:left w:val="none" w:sz="0" w:space="0" w:color="auto"/>
        <w:bottom w:val="none" w:sz="0" w:space="0" w:color="auto"/>
        <w:right w:val="none" w:sz="0" w:space="0" w:color="auto"/>
      </w:divBdr>
    </w:div>
    <w:div w:id="1939290651">
      <w:bodyDiv w:val="1"/>
      <w:marLeft w:val="0"/>
      <w:marRight w:val="0"/>
      <w:marTop w:val="0"/>
      <w:marBottom w:val="0"/>
      <w:divBdr>
        <w:top w:val="none" w:sz="0" w:space="0" w:color="auto"/>
        <w:left w:val="none" w:sz="0" w:space="0" w:color="auto"/>
        <w:bottom w:val="none" w:sz="0" w:space="0" w:color="auto"/>
        <w:right w:val="none" w:sz="0" w:space="0" w:color="auto"/>
      </w:divBdr>
    </w:div>
    <w:div w:id="1941864035">
      <w:bodyDiv w:val="1"/>
      <w:marLeft w:val="0"/>
      <w:marRight w:val="0"/>
      <w:marTop w:val="0"/>
      <w:marBottom w:val="0"/>
      <w:divBdr>
        <w:top w:val="none" w:sz="0" w:space="0" w:color="auto"/>
        <w:left w:val="none" w:sz="0" w:space="0" w:color="auto"/>
        <w:bottom w:val="none" w:sz="0" w:space="0" w:color="auto"/>
        <w:right w:val="none" w:sz="0" w:space="0" w:color="auto"/>
      </w:divBdr>
    </w:div>
    <w:div w:id="1944531917">
      <w:bodyDiv w:val="1"/>
      <w:marLeft w:val="0"/>
      <w:marRight w:val="0"/>
      <w:marTop w:val="0"/>
      <w:marBottom w:val="0"/>
      <w:divBdr>
        <w:top w:val="none" w:sz="0" w:space="0" w:color="auto"/>
        <w:left w:val="none" w:sz="0" w:space="0" w:color="auto"/>
        <w:bottom w:val="none" w:sz="0" w:space="0" w:color="auto"/>
        <w:right w:val="none" w:sz="0" w:space="0" w:color="auto"/>
      </w:divBdr>
    </w:div>
    <w:div w:id="1951626186">
      <w:bodyDiv w:val="1"/>
      <w:marLeft w:val="0"/>
      <w:marRight w:val="0"/>
      <w:marTop w:val="0"/>
      <w:marBottom w:val="0"/>
      <w:divBdr>
        <w:top w:val="none" w:sz="0" w:space="0" w:color="auto"/>
        <w:left w:val="none" w:sz="0" w:space="0" w:color="auto"/>
        <w:bottom w:val="none" w:sz="0" w:space="0" w:color="auto"/>
        <w:right w:val="none" w:sz="0" w:space="0" w:color="auto"/>
      </w:divBdr>
    </w:div>
    <w:div w:id="1955670601">
      <w:bodyDiv w:val="1"/>
      <w:marLeft w:val="0"/>
      <w:marRight w:val="0"/>
      <w:marTop w:val="0"/>
      <w:marBottom w:val="0"/>
      <w:divBdr>
        <w:top w:val="none" w:sz="0" w:space="0" w:color="auto"/>
        <w:left w:val="none" w:sz="0" w:space="0" w:color="auto"/>
        <w:bottom w:val="none" w:sz="0" w:space="0" w:color="auto"/>
        <w:right w:val="none" w:sz="0" w:space="0" w:color="auto"/>
      </w:divBdr>
    </w:div>
    <w:div w:id="1960645994">
      <w:bodyDiv w:val="1"/>
      <w:marLeft w:val="0"/>
      <w:marRight w:val="0"/>
      <w:marTop w:val="0"/>
      <w:marBottom w:val="0"/>
      <w:divBdr>
        <w:top w:val="none" w:sz="0" w:space="0" w:color="auto"/>
        <w:left w:val="none" w:sz="0" w:space="0" w:color="auto"/>
        <w:bottom w:val="none" w:sz="0" w:space="0" w:color="auto"/>
        <w:right w:val="none" w:sz="0" w:space="0" w:color="auto"/>
      </w:divBdr>
    </w:div>
    <w:div w:id="1961035565">
      <w:bodyDiv w:val="1"/>
      <w:marLeft w:val="0"/>
      <w:marRight w:val="0"/>
      <w:marTop w:val="0"/>
      <w:marBottom w:val="0"/>
      <w:divBdr>
        <w:top w:val="none" w:sz="0" w:space="0" w:color="auto"/>
        <w:left w:val="none" w:sz="0" w:space="0" w:color="auto"/>
        <w:bottom w:val="none" w:sz="0" w:space="0" w:color="auto"/>
        <w:right w:val="none" w:sz="0" w:space="0" w:color="auto"/>
      </w:divBdr>
    </w:div>
    <w:div w:id="1961110401">
      <w:bodyDiv w:val="1"/>
      <w:marLeft w:val="0"/>
      <w:marRight w:val="0"/>
      <w:marTop w:val="0"/>
      <w:marBottom w:val="0"/>
      <w:divBdr>
        <w:top w:val="none" w:sz="0" w:space="0" w:color="auto"/>
        <w:left w:val="none" w:sz="0" w:space="0" w:color="auto"/>
        <w:bottom w:val="none" w:sz="0" w:space="0" w:color="auto"/>
        <w:right w:val="none" w:sz="0" w:space="0" w:color="auto"/>
      </w:divBdr>
    </w:div>
    <w:div w:id="1961304566">
      <w:bodyDiv w:val="1"/>
      <w:marLeft w:val="0"/>
      <w:marRight w:val="0"/>
      <w:marTop w:val="0"/>
      <w:marBottom w:val="0"/>
      <w:divBdr>
        <w:top w:val="none" w:sz="0" w:space="0" w:color="auto"/>
        <w:left w:val="none" w:sz="0" w:space="0" w:color="auto"/>
        <w:bottom w:val="none" w:sz="0" w:space="0" w:color="auto"/>
        <w:right w:val="none" w:sz="0" w:space="0" w:color="auto"/>
      </w:divBdr>
    </w:div>
    <w:div w:id="1962223795">
      <w:bodyDiv w:val="1"/>
      <w:marLeft w:val="0"/>
      <w:marRight w:val="0"/>
      <w:marTop w:val="0"/>
      <w:marBottom w:val="0"/>
      <w:divBdr>
        <w:top w:val="none" w:sz="0" w:space="0" w:color="auto"/>
        <w:left w:val="none" w:sz="0" w:space="0" w:color="auto"/>
        <w:bottom w:val="none" w:sz="0" w:space="0" w:color="auto"/>
        <w:right w:val="none" w:sz="0" w:space="0" w:color="auto"/>
      </w:divBdr>
    </w:div>
    <w:div w:id="1963076413">
      <w:bodyDiv w:val="1"/>
      <w:marLeft w:val="0"/>
      <w:marRight w:val="0"/>
      <w:marTop w:val="0"/>
      <w:marBottom w:val="0"/>
      <w:divBdr>
        <w:top w:val="none" w:sz="0" w:space="0" w:color="auto"/>
        <w:left w:val="none" w:sz="0" w:space="0" w:color="auto"/>
        <w:bottom w:val="none" w:sz="0" w:space="0" w:color="auto"/>
        <w:right w:val="none" w:sz="0" w:space="0" w:color="auto"/>
      </w:divBdr>
    </w:div>
    <w:div w:id="1963729326">
      <w:bodyDiv w:val="1"/>
      <w:marLeft w:val="0"/>
      <w:marRight w:val="0"/>
      <w:marTop w:val="0"/>
      <w:marBottom w:val="0"/>
      <w:divBdr>
        <w:top w:val="none" w:sz="0" w:space="0" w:color="auto"/>
        <w:left w:val="none" w:sz="0" w:space="0" w:color="auto"/>
        <w:bottom w:val="none" w:sz="0" w:space="0" w:color="auto"/>
        <w:right w:val="none" w:sz="0" w:space="0" w:color="auto"/>
      </w:divBdr>
    </w:div>
    <w:div w:id="1966348937">
      <w:bodyDiv w:val="1"/>
      <w:marLeft w:val="0"/>
      <w:marRight w:val="0"/>
      <w:marTop w:val="0"/>
      <w:marBottom w:val="0"/>
      <w:divBdr>
        <w:top w:val="none" w:sz="0" w:space="0" w:color="auto"/>
        <w:left w:val="none" w:sz="0" w:space="0" w:color="auto"/>
        <w:bottom w:val="none" w:sz="0" w:space="0" w:color="auto"/>
        <w:right w:val="none" w:sz="0" w:space="0" w:color="auto"/>
      </w:divBdr>
    </w:div>
    <w:div w:id="1973053071">
      <w:bodyDiv w:val="1"/>
      <w:marLeft w:val="0"/>
      <w:marRight w:val="0"/>
      <w:marTop w:val="0"/>
      <w:marBottom w:val="0"/>
      <w:divBdr>
        <w:top w:val="none" w:sz="0" w:space="0" w:color="auto"/>
        <w:left w:val="none" w:sz="0" w:space="0" w:color="auto"/>
        <w:bottom w:val="none" w:sz="0" w:space="0" w:color="auto"/>
        <w:right w:val="none" w:sz="0" w:space="0" w:color="auto"/>
      </w:divBdr>
    </w:div>
    <w:div w:id="1973248141">
      <w:bodyDiv w:val="1"/>
      <w:marLeft w:val="0"/>
      <w:marRight w:val="0"/>
      <w:marTop w:val="0"/>
      <w:marBottom w:val="0"/>
      <w:divBdr>
        <w:top w:val="none" w:sz="0" w:space="0" w:color="auto"/>
        <w:left w:val="none" w:sz="0" w:space="0" w:color="auto"/>
        <w:bottom w:val="none" w:sz="0" w:space="0" w:color="auto"/>
        <w:right w:val="none" w:sz="0" w:space="0" w:color="auto"/>
      </w:divBdr>
    </w:div>
    <w:div w:id="1973366702">
      <w:bodyDiv w:val="1"/>
      <w:marLeft w:val="0"/>
      <w:marRight w:val="0"/>
      <w:marTop w:val="0"/>
      <w:marBottom w:val="0"/>
      <w:divBdr>
        <w:top w:val="none" w:sz="0" w:space="0" w:color="auto"/>
        <w:left w:val="none" w:sz="0" w:space="0" w:color="auto"/>
        <w:bottom w:val="none" w:sz="0" w:space="0" w:color="auto"/>
        <w:right w:val="none" w:sz="0" w:space="0" w:color="auto"/>
      </w:divBdr>
    </w:div>
    <w:div w:id="1974828892">
      <w:bodyDiv w:val="1"/>
      <w:marLeft w:val="0"/>
      <w:marRight w:val="0"/>
      <w:marTop w:val="0"/>
      <w:marBottom w:val="0"/>
      <w:divBdr>
        <w:top w:val="none" w:sz="0" w:space="0" w:color="auto"/>
        <w:left w:val="none" w:sz="0" w:space="0" w:color="auto"/>
        <w:bottom w:val="none" w:sz="0" w:space="0" w:color="auto"/>
        <w:right w:val="none" w:sz="0" w:space="0" w:color="auto"/>
      </w:divBdr>
    </w:div>
    <w:div w:id="1977027141">
      <w:bodyDiv w:val="1"/>
      <w:marLeft w:val="0"/>
      <w:marRight w:val="0"/>
      <w:marTop w:val="0"/>
      <w:marBottom w:val="0"/>
      <w:divBdr>
        <w:top w:val="none" w:sz="0" w:space="0" w:color="auto"/>
        <w:left w:val="none" w:sz="0" w:space="0" w:color="auto"/>
        <w:bottom w:val="none" w:sz="0" w:space="0" w:color="auto"/>
        <w:right w:val="none" w:sz="0" w:space="0" w:color="auto"/>
      </w:divBdr>
    </w:div>
    <w:div w:id="1977055136">
      <w:bodyDiv w:val="1"/>
      <w:marLeft w:val="0"/>
      <w:marRight w:val="0"/>
      <w:marTop w:val="0"/>
      <w:marBottom w:val="0"/>
      <w:divBdr>
        <w:top w:val="none" w:sz="0" w:space="0" w:color="auto"/>
        <w:left w:val="none" w:sz="0" w:space="0" w:color="auto"/>
        <w:bottom w:val="none" w:sz="0" w:space="0" w:color="auto"/>
        <w:right w:val="none" w:sz="0" w:space="0" w:color="auto"/>
      </w:divBdr>
    </w:div>
    <w:div w:id="1979409749">
      <w:bodyDiv w:val="1"/>
      <w:marLeft w:val="0"/>
      <w:marRight w:val="0"/>
      <w:marTop w:val="0"/>
      <w:marBottom w:val="0"/>
      <w:divBdr>
        <w:top w:val="none" w:sz="0" w:space="0" w:color="auto"/>
        <w:left w:val="none" w:sz="0" w:space="0" w:color="auto"/>
        <w:bottom w:val="none" w:sz="0" w:space="0" w:color="auto"/>
        <w:right w:val="none" w:sz="0" w:space="0" w:color="auto"/>
      </w:divBdr>
    </w:div>
    <w:div w:id="1984962237">
      <w:bodyDiv w:val="1"/>
      <w:marLeft w:val="0"/>
      <w:marRight w:val="0"/>
      <w:marTop w:val="0"/>
      <w:marBottom w:val="0"/>
      <w:divBdr>
        <w:top w:val="none" w:sz="0" w:space="0" w:color="auto"/>
        <w:left w:val="none" w:sz="0" w:space="0" w:color="auto"/>
        <w:bottom w:val="none" w:sz="0" w:space="0" w:color="auto"/>
        <w:right w:val="none" w:sz="0" w:space="0" w:color="auto"/>
      </w:divBdr>
    </w:div>
    <w:div w:id="1985886682">
      <w:bodyDiv w:val="1"/>
      <w:marLeft w:val="0"/>
      <w:marRight w:val="0"/>
      <w:marTop w:val="0"/>
      <w:marBottom w:val="0"/>
      <w:divBdr>
        <w:top w:val="none" w:sz="0" w:space="0" w:color="auto"/>
        <w:left w:val="none" w:sz="0" w:space="0" w:color="auto"/>
        <w:bottom w:val="none" w:sz="0" w:space="0" w:color="auto"/>
        <w:right w:val="none" w:sz="0" w:space="0" w:color="auto"/>
      </w:divBdr>
    </w:div>
    <w:div w:id="1986933890">
      <w:bodyDiv w:val="1"/>
      <w:marLeft w:val="0"/>
      <w:marRight w:val="0"/>
      <w:marTop w:val="0"/>
      <w:marBottom w:val="0"/>
      <w:divBdr>
        <w:top w:val="none" w:sz="0" w:space="0" w:color="auto"/>
        <w:left w:val="none" w:sz="0" w:space="0" w:color="auto"/>
        <w:bottom w:val="none" w:sz="0" w:space="0" w:color="auto"/>
        <w:right w:val="none" w:sz="0" w:space="0" w:color="auto"/>
      </w:divBdr>
    </w:div>
    <w:div w:id="1987585280">
      <w:bodyDiv w:val="1"/>
      <w:marLeft w:val="0"/>
      <w:marRight w:val="0"/>
      <w:marTop w:val="0"/>
      <w:marBottom w:val="0"/>
      <w:divBdr>
        <w:top w:val="none" w:sz="0" w:space="0" w:color="auto"/>
        <w:left w:val="none" w:sz="0" w:space="0" w:color="auto"/>
        <w:bottom w:val="none" w:sz="0" w:space="0" w:color="auto"/>
        <w:right w:val="none" w:sz="0" w:space="0" w:color="auto"/>
      </w:divBdr>
    </w:div>
    <w:div w:id="1987662484">
      <w:bodyDiv w:val="1"/>
      <w:marLeft w:val="0"/>
      <w:marRight w:val="0"/>
      <w:marTop w:val="0"/>
      <w:marBottom w:val="0"/>
      <w:divBdr>
        <w:top w:val="none" w:sz="0" w:space="0" w:color="auto"/>
        <w:left w:val="none" w:sz="0" w:space="0" w:color="auto"/>
        <w:bottom w:val="none" w:sz="0" w:space="0" w:color="auto"/>
        <w:right w:val="none" w:sz="0" w:space="0" w:color="auto"/>
      </w:divBdr>
    </w:div>
    <w:div w:id="1996253495">
      <w:bodyDiv w:val="1"/>
      <w:marLeft w:val="0"/>
      <w:marRight w:val="0"/>
      <w:marTop w:val="0"/>
      <w:marBottom w:val="0"/>
      <w:divBdr>
        <w:top w:val="none" w:sz="0" w:space="0" w:color="auto"/>
        <w:left w:val="none" w:sz="0" w:space="0" w:color="auto"/>
        <w:bottom w:val="none" w:sz="0" w:space="0" w:color="auto"/>
        <w:right w:val="none" w:sz="0" w:space="0" w:color="auto"/>
      </w:divBdr>
    </w:div>
    <w:div w:id="1999191230">
      <w:bodyDiv w:val="1"/>
      <w:marLeft w:val="0"/>
      <w:marRight w:val="0"/>
      <w:marTop w:val="0"/>
      <w:marBottom w:val="0"/>
      <w:divBdr>
        <w:top w:val="none" w:sz="0" w:space="0" w:color="auto"/>
        <w:left w:val="none" w:sz="0" w:space="0" w:color="auto"/>
        <w:bottom w:val="none" w:sz="0" w:space="0" w:color="auto"/>
        <w:right w:val="none" w:sz="0" w:space="0" w:color="auto"/>
      </w:divBdr>
    </w:div>
    <w:div w:id="1999846265">
      <w:bodyDiv w:val="1"/>
      <w:marLeft w:val="0"/>
      <w:marRight w:val="0"/>
      <w:marTop w:val="0"/>
      <w:marBottom w:val="0"/>
      <w:divBdr>
        <w:top w:val="none" w:sz="0" w:space="0" w:color="auto"/>
        <w:left w:val="none" w:sz="0" w:space="0" w:color="auto"/>
        <w:bottom w:val="none" w:sz="0" w:space="0" w:color="auto"/>
        <w:right w:val="none" w:sz="0" w:space="0" w:color="auto"/>
      </w:divBdr>
    </w:div>
    <w:div w:id="2002653347">
      <w:bodyDiv w:val="1"/>
      <w:marLeft w:val="0"/>
      <w:marRight w:val="0"/>
      <w:marTop w:val="0"/>
      <w:marBottom w:val="0"/>
      <w:divBdr>
        <w:top w:val="none" w:sz="0" w:space="0" w:color="auto"/>
        <w:left w:val="none" w:sz="0" w:space="0" w:color="auto"/>
        <w:bottom w:val="none" w:sz="0" w:space="0" w:color="auto"/>
        <w:right w:val="none" w:sz="0" w:space="0" w:color="auto"/>
      </w:divBdr>
    </w:div>
    <w:div w:id="2003121563">
      <w:bodyDiv w:val="1"/>
      <w:marLeft w:val="0"/>
      <w:marRight w:val="0"/>
      <w:marTop w:val="0"/>
      <w:marBottom w:val="0"/>
      <w:divBdr>
        <w:top w:val="none" w:sz="0" w:space="0" w:color="auto"/>
        <w:left w:val="none" w:sz="0" w:space="0" w:color="auto"/>
        <w:bottom w:val="none" w:sz="0" w:space="0" w:color="auto"/>
        <w:right w:val="none" w:sz="0" w:space="0" w:color="auto"/>
      </w:divBdr>
      <w:divsChild>
        <w:div w:id="303897838">
          <w:marLeft w:val="274"/>
          <w:marRight w:val="0"/>
          <w:marTop w:val="0"/>
          <w:marBottom w:val="0"/>
          <w:divBdr>
            <w:top w:val="none" w:sz="0" w:space="0" w:color="auto"/>
            <w:left w:val="none" w:sz="0" w:space="0" w:color="auto"/>
            <w:bottom w:val="none" w:sz="0" w:space="0" w:color="auto"/>
            <w:right w:val="none" w:sz="0" w:space="0" w:color="auto"/>
          </w:divBdr>
        </w:div>
        <w:div w:id="861700039">
          <w:marLeft w:val="274"/>
          <w:marRight w:val="0"/>
          <w:marTop w:val="0"/>
          <w:marBottom w:val="0"/>
          <w:divBdr>
            <w:top w:val="none" w:sz="0" w:space="0" w:color="auto"/>
            <w:left w:val="none" w:sz="0" w:space="0" w:color="auto"/>
            <w:bottom w:val="none" w:sz="0" w:space="0" w:color="auto"/>
            <w:right w:val="none" w:sz="0" w:space="0" w:color="auto"/>
          </w:divBdr>
        </w:div>
      </w:divsChild>
    </w:div>
    <w:div w:id="2003579585">
      <w:bodyDiv w:val="1"/>
      <w:marLeft w:val="0"/>
      <w:marRight w:val="0"/>
      <w:marTop w:val="0"/>
      <w:marBottom w:val="0"/>
      <w:divBdr>
        <w:top w:val="none" w:sz="0" w:space="0" w:color="auto"/>
        <w:left w:val="none" w:sz="0" w:space="0" w:color="auto"/>
        <w:bottom w:val="none" w:sz="0" w:space="0" w:color="auto"/>
        <w:right w:val="none" w:sz="0" w:space="0" w:color="auto"/>
      </w:divBdr>
    </w:div>
    <w:div w:id="2004971562">
      <w:bodyDiv w:val="1"/>
      <w:marLeft w:val="0"/>
      <w:marRight w:val="0"/>
      <w:marTop w:val="0"/>
      <w:marBottom w:val="0"/>
      <w:divBdr>
        <w:top w:val="none" w:sz="0" w:space="0" w:color="auto"/>
        <w:left w:val="none" w:sz="0" w:space="0" w:color="auto"/>
        <w:bottom w:val="none" w:sz="0" w:space="0" w:color="auto"/>
        <w:right w:val="none" w:sz="0" w:space="0" w:color="auto"/>
      </w:divBdr>
    </w:div>
    <w:div w:id="2007396355">
      <w:bodyDiv w:val="1"/>
      <w:marLeft w:val="0"/>
      <w:marRight w:val="0"/>
      <w:marTop w:val="0"/>
      <w:marBottom w:val="0"/>
      <w:divBdr>
        <w:top w:val="none" w:sz="0" w:space="0" w:color="auto"/>
        <w:left w:val="none" w:sz="0" w:space="0" w:color="auto"/>
        <w:bottom w:val="none" w:sz="0" w:space="0" w:color="auto"/>
        <w:right w:val="none" w:sz="0" w:space="0" w:color="auto"/>
      </w:divBdr>
    </w:div>
    <w:div w:id="2017344345">
      <w:bodyDiv w:val="1"/>
      <w:marLeft w:val="0"/>
      <w:marRight w:val="0"/>
      <w:marTop w:val="0"/>
      <w:marBottom w:val="0"/>
      <w:divBdr>
        <w:top w:val="none" w:sz="0" w:space="0" w:color="auto"/>
        <w:left w:val="none" w:sz="0" w:space="0" w:color="auto"/>
        <w:bottom w:val="none" w:sz="0" w:space="0" w:color="auto"/>
        <w:right w:val="none" w:sz="0" w:space="0" w:color="auto"/>
      </w:divBdr>
    </w:div>
    <w:div w:id="2018657251">
      <w:bodyDiv w:val="1"/>
      <w:marLeft w:val="0"/>
      <w:marRight w:val="0"/>
      <w:marTop w:val="0"/>
      <w:marBottom w:val="0"/>
      <w:divBdr>
        <w:top w:val="none" w:sz="0" w:space="0" w:color="auto"/>
        <w:left w:val="none" w:sz="0" w:space="0" w:color="auto"/>
        <w:bottom w:val="none" w:sz="0" w:space="0" w:color="auto"/>
        <w:right w:val="none" w:sz="0" w:space="0" w:color="auto"/>
      </w:divBdr>
      <w:divsChild>
        <w:div w:id="1197891811">
          <w:marLeft w:val="0"/>
          <w:marRight w:val="0"/>
          <w:marTop w:val="0"/>
          <w:marBottom w:val="0"/>
          <w:divBdr>
            <w:top w:val="none" w:sz="0" w:space="0" w:color="auto"/>
            <w:left w:val="none" w:sz="0" w:space="0" w:color="auto"/>
            <w:bottom w:val="none" w:sz="0" w:space="0" w:color="auto"/>
            <w:right w:val="none" w:sz="0" w:space="0" w:color="auto"/>
          </w:divBdr>
          <w:divsChild>
            <w:div w:id="13266240">
              <w:marLeft w:val="0"/>
              <w:marRight w:val="0"/>
              <w:marTop w:val="0"/>
              <w:marBottom w:val="0"/>
              <w:divBdr>
                <w:top w:val="none" w:sz="0" w:space="0" w:color="auto"/>
                <w:left w:val="none" w:sz="0" w:space="0" w:color="auto"/>
                <w:bottom w:val="none" w:sz="0" w:space="0" w:color="auto"/>
                <w:right w:val="none" w:sz="0" w:space="0" w:color="auto"/>
              </w:divBdr>
              <w:divsChild>
                <w:div w:id="244149956">
                  <w:marLeft w:val="0"/>
                  <w:marRight w:val="0"/>
                  <w:marTop w:val="0"/>
                  <w:marBottom w:val="0"/>
                  <w:divBdr>
                    <w:top w:val="none" w:sz="0" w:space="0" w:color="auto"/>
                    <w:left w:val="none" w:sz="0" w:space="0" w:color="auto"/>
                    <w:bottom w:val="none" w:sz="0" w:space="0" w:color="auto"/>
                    <w:right w:val="none" w:sz="0" w:space="0" w:color="auto"/>
                  </w:divBdr>
                  <w:divsChild>
                    <w:div w:id="1496145043">
                      <w:marLeft w:val="0"/>
                      <w:marRight w:val="0"/>
                      <w:marTop w:val="0"/>
                      <w:marBottom w:val="0"/>
                      <w:divBdr>
                        <w:top w:val="none" w:sz="0" w:space="0" w:color="auto"/>
                        <w:left w:val="none" w:sz="0" w:space="0" w:color="auto"/>
                        <w:bottom w:val="none" w:sz="0" w:space="0" w:color="auto"/>
                        <w:right w:val="none" w:sz="0" w:space="0" w:color="auto"/>
                      </w:divBdr>
                      <w:divsChild>
                        <w:div w:id="1326008457">
                          <w:marLeft w:val="0"/>
                          <w:marRight w:val="0"/>
                          <w:marTop w:val="0"/>
                          <w:marBottom w:val="0"/>
                          <w:divBdr>
                            <w:top w:val="none" w:sz="0" w:space="0" w:color="auto"/>
                            <w:left w:val="none" w:sz="0" w:space="0" w:color="auto"/>
                            <w:bottom w:val="none" w:sz="0" w:space="0" w:color="auto"/>
                            <w:right w:val="none" w:sz="0" w:space="0" w:color="auto"/>
                          </w:divBdr>
                          <w:divsChild>
                            <w:div w:id="739640803">
                              <w:marLeft w:val="0"/>
                              <w:marRight w:val="0"/>
                              <w:marTop w:val="0"/>
                              <w:marBottom w:val="0"/>
                              <w:divBdr>
                                <w:top w:val="none" w:sz="0" w:space="0" w:color="auto"/>
                                <w:left w:val="none" w:sz="0" w:space="0" w:color="auto"/>
                                <w:bottom w:val="none" w:sz="0" w:space="0" w:color="auto"/>
                                <w:right w:val="none" w:sz="0" w:space="0" w:color="auto"/>
                              </w:divBdr>
                              <w:divsChild>
                                <w:div w:id="18506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7591">
                          <w:marLeft w:val="0"/>
                          <w:marRight w:val="0"/>
                          <w:marTop w:val="0"/>
                          <w:marBottom w:val="0"/>
                          <w:divBdr>
                            <w:top w:val="none" w:sz="0" w:space="0" w:color="auto"/>
                            <w:left w:val="none" w:sz="0" w:space="0" w:color="auto"/>
                            <w:bottom w:val="none" w:sz="0" w:space="0" w:color="auto"/>
                            <w:right w:val="none" w:sz="0" w:space="0" w:color="auto"/>
                          </w:divBdr>
                          <w:divsChild>
                            <w:div w:id="148719326">
                              <w:marLeft w:val="0"/>
                              <w:marRight w:val="0"/>
                              <w:marTop w:val="0"/>
                              <w:marBottom w:val="0"/>
                              <w:divBdr>
                                <w:top w:val="none" w:sz="0" w:space="0" w:color="auto"/>
                                <w:left w:val="none" w:sz="0" w:space="0" w:color="auto"/>
                                <w:bottom w:val="none" w:sz="0" w:space="0" w:color="auto"/>
                                <w:right w:val="none" w:sz="0" w:space="0" w:color="auto"/>
                              </w:divBdr>
                              <w:divsChild>
                                <w:div w:id="153570453">
                                  <w:marLeft w:val="0"/>
                                  <w:marRight w:val="0"/>
                                  <w:marTop w:val="0"/>
                                  <w:marBottom w:val="0"/>
                                  <w:divBdr>
                                    <w:top w:val="none" w:sz="0" w:space="0" w:color="auto"/>
                                    <w:left w:val="none" w:sz="0" w:space="0" w:color="auto"/>
                                    <w:bottom w:val="none" w:sz="0" w:space="0" w:color="auto"/>
                                    <w:right w:val="none" w:sz="0" w:space="0" w:color="auto"/>
                                  </w:divBdr>
                                  <w:divsChild>
                                    <w:div w:id="18055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546375">
      <w:bodyDiv w:val="1"/>
      <w:marLeft w:val="0"/>
      <w:marRight w:val="0"/>
      <w:marTop w:val="0"/>
      <w:marBottom w:val="0"/>
      <w:divBdr>
        <w:top w:val="none" w:sz="0" w:space="0" w:color="auto"/>
        <w:left w:val="none" w:sz="0" w:space="0" w:color="auto"/>
        <w:bottom w:val="none" w:sz="0" w:space="0" w:color="auto"/>
        <w:right w:val="none" w:sz="0" w:space="0" w:color="auto"/>
      </w:divBdr>
      <w:divsChild>
        <w:div w:id="21325487">
          <w:marLeft w:val="0"/>
          <w:marRight w:val="0"/>
          <w:marTop w:val="0"/>
          <w:marBottom w:val="0"/>
          <w:divBdr>
            <w:top w:val="none" w:sz="0" w:space="0" w:color="auto"/>
            <w:left w:val="none" w:sz="0" w:space="0" w:color="auto"/>
            <w:bottom w:val="none" w:sz="0" w:space="0" w:color="auto"/>
            <w:right w:val="none" w:sz="0" w:space="0" w:color="auto"/>
          </w:divBdr>
        </w:div>
        <w:div w:id="105737544">
          <w:marLeft w:val="0"/>
          <w:marRight w:val="0"/>
          <w:marTop w:val="0"/>
          <w:marBottom w:val="0"/>
          <w:divBdr>
            <w:top w:val="none" w:sz="0" w:space="0" w:color="auto"/>
            <w:left w:val="none" w:sz="0" w:space="0" w:color="auto"/>
            <w:bottom w:val="none" w:sz="0" w:space="0" w:color="auto"/>
            <w:right w:val="none" w:sz="0" w:space="0" w:color="auto"/>
          </w:divBdr>
        </w:div>
        <w:div w:id="248543342">
          <w:marLeft w:val="0"/>
          <w:marRight w:val="0"/>
          <w:marTop w:val="0"/>
          <w:marBottom w:val="0"/>
          <w:divBdr>
            <w:top w:val="none" w:sz="0" w:space="0" w:color="auto"/>
            <w:left w:val="none" w:sz="0" w:space="0" w:color="auto"/>
            <w:bottom w:val="none" w:sz="0" w:space="0" w:color="auto"/>
            <w:right w:val="none" w:sz="0" w:space="0" w:color="auto"/>
          </w:divBdr>
        </w:div>
        <w:div w:id="325327306">
          <w:marLeft w:val="0"/>
          <w:marRight w:val="0"/>
          <w:marTop w:val="0"/>
          <w:marBottom w:val="0"/>
          <w:divBdr>
            <w:top w:val="none" w:sz="0" w:space="0" w:color="auto"/>
            <w:left w:val="none" w:sz="0" w:space="0" w:color="auto"/>
            <w:bottom w:val="none" w:sz="0" w:space="0" w:color="auto"/>
            <w:right w:val="none" w:sz="0" w:space="0" w:color="auto"/>
          </w:divBdr>
        </w:div>
        <w:div w:id="326516707">
          <w:marLeft w:val="0"/>
          <w:marRight w:val="0"/>
          <w:marTop w:val="0"/>
          <w:marBottom w:val="0"/>
          <w:divBdr>
            <w:top w:val="none" w:sz="0" w:space="0" w:color="auto"/>
            <w:left w:val="none" w:sz="0" w:space="0" w:color="auto"/>
            <w:bottom w:val="none" w:sz="0" w:space="0" w:color="auto"/>
            <w:right w:val="none" w:sz="0" w:space="0" w:color="auto"/>
          </w:divBdr>
        </w:div>
        <w:div w:id="480276430">
          <w:marLeft w:val="0"/>
          <w:marRight w:val="0"/>
          <w:marTop w:val="0"/>
          <w:marBottom w:val="0"/>
          <w:divBdr>
            <w:top w:val="none" w:sz="0" w:space="0" w:color="auto"/>
            <w:left w:val="none" w:sz="0" w:space="0" w:color="auto"/>
            <w:bottom w:val="none" w:sz="0" w:space="0" w:color="auto"/>
            <w:right w:val="none" w:sz="0" w:space="0" w:color="auto"/>
          </w:divBdr>
        </w:div>
        <w:div w:id="489253262">
          <w:marLeft w:val="0"/>
          <w:marRight w:val="0"/>
          <w:marTop w:val="0"/>
          <w:marBottom w:val="0"/>
          <w:divBdr>
            <w:top w:val="none" w:sz="0" w:space="0" w:color="auto"/>
            <w:left w:val="none" w:sz="0" w:space="0" w:color="auto"/>
            <w:bottom w:val="none" w:sz="0" w:space="0" w:color="auto"/>
            <w:right w:val="none" w:sz="0" w:space="0" w:color="auto"/>
          </w:divBdr>
        </w:div>
        <w:div w:id="522328875">
          <w:marLeft w:val="0"/>
          <w:marRight w:val="0"/>
          <w:marTop w:val="0"/>
          <w:marBottom w:val="0"/>
          <w:divBdr>
            <w:top w:val="none" w:sz="0" w:space="0" w:color="auto"/>
            <w:left w:val="none" w:sz="0" w:space="0" w:color="auto"/>
            <w:bottom w:val="none" w:sz="0" w:space="0" w:color="auto"/>
            <w:right w:val="none" w:sz="0" w:space="0" w:color="auto"/>
          </w:divBdr>
        </w:div>
        <w:div w:id="575479238">
          <w:marLeft w:val="0"/>
          <w:marRight w:val="0"/>
          <w:marTop w:val="0"/>
          <w:marBottom w:val="0"/>
          <w:divBdr>
            <w:top w:val="none" w:sz="0" w:space="0" w:color="auto"/>
            <w:left w:val="none" w:sz="0" w:space="0" w:color="auto"/>
            <w:bottom w:val="none" w:sz="0" w:space="0" w:color="auto"/>
            <w:right w:val="none" w:sz="0" w:space="0" w:color="auto"/>
          </w:divBdr>
        </w:div>
        <w:div w:id="641425957">
          <w:marLeft w:val="0"/>
          <w:marRight w:val="0"/>
          <w:marTop w:val="0"/>
          <w:marBottom w:val="0"/>
          <w:divBdr>
            <w:top w:val="none" w:sz="0" w:space="0" w:color="auto"/>
            <w:left w:val="none" w:sz="0" w:space="0" w:color="auto"/>
            <w:bottom w:val="none" w:sz="0" w:space="0" w:color="auto"/>
            <w:right w:val="none" w:sz="0" w:space="0" w:color="auto"/>
          </w:divBdr>
        </w:div>
        <w:div w:id="786386543">
          <w:marLeft w:val="0"/>
          <w:marRight w:val="0"/>
          <w:marTop w:val="0"/>
          <w:marBottom w:val="0"/>
          <w:divBdr>
            <w:top w:val="none" w:sz="0" w:space="0" w:color="auto"/>
            <w:left w:val="none" w:sz="0" w:space="0" w:color="auto"/>
            <w:bottom w:val="none" w:sz="0" w:space="0" w:color="auto"/>
            <w:right w:val="none" w:sz="0" w:space="0" w:color="auto"/>
          </w:divBdr>
        </w:div>
        <w:div w:id="870725872">
          <w:marLeft w:val="0"/>
          <w:marRight w:val="0"/>
          <w:marTop w:val="0"/>
          <w:marBottom w:val="0"/>
          <w:divBdr>
            <w:top w:val="none" w:sz="0" w:space="0" w:color="auto"/>
            <w:left w:val="none" w:sz="0" w:space="0" w:color="auto"/>
            <w:bottom w:val="none" w:sz="0" w:space="0" w:color="auto"/>
            <w:right w:val="none" w:sz="0" w:space="0" w:color="auto"/>
          </w:divBdr>
        </w:div>
        <w:div w:id="908534508">
          <w:marLeft w:val="0"/>
          <w:marRight w:val="0"/>
          <w:marTop w:val="0"/>
          <w:marBottom w:val="0"/>
          <w:divBdr>
            <w:top w:val="none" w:sz="0" w:space="0" w:color="auto"/>
            <w:left w:val="none" w:sz="0" w:space="0" w:color="auto"/>
            <w:bottom w:val="none" w:sz="0" w:space="0" w:color="auto"/>
            <w:right w:val="none" w:sz="0" w:space="0" w:color="auto"/>
          </w:divBdr>
        </w:div>
        <w:div w:id="976030239">
          <w:marLeft w:val="0"/>
          <w:marRight w:val="0"/>
          <w:marTop w:val="0"/>
          <w:marBottom w:val="0"/>
          <w:divBdr>
            <w:top w:val="none" w:sz="0" w:space="0" w:color="auto"/>
            <w:left w:val="none" w:sz="0" w:space="0" w:color="auto"/>
            <w:bottom w:val="none" w:sz="0" w:space="0" w:color="auto"/>
            <w:right w:val="none" w:sz="0" w:space="0" w:color="auto"/>
          </w:divBdr>
        </w:div>
        <w:div w:id="1032145667">
          <w:marLeft w:val="0"/>
          <w:marRight w:val="0"/>
          <w:marTop w:val="0"/>
          <w:marBottom w:val="0"/>
          <w:divBdr>
            <w:top w:val="none" w:sz="0" w:space="0" w:color="auto"/>
            <w:left w:val="none" w:sz="0" w:space="0" w:color="auto"/>
            <w:bottom w:val="none" w:sz="0" w:space="0" w:color="auto"/>
            <w:right w:val="none" w:sz="0" w:space="0" w:color="auto"/>
          </w:divBdr>
        </w:div>
        <w:div w:id="1067917683">
          <w:marLeft w:val="0"/>
          <w:marRight w:val="0"/>
          <w:marTop w:val="0"/>
          <w:marBottom w:val="0"/>
          <w:divBdr>
            <w:top w:val="none" w:sz="0" w:space="0" w:color="auto"/>
            <w:left w:val="none" w:sz="0" w:space="0" w:color="auto"/>
            <w:bottom w:val="none" w:sz="0" w:space="0" w:color="auto"/>
            <w:right w:val="none" w:sz="0" w:space="0" w:color="auto"/>
          </w:divBdr>
        </w:div>
        <w:div w:id="1072192093">
          <w:marLeft w:val="0"/>
          <w:marRight w:val="0"/>
          <w:marTop w:val="0"/>
          <w:marBottom w:val="0"/>
          <w:divBdr>
            <w:top w:val="none" w:sz="0" w:space="0" w:color="auto"/>
            <w:left w:val="none" w:sz="0" w:space="0" w:color="auto"/>
            <w:bottom w:val="none" w:sz="0" w:space="0" w:color="auto"/>
            <w:right w:val="none" w:sz="0" w:space="0" w:color="auto"/>
          </w:divBdr>
        </w:div>
        <w:div w:id="1097746741">
          <w:marLeft w:val="0"/>
          <w:marRight w:val="0"/>
          <w:marTop w:val="0"/>
          <w:marBottom w:val="0"/>
          <w:divBdr>
            <w:top w:val="none" w:sz="0" w:space="0" w:color="auto"/>
            <w:left w:val="none" w:sz="0" w:space="0" w:color="auto"/>
            <w:bottom w:val="none" w:sz="0" w:space="0" w:color="auto"/>
            <w:right w:val="none" w:sz="0" w:space="0" w:color="auto"/>
          </w:divBdr>
        </w:div>
        <w:div w:id="1195459871">
          <w:marLeft w:val="0"/>
          <w:marRight w:val="0"/>
          <w:marTop w:val="0"/>
          <w:marBottom w:val="0"/>
          <w:divBdr>
            <w:top w:val="none" w:sz="0" w:space="0" w:color="auto"/>
            <w:left w:val="none" w:sz="0" w:space="0" w:color="auto"/>
            <w:bottom w:val="none" w:sz="0" w:space="0" w:color="auto"/>
            <w:right w:val="none" w:sz="0" w:space="0" w:color="auto"/>
          </w:divBdr>
        </w:div>
        <w:div w:id="1291204855">
          <w:marLeft w:val="0"/>
          <w:marRight w:val="0"/>
          <w:marTop w:val="0"/>
          <w:marBottom w:val="0"/>
          <w:divBdr>
            <w:top w:val="none" w:sz="0" w:space="0" w:color="auto"/>
            <w:left w:val="none" w:sz="0" w:space="0" w:color="auto"/>
            <w:bottom w:val="none" w:sz="0" w:space="0" w:color="auto"/>
            <w:right w:val="none" w:sz="0" w:space="0" w:color="auto"/>
          </w:divBdr>
        </w:div>
        <w:div w:id="1313676883">
          <w:marLeft w:val="0"/>
          <w:marRight w:val="0"/>
          <w:marTop w:val="0"/>
          <w:marBottom w:val="0"/>
          <w:divBdr>
            <w:top w:val="none" w:sz="0" w:space="0" w:color="auto"/>
            <w:left w:val="none" w:sz="0" w:space="0" w:color="auto"/>
            <w:bottom w:val="none" w:sz="0" w:space="0" w:color="auto"/>
            <w:right w:val="none" w:sz="0" w:space="0" w:color="auto"/>
          </w:divBdr>
        </w:div>
        <w:div w:id="1321931462">
          <w:marLeft w:val="0"/>
          <w:marRight w:val="0"/>
          <w:marTop w:val="0"/>
          <w:marBottom w:val="0"/>
          <w:divBdr>
            <w:top w:val="none" w:sz="0" w:space="0" w:color="auto"/>
            <w:left w:val="none" w:sz="0" w:space="0" w:color="auto"/>
            <w:bottom w:val="none" w:sz="0" w:space="0" w:color="auto"/>
            <w:right w:val="none" w:sz="0" w:space="0" w:color="auto"/>
          </w:divBdr>
        </w:div>
        <w:div w:id="1355881289">
          <w:marLeft w:val="0"/>
          <w:marRight w:val="0"/>
          <w:marTop w:val="0"/>
          <w:marBottom w:val="0"/>
          <w:divBdr>
            <w:top w:val="none" w:sz="0" w:space="0" w:color="auto"/>
            <w:left w:val="none" w:sz="0" w:space="0" w:color="auto"/>
            <w:bottom w:val="none" w:sz="0" w:space="0" w:color="auto"/>
            <w:right w:val="none" w:sz="0" w:space="0" w:color="auto"/>
          </w:divBdr>
        </w:div>
        <w:div w:id="1366058828">
          <w:marLeft w:val="0"/>
          <w:marRight w:val="0"/>
          <w:marTop w:val="0"/>
          <w:marBottom w:val="0"/>
          <w:divBdr>
            <w:top w:val="none" w:sz="0" w:space="0" w:color="auto"/>
            <w:left w:val="none" w:sz="0" w:space="0" w:color="auto"/>
            <w:bottom w:val="none" w:sz="0" w:space="0" w:color="auto"/>
            <w:right w:val="none" w:sz="0" w:space="0" w:color="auto"/>
          </w:divBdr>
        </w:div>
        <w:div w:id="1428387958">
          <w:marLeft w:val="0"/>
          <w:marRight w:val="0"/>
          <w:marTop w:val="0"/>
          <w:marBottom w:val="0"/>
          <w:divBdr>
            <w:top w:val="none" w:sz="0" w:space="0" w:color="auto"/>
            <w:left w:val="none" w:sz="0" w:space="0" w:color="auto"/>
            <w:bottom w:val="none" w:sz="0" w:space="0" w:color="auto"/>
            <w:right w:val="none" w:sz="0" w:space="0" w:color="auto"/>
          </w:divBdr>
        </w:div>
        <w:div w:id="1444956524">
          <w:marLeft w:val="0"/>
          <w:marRight w:val="0"/>
          <w:marTop w:val="0"/>
          <w:marBottom w:val="0"/>
          <w:divBdr>
            <w:top w:val="none" w:sz="0" w:space="0" w:color="auto"/>
            <w:left w:val="none" w:sz="0" w:space="0" w:color="auto"/>
            <w:bottom w:val="none" w:sz="0" w:space="0" w:color="auto"/>
            <w:right w:val="none" w:sz="0" w:space="0" w:color="auto"/>
          </w:divBdr>
        </w:div>
        <w:div w:id="1479691544">
          <w:marLeft w:val="0"/>
          <w:marRight w:val="0"/>
          <w:marTop w:val="0"/>
          <w:marBottom w:val="0"/>
          <w:divBdr>
            <w:top w:val="none" w:sz="0" w:space="0" w:color="auto"/>
            <w:left w:val="none" w:sz="0" w:space="0" w:color="auto"/>
            <w:bottom w:val="none" w:sz="0" w:space="0" w:color="auto"/>
            <w:right w:val="none" w:sz="0" w:space="0" w:color="auto"/>
          </w:divBdr>
        </w:div>
        <w:div w:id="1480224236">
          <w:marLeft w:val="0"/>
          <w:marRight w:val="0"/>
          <w:marTop w:val="0"/>
          <w:marBottom w:val="0"/>
          <w:divBdr>
            <w:top w:val="none" w:sz="0" w:space="0" w:color="auto"/>
            <w:left w:val="none" w:sz="0" w:space="0" w:color="auto"/>
            <w:bottom w:val="none" w:sz="0" w:space="0" w:color="auto"/>
            <w:right w:val="none" w:sz="0" w:space="0" w:color="auto"/>
          </w:divBdr>
        </w:div>
        <w:div w:id="1569612710">
          <w:marLeft w:val="0"/>
          <w:marRight w:val="0"/>
          <w:marTop w:val="0"/>
          <w:marBottom w:val="0"/>
          <w:divBdr>
            <w:top w:val="none" w:sz="0" w:space="0" w:color="auto"/>
            <w:left w:val="none" w:sz="0" w:space="0" w:color="auto"/>
            <w:bottom w:val="none" w:sz="0" w:space="0" w:color="auto"/>
            <w:right w:val="none" w:sz="0" w:space="0" w:color="auto"/>
          </w:divBdr>
        </w:div>
        <w:div w:id="1613316882">
          <w:marLeft w:val="0"/>
          <w:marRight w:val="0"/>
          <w:marTop w:val="0"/>
          <w:marBottom w:val="0"/>
          <w:divBdr>
            <w:top w:val="none" w:sz="0" w:space="0" w:color="auto"/>
            <w:left w:val="none" w:sz="0" w:space="0" w:color="auto"/>
            <w:bottom w:val="none" w:sz="0" w:space="0" w:color="auto"/>
            <w:right w:val="none" w:sz="0" w:space="0" w:color="auto"/>
          </w:divBdr>
        </w:div>
        <w:div w:id="1638753673">
          <w:marLeft w:val="0"/>
          <w:marRight w:val="0"/>
          <w:marTop w:val="0"/>
          <w:marBottom w:val="0"/>
          <w:divBdr>
            <w:top w:val="none" w:sz="0" w:space="0" w:color="auto"/>
            <w:left w:val="none" w:sz="0" w:space="0" w:color="auto"/>
            <w:bottom w:val="none" w:sz="0" w:space="0" w:color="auto"/>
            <w:right w:val="none" w:sz="0" w:space="0" w:color="auto"/>
          </w:divBdr>
        </w:div>
        <w:div w:id="1645088961">
          <w:marLeft w:val="0"/>
          <w:marRight w:val="0"/>
          <w:marTop w:val="0"/>
          <w:marBottom w:val="0"/>
          <w:divBdr>
            <w:top w:val="none" w:sz="0" w:space="0" w:color="auto"/>
            <w:left w:val="none" w:sz="0" w:space="0" w:color="auto"/>
            <w:bottom w:val="none" w:sz="0" w:space="0" w:color="auto"/>
            <w:right w:val="none" w:sz="0" w:space="0" w:color="auto"/>
          </w:divBdr>
        </w:div>
        <w:div w:id="1782147141">
          <w:marLeft w:val="0"/>
          <w:marRight w:val="0"/>
          <w:marTop w:val="0"/>
          <w:marBottom w:val="0"/>
          <w:divBdr>
            <w:top w:val="none" w:sz="0" w:space="0" w:color="auto"/>
            <w:left w:val="none" w:sz="0" w:space="0" w:color="auto"/>
            <w:bottom w:val="none" w:sz="0" w:space="0" w:color="auto"/>
            <w:right w:val="none" w:sz="0" w:space="0" w:color="auto"/>
          </w:divBdr>
        </w:div>
        <w:div w:id="1842114170">
          <w:marLeft w:val="0"/>
          <w:marRight w:val="0"/>
          <w:marTop w:val="0"/>
          <w:marBottom w:val="0"/>
          <w:divBdr>
            <w:top w:val="none" w:sz="0" w:space="0" w:color="auto"/>
            <w:left w:val="none" w:sz="0" w:space="0" w:color="auto"/>
            <w:bottom w:val="none" w:sz="0" w:space="0" w:color="auto"/>
            <w:right w:val="none" w:sz="0" w:space="0" w:color="auto"/>
          </w:divBdr>
        </w:div>
        <w:div w:id="1846049545">
          <w:marLeft w:val="0"/>
          <w:marRight w:val="0"/>
          <w:marTop w:val="0"/>
          <w:marBottom w:val="0"/>
          <w:divBdr>
            <w:top w:val="none" w:sz="0" w:space="0" w:color="auto"/>
            <w:left w:val="none" w:sz="0" w:space="0" w:color="auto"/>
            <w:bottom w:val="none" w:sz="0" w:space="0" w:color="auto"/>
            <w:right w:val="none" w:sz="0" w:space="0" w:color="auto"/>
          </w:divBdr>
        </w:div>
        <w:div w:id="1886796833">
          <w:marLeft w:val="0"/>
          <w:marRight w:val="0"/>
          <w:marTop w:val="0"/>
          <w:marBottom w:val="0"/>
          <w:divBdr>
            <w:top w:val="none" w:sz="0" w:space="0" w:color="auto"/>
            <w:left w:val="none" w:sz="0" w:space="0" w:color="auto"/>
            <w:bottom w:val="none" w:sz="0" w:space="0" w:color="auto"/>
            <w:right w:val="none" w:sz="0" w:space="0" w:color="auto"/>
          </w:divBdr>
        </w:div>
        <w:div w:id="1926305071">
          <w:marLeft w:val="0"/>
          <w:marRight w:val="0"/>
          <w:marTop w:val="0"/>
          <w:marBottom w:val="0"/>
          <w:divBdr>
            <w:top w:val="none" w:sz="0" w:space="0" w:color="auto"/>
            <w:left w:val="none" w:sz="0" w:space="0" w:color="auto"/>
            <w:bottom w:val="none" w:sz="0" w:space="0" w:color="auto"/>
            <w:right w:val="none" w:sz="0" w:space="0" w:color="auto"/>
          </w:divBdr>
        </w:div>
        <w:div w:id="1959096551">
          <w:marLeft w:val="0"/>
          <w:marRight w:val="0"/>
          <w:marTop w:val="0"/>
          <w:marBottom w:val="0"/>
          <w:divBdr>
            <w:top w:val="none" w:sz="0" w:space="0" w:color="auto"/>
            <w:left w:val="none" w:sz="0" w:space="0" w:color="auto"/>
            <w:bottom w:val="none" w:sz="0" w:space="0" w:color="auto"/>
            <w:right w:val="none" w:sz="0" w:space="0" w:color="auto"/>
          </w:divBdr>
        </w:div>
        <w:div w:id="1968318096">
          <w:marLeft w:val="0"/>
          <w:marRight w:val="0"/>
          <w:marTop w:val="0"/>
          <w:marBottom w:val="0"/>
          <w:divBdr>
            <w:top w:val="none" w:sz="0" w:space="0" w:color="auto"/>
            <w:left w:val="none" w:sz="0" w:space="0" w:color="auto"/>
            <w:bottom w:val="none" w:sz="0" w:space="0" w:color="auto"/>
            <w:right w:val="none" w:sz="0" w:space="0" w:color="auto"/>
          </w:divBdr>
        </w:div>
        <w:div w:id="2047833389">
          <w:marLeft w:val="0"/>
          <w:marRight w:val="0"/>
          <w:marTop w:val="0"/>
          <w:marBottom w:val="0"/>
          <w:divBdr>
            <w:top w:val="none" w:sz="0" w:space="0" w:color="auto"/>
            <w:left w:val="none" w:sz="0" w:space="0" w:color="auto"/>
            <w:bottom w:val="none" w:sz="0" w:space="0" w:color="auto"/>
            <w:right w:val="none" w:sz="0" w:space="0" w:color="auto"/>
          </w:divBdr>
        </w:div>
        <w:div w:id="2127192376">
          <w:marLeft w:val="0"/>
          <w:marRight w:val="0"/>
          <w:marTop w:val="0"/>
          <w:marBottom w:val="0"/>
          <w:divBdr>
            <w:top w:val="none" w:sz="0" w:space="0" w:color="auto"/>
            <w:left w:val="none" w:sz="0" w:space="0" w:color="auto"/>
            <w:bottom w:val="none" w:sz="0" w:space="0" w:color="auto"/>
            <w:right w:val="none" w:sz="0" w:space="0" w:color="auto"/>
          </w:divBdr>
        </w:div>
      </w:divsChild>
    </w:div>
    <w:div w:id="2024093178">
      <w:bodyDiv w:val="1"/>
      <w:marLeft w:val="0"/>
      <w:marRight w:val="0"/>
      <w:marTop w:val="0"/>
      <w:marBottom w:val="0"/>
      <w:divBdr>
        <w:top w:val="none" w:sz="0" w:space="0" w:color="auto"/>
        <w:left w:val="none" w:sz="0" w:space="0" w:color="auto"/>
        <w:bottom w:val="none" w:sz="0" w:space="0" w:color="auto"/>
        <w:right w:val="none" w:sz="0" w:space="0" w:color="auto"/>
      </w:divBdr>
    </w:div>
    <w:div w:id="2025521166">
      <w:bodyDiv w:val="1"/>
      <w:marLeft w:val="0"/>
      <w:marRight w:val="0"/>
      <w:marTop w:val="0"/>
      <w:marBottom w:val="0"/>
      <w:divBdr>
        <w:top w:val="none" w:sz="0" w:space="0" w:color="auto"/>
        <w:left w:val="none" w:sz="0" w:space="0" w:color="auto"/>
        <w:bottom w:val="none" w:sz="0" w:space="0" w:color="auto"/>
        <w:right w:val="none" w:sz="0" w:space="0" w:color="auto"/>
      </w:divBdr>
    </w:div>
    <w:div w:id="2026708448">
      <w:bodyDiv w:val="1"/>
      <w:marLeft w:val="0"/>
      <w:marRight w:val="0"/>
      <w:marTop w:val="0"/>
      <w:marBottom w:val="0"/>
      <w:divBdr>
        <w:top w:val="none" w:sz="0" w:space="0" w:color="auto"/>
        <w:left w:val="none" w:sz="0" w:space="0" w:color="auto"/>
        <w:bottom w:val="none" w:sz="0" w:space="0" w:color="auto"/>
        <w:right w:val="none" w:sz="0" w:space="0" w:color="auto"/>
      </w:divBdr>
    </w:div>
    <w:div w:id="2027948737">
      <w:bodyDiv w:val="1"/>
      <w:marLeft w:val="0"/>
      <w:marRight w:val="0"/>
      <w:marTop w:val="0"/>
      <w:marBottom w:val="0"/>
      <w:divBdr>
        <w:top w:val="none" w:sz="0" w:space="0" w:color="auto"/>
        <w:left w:val="none" w:sz="0" w:space="0" w:color="auto"/>
        <w:bottom w:val="none" w:sz="0" w:space="0" w:color="auto"/>
        <w:right w:val="none" w:sz="0" w:space="0" w:color="auto"/>
      </w:divBdr>
    </w:div>
    <w:div w:id="2028171695">
      <w:bodyDiv w:val="1"/>
      <w:marLeft w:val="0"/>
      <w:marRight w:val="0"/>
      <w:marTop w:val="0"/>
      <w:marBottom w:val="0"/>
      <w:divBdr>
        <w:top w:val="none" w:sz="0" w:space="0" w:color="auto"/>
        <w:left w:val="none" w:sz="0" w:space="0" w:color="auto"/>
        <w:bottom w:val="none" w:sz="0" w:space="0" w:color="auto"/>
        <w:right w:val="none" w:sz="0" w:space="0" w:color="auto"/>
      </w:divBdr>
    </w:div>
    <w:div w:id="2032880390">
      <w:bodyDiv w:val="1"/>
      <w:marLeft w:val="0"/>
      <w:marRight w:val="0"/>
      <w:marTop w:val="0"/>
      <w:marBottom w:val="0"/>
      <w:divBdr>
        <w:top w:val="none" w:sz="0" w:space="0" w:color="auto"/>
        <w:left w:val="none" w:sz="0" w:space="0" w:color="auto"/>
        <w:bottom w:val="none" w:sz="0" w:space="0" w:color="auto"/>
        <w:right w:val="none" w:sz="0" w:space="0" w:color="auto"/>
      </w:divBdr>
    </w:div>
    <w:div w:id="2033610302">
      <w:bodyDiv w:val="1"/>
      <w:marLeft w:val="0"/>
      <w:marRight w:val="0"/>
      <w:marTop w:val="0"/>
      <w:marBottom w:val="0"/>
      <w:divBdr>
        <w:top w:val="none" w:sz="0" w:space="0" w:color="auto"/>
        <w:left w:val="none" w:sz="0" w:space="0" w:color="auto"/>
        <w:bottom w:val="none" w:sz="0" w:space="0" w:color="auto"/>
        <w:right w:val="none" w:sz="0" w:space="0" w:color="auto"/>
      </w:divBdr>
    </w:div>
    <w:div w:id="2033650984">
      <w:bodyDiv w:val="1"/>
      <w:marLeft w:val="0"/>
      <w:marRight w:val="0"/>
      <w:marTop w:val="0"/>
      <w:marBottom w:val="0"/>
      <w:divBdr>
        <w:top w:val="none" w:sz="0" w:space="0" w:color="auto"/>
        <w:left w:val="none" w:sz="0" w:space="0" w:color="auto"/>
        <w:bottom w:val="none" w:sz="0" w:space="0" w:color="auto"/>
        <w:right w:val="none" w:sz="0" w:space="0" w:color="auto"/>
      </w:divBdr>
    </w:div>
    <w:div w:id="2034769104">
      <w:bodyDiv w:val="1"/>
      <w:marLeft w:val="0"/>
      <w:marRight w:val="0"/>
      <w:marTop w:val="0"/>
      <w:marBottom w:val="0"/>
      <w:divBdr>
        <w:top w:val="none" w:sz="0" w:space="0" w:color="auto"/>
        <w:left w:val="none" w:sz="0" w:space="0" w:color="auto"/>
        <w:bottom w:val="none" w:sz="0" w:space="0" w:color="auto"/>
        <w:right w:val="none" w:sz="0" w:space="0" w:color="auto"/>
      </w:divBdr>
    </w:div>
    <w:div w:id="2035154962">
      <w:bodyDiv w:val="1"/>
      <w:marLeft w:val="0"/>
      <w:marRight w:val="0"/>
      <w:marTop w:val="0"/>
      <w:marBottom w:val="0"/>
      <w:divBdr>
        <w:top w:val="none" w:sz="0" w:space="0" w:color="auto"/>
        <w:left w:val="none" w:sz="0" w:space="0" w:color="auto"/>
        <w:bottom w:val="none" w:sz="0" w:space="0" w:color="auto"/>
        <w:right w:val="none" w:sz="0" w:space="0" w:color="auto"/>
      </w:divBdr>
    </w:div>
    <w:div w:id="2037076810">
      <w:bodyDiv w:val="1"/>
      <w:marLeft w:val="0"/>
      <w:marRight w:val="0"/>
      <w:marTop w:val="0"/>
      <w:marBottom w:val="0"/>
      <w:divBdr>
        <w:top w:val="none" w:sz="0" w:space="0" w:color="auto"/>
        <w:left w:val="none" w:sz="0" w:space="0" w:color="auto"/>
        <w:bottom w:val="none" w:sz="0" w:space="0" w:color="auto"/>
        <w:right w:val="none" w:sz="0" w:space="0" w:color="auto"/>
      </w:divBdr>
    </w:div>
    <w:div w:id="2037927742">
      <w:bodyDiv w:val="1"/>
      <w:marLeft w:val="0"/>
      <w:marRight w:val="0"/>
      <w:marTop w:val="0"/>
      <w:marBottom w:val="0"/>
      <w:divBdr>
        <w:top w:val="none" w:sz="0" w:space="0" w:color="auto"/>
        <w:left w:val="none" w:sz="0" w:space="0" w:color="auto"/>
        <w:bottom w:val="none" w:sz="0" w:space="0" w:color="auto"/>
        <w:right w:val="none" w:sz="0" w:space="0" w:color="auto"/>
      </w:divBdr>
    </w:div>
    <w:div w:id="2038772975">
      <w:bodyDiv w:val="1"/>
      <w:marLeft w:val="0"/>
      <w:marRight w:val="0"/>
      <w:marTop w:val="0"/>
      <w:marBottom w:val="0"/>
      <w:divBdr>
        <w:top w:val="none" w:sz="0" w:space="0" w:color="auto"/>
        <w:left w:val="none" w:sz="0" w:space="0" w:color="auto"/>
        <w:bottom w:val="none" w:sz="0" w:space="0" w:color="auto"/>
        <w:right w:val="none" w:sz="0" w:space="0" w:color="auto"/>
      </w:divBdr>
    </w:div>
    <w:div w:id="2039424325">
      <w:bodyDiv w:val="1"/>
      <w:marLeft w:val="0"/>
      <w:marRight w:val="0"/>
      <w:marTop w:val="0"/>
      <w:marBottom w:val="0"/>
      <w:divBdr>
        <w:top w:val="none" w:sz="0" w:space="0" w:color="auto"/>
        <w:left w:val="none" w:sz="0" w:space="0" w:color="auto"/>
        <w:bottom w:val="none" w:sz="0" w:space="0" w:color="auto"/>
        <w:right w:val="none" w:sz="0" w:space="0" w:color="auto"/>
      </w:divBdr>
    </w:div>
    <w:div w:id="2039816741">
      <w:bodyDiv w:val="1"/>
      <w:marLeft w:val="0"/>
      <w:marRight w:val="0"/>
      <w:marTop w:val="0"/>
      <w:marBottom w:val="0"/>
      <w:divBdr>
        <w:top w:val="none" w:sz="0" w:space="0" w:color="auto"/>
        <w:left w:val="none" w:sz="0" w:space="0" w:color="auto"/>
        <w:bottom w:val="none" w:sz="0" w:space="0" w:color="auto"/>
        <w:right w:val="none" w:sz="0" w:space="0" w:color="auto"/>
      </w:divBdr>
    </w:div>
    <w:div w:id="2041008700">
      <w:bodyDiv w:val="1"/>
      <w:marLeft w:val="0"/>
      <w:marRight w:val="0"/>
      <w:marTop w:val="0"/>
      <w:marBottom w:val="0"/>
      <w:divBdr>
        <w:top w:val="none" w:sz="0" w:space="0" w:color="auto"/>
        <w:left w:val="none" w:sz="0" w:space="0" w:color="auto"/>
        <w:bottom w:val="none" w:sz="0" w:space="0" w:color="auto"/>
        <w:right w:val="none" w:sz="0" w:space="0" w:color="auto"/>
      </w:divBdr>
    </w:div>
    <w:div w:id="2047673858">
      <w:bodyDiv w:val="1"/>
      <w:marLeft w:val="0"/>
      <w:marRight w:val="0"/>
      <w:marTop w:val="0"/>
      <w:marBottom w:val="0"/>
      <w:divBdr>
        <w:top w:val="none" w:sz="0" w:space="0" w:color="auto"/>
        <w:left w:val="none" w:sz="0" w:space="0" w:color="auto"/>
        <w:bottom w:val="none" w:sz="0" w:space="0" w:color="auto"/>
        <w:right w:val="none" w:sz="0" w:space="0" w:color="auto"/>
      </w:divBdr>
    </w:div>
    <w:div w:id="2049646128">
      <w:bodyDiv w:val="1"/>
      <w:marLeft w:val="0"/>
      <w:marRight w:val="0"/>
      <w:marTop w:val="0"/>
      <w:marBottom w:val="0"/>
      <w:divBdr>
        <w:top w:val="none" w:sz="0" w:space="0" w:color="auto"/>
        <w:left w:val="none" w:sz="0" w:space="0" w:color="auto"/>
        <w:bottom w:val="none" w:sz="0" w:space="0" w:color="auto"/>
        <w:right w:val="none" w:sz="0" w:space="0" w:color="auto"/>
      </w:divBdr>
      <w:divsChild>
        <w:div w:id="133107826">
          <w:marLeft w:val="0"/>
          <w:marRight w:val="0"/>
          <w:marTop w:val="0"/>
          <w:marBottom w:val="0"/>
          <w:divBdr>
            <w:top w:val="none" w:sz="0" w:space="0" w:color="auto"/>
            <w:left w:val="none" w:sz="0" w:space="0" w:color="auto"/>
            <w:bottom w:val="none" w:sz="0" w:space="0" w:color="auto"/>
            <w:right w:val="none" w:sz="0" w:space="0" w:color="auto"/>
          </w:divBdr>
        </w:div>
        <w:div w:id="746658024">
          <w:marLeft w:val="0"/>
          <w:marRight w:val="0"/>
          <w:marTop w:val="0"/>
          <w:marBottom w:val="0"/>
          <w:divBdr>
            <w:top w:val="none" w:sz="0" w:space="0" w:color="auto"/>
            <w:left w:val="none" w:sz="0" w:space="0" w:color="auto"/>
            <w:bottom w:val="none" w:sz="0" w:space="0" w:color="auto"/>
            <w:right w:val="none" w:sz="0" w:space="0" w:color="auto"/>
          </w:divBdr>
        </w:div>
        <w:div w:id="1202134890">
          <w:marLeft w:val="0"/>
          <w:marRight w:val="0"/>
          <w:marTop w:val="0"/>
          <w:marBottom w:val="0"/>
          <w:divBdr>
            <w:top w:val="none" w:sz="0" w:space="0" w:color="auto"/>
            <w:left w:val="none" w:sz="0" w:space="0" w:color="auto"/>
            <w:bottom w:val="none" w:sz="0" w:space="0" w:color="auto"/>
            <w:right w:val="none" w:sz="0" w:space="0" w:color="auto"/>
          </w:divBdr>
        </w:div>
      </w:divsChild>
    </w:div>
    <w:div w:id="2053379281">
      <w:bodyDiv w:val="1"/>
      <w:marLeft w:val="0"/>
      <w:marRight w:val="0"/>
      <w:marTop w:val="0"/>
      <w:marBottom w:val="0"/>
      <w:divBdr>
        <w:top w:val="none" w:sz="0" w:space="0" w:color="auto"/>
        <w:left w:val="none" w:sz="0" w:space="0" w:color="auto"/>
        <w:bottom w:val="none" w:sz="0" w:space="0" w:color="auto"/>
        <w:right w:val="none" w:sz="0" w:space="0" w:color="auto"/>
      </w:divBdr>
    </w:div>
    <w:div w:id="2053379868">
      <w:bodyDiv w:val="1"/>
      <w:marLeft w:val="0"/>
      <w:marRight w:val="0"/>
      <w:marTop w:val="0"/>
      <w:marBottom w:val="0"/>
      <w:divBdr>
        <w:top w:val="none" w:sz="0" w:space="0" w:color="auto"/>
        <w:left w:val="none" w:sz="0" w:space="0" w:color="auto"/>
        <w:bottom w:val="none" w:sz="0" w:space="0" w:color="auto"/>
        <w:right w:val="none" w:sz="0" w:space="0" w:color="auto"/>
      </w:divBdr>
    </w:div>
    <w:div w:id="2056077546">
      <w:bodyDiv w:val="1"/>
      <w:marLeft w:val="0"/>
      <w:marRight w:val="0"/>
      <w:marTop w:val="0"/>
      <w:marBottom w:val="0"/>
      <w:divBdr>
        <w:top w:val="none" w:sz="0" w:space="0" w:color="auto"/>
        <w:left w:val="none" w:sz="0" w:space="0" w:color="auto"/>
        <w:bottom w:val="none" w:sz="0" w:space="0" w:color="auto"/>
        <w:right w:val="none" w:sz="0" w:space="0" w:color="auto"/>
      </w:divBdr>
    </w:div>
    <w:div w:id="2056466637">
      <w:bodyDiv w:val="1"/>
      <w:marLeft w:val="0"/>
      <w:marRight w:val="0"/>
      <w:marTop w:val="0"/>
      <w:marBottom w:val="0"/>
      <w:divBdr>
        <w:top w:val="none" w:sz="0" w:space="0" w:color="auto"/>
        <w:left w:val="none" w:sz="0" w:space="0" w:color="auto"/>
        <w:bottom w:val="none" w:sz="0" w:space="0" w:color="auto"/>
        <w:right w:val="none" w:sz="0" w:space="0" w:color="auto"/>
      </w:divBdr>
    </w:div>
    <w:div w:id="2057923025">
      <w:bodyDiv w:val="1"/>
      <w:marLeft w:val="0"/>
      <w:marRight w:val="0"/>
      <w:marTop w:val="0"/>
      <w:marBottom w:val="0"/>
      <w:divBdr>
        <w:top w:val="none" w:sz="0" w:space="0" w:color="auto"/>
        <w:left w:val="none" w:sz="0" w:space="0" w:color="auto"/>
        <w:bottom w:val="none" w:sz="0" w:space="0" w:color="auto"/>
        <w:right w:val="none" w:sz="0" w:space="0" w:color="auto"/>
      </w:divBdr>
    </w:div>
    <w:div w:id="2058043288">
      <w:bodyDiv w:val="1"/>
      <w:marLeft w:val="0"/>
      <w:marRight w:val="0"/>
      <w:marTop w:val="0"/>
      <w:marBottom w:val="0"/>
      <w:divBdr>
        <w:top w:val="none" w:sz="0" w:space="0" w:color="auto"/>
        <w:left w:val="none" w:sz="0" w:space="0" w:color="auto"/>
        <w:bottom w:val="none" w:sz="0" w:space="0" w:color="auto"/>
        <w:right w:val="none" w:sz="0" w:space="0" w:color="auto"/>
      </w:divBdr>
    </w:div>
    <w:div w:id="2060781385">
      <w:bodyDiv w:val="1"/>
      <w:marLeft w:val="0"/>
      <w:marRight w:val="0"/>
      <w:marTop w:val="0"/>
      <w:marBottom w:val="0"/>
      <w:divBdr>
        <w:top w:val="none" w:sz="0" w:space="0" w:color="auto"/>
        <w:left w:val="none" w:sz="0" w:space="0" w:color="auto"/>
        <w:bottom w:val="none" w:sz="0" w:space="0" w:color="auto"/>
        <w:right w:val="none" w:sz="0" w:space="0" w:color="auto"/>
      </w:divBdr>
    </w:div>
    <w:div w:id="2062900717">
      <w:bodyDiv w:val="1"/>
      <w:marLeft w:val="0"/>
      <w:marRight w:val="0"/>
      <w:marTop w:val="0"/>
      <w:marBottom w:val="0"/>
      <w:divBdr>
        <w:top w:val="none" w:sz="0" w:space="0" w:color="auto"/>
        <w:left w:val="none" w:sz="0" w:space="0" w:color="auto"/>
        <w:bottom w:val="none" w:sz="0" w:space="0" w:color="auto"/>
        <w:right w:val="none" w:sz="0" w:space="0" w:color="auto"/>
      </w:divBdr>
    </w:div>
    <w:div w:id="2062946508">
      <w:bodyDiv w:val="1"/>
      <w:marLeft w:val="0"/>
      <w:marRight w:val="0"/>
      <w:marTop w:val="0"/>
      <w:marBottom w:val="0"/>
      <w:divBdr>
        <w:top w:val="none" w:sz="0" w:space="0" w:color="auto"/>
        <w:left w:val="none" w:sz="0" w:space="0" w:color="auto"/>
        <w:bottom w:val="none" w:sz="0" w:space="0" w:color="auto"/>
        <w:right w:val="none" w:sz="0" w:space="0" w:color="auto"/>
      </w:divBdr>
    </w:div>
    <w:div w:id="2064214529">
      <w:bodyDiv w:val="1"/>
      <w:marLeft w:val="0"/>
      <w:marRight w:val="0"/>
      <w:marTop w:val="0"/>
      <w:marBottom w:val="0"/>
      <w:divBdr>
        <w:top w:val="none" w:sz="0" w:space="0" w:color="auto"/>
        <w:left w:val="none" w:sz="0" w:space="0" w:color="auto"/>
        <w:bottom w:val="none" w:sz="0" w:space="0" w:color="auto"/>
        <w:right w:val="none" w:sz="0" w:space="0" w:color="auto"/>
      </w:divBdr>
    </w:div>
    <w:div w:id="2066562938">
      <w:bodyDiv w:val="1"/>
      <w:marLeft w:val="0"/>
      <w:marRight w:val="0"/>
      <w:marTop w:val="0"/>
      <w:marBottom w:val="0"/>
      <w:divBdr>
        <w:top w:val="none" w:sz="0" w:space="0" w:color="auto"/>
        <w:left w:val="none" w:sz="0" w:space="0" w:color="auto"/>
        <w:bottom w:val="none" w:sz="0" w:space="0" w:color="auto"/>
        <w:right w:val="none" w:sz="0" w:space="0" w:color="auto"/>
      </w:divBdr>
    </w:div>
    <w:div w:id="2067600823">
      <w:bodyDiv w:val="1"/>
      <w:marLeft w:val="0"/>
      <w:marRight w:val="0"/>
      <w:marTop w:val="0"/>
      <w:marBottom w:val="0"/>
      <w:divBdr>
        <w:top w:val="none" w:sz="0" w:space="0" w:color="auto"/>
        <w:left w:val="none" w:sz="0" w:space="0" w:color="auto"/>
        <w:bottom w:val="none" w:sz="0" w:space="0" w:color="auto"/>
        <w:right w:val="none" w:sz="0" w:space="0" w:color="auto"/>
      </w:divBdr>
    </w:div>
    <w:div w:id="2069378530">
      <w:bodyDiv w:val="1"/>
      <w:marLeft w:val="0"/>
      <w:marRight w:val="0"/>
      <w:marTop w:val="0"/>
      <w:marBottom w:val="0"/>
      <w:divBdr>
        <w:top w:val="none" w:sz="0" w:space="0" w:color="auto"/>
        <w:left w:val="none" w:sz="0" w:space="0" w:color="auto"/>
        <w:bottom w:val="none" w:sz="0" w:space="0" w:color="auto"/>
        <w:right w:val="none" w:sz="0" w:space="0" w:color="auto"/>
      </w:divBdr>
    </w:div>
    <w:div w:id="2070029136">
      <w:bodyDiv w:val="1"/>
      <w:marLeft w:val="0"/>
      <w:marRight w:val="0"/>
      <w:marTop w:val="0"/>
      <w:marBottom w:val="0"/>
      <w:divBdr>
        <w:top w:val="none" w:sz="0" w:space="0" w:color="auto"/>
        <w:left w:val="none" w:sz="0" w:space="0" w:color="auto"/>
        <w:bottom w:val="none" w:sz="0" w:space="0" w:color="auto"/>
        <w:right w:val="none" w:sz="0" w:space="0" w:color="auto"/>
      </w:divBdr>
    </w:div>
    <w:div w:id="2072581405">
      <w:bodyDiv w:val="1"/>
      <w:marLeft w:val="0"/>
      <w:marRight w:val="0"/>
      <w:marTop w:val="0"/>
      <w:marBottom w:val="0"/>
      <w:divBdr>
        <w:top w:val="none" w:sz="0" w:space="0" w:color="auto"/>
        <w:left w:val="none" w:sz="0" w:space="0" w:color="auto"/>
        <w:bottom w:val="none" w:sz="0" w:space="0" w:color="auto"/>
        <w:right w:val="none" w:sz="0" w:space="0" w:color="auto"/>
      </w:divBdr>
    </w:div>
    <w:div w:id="2073041653">
      <w:bodyDiv w:val="1"/>
      <w:marLeft w:val="0"/>
      <w:marRight w:val="0"/>
      <w:marTop w:val="0"/>
      <w:marBottom w:val="0"/>
      <w:divBdr>
        <w:top w:val="none" w:sz="0" w:space="0" w:color="auto"/>
        <w:left w:val="none" w:sz="0" w:space="0" w:color="auto"/>
        <w:bottom w:val="none" w:sz="0" w:space="0" w:color="auto"/>
        <w:right w:val="none" w:sz="0" w:space="0" w:color="auto"/>
      </w:divBdr>
    </w:div>
    <w:div w:id="2075472312">
      <w:bodyDiv w:val="1"/>
      <w:marLeft w:val="0"/>
      <w:marRight w:val="0"/>
      <w:marTop w:val="0"/>
      <w:marBottom w:val="0"/>
      <w:divBdr>
        <w:top w:val="none" w:sz="0" w:space="0" w:color="auto"/>
        <w:left w:val="none" w:sz="0" w:space="0" w:color="auto"/>
        <w:bottom w:val="none" w:sz="0" w:space="0" w:color="auto"/>
        <w:right w:val="none" w:sz="0" w:space="0" w:color="auto"/>
      </w:divBdr>
    </w:div>
    <w:div w:id="2079863460">
      <w:bodyDiv w:val="1"/>
      <w:marLeft w:val="0"/>
      <w:marRight w:val="0"/>
      <w:marTop w:val="0"/>
      <w:marBottom w:val="0"/>
      <w:divBdr>
        <w:top w:val="none" w:sz="0" w:space="0" w:color="auto"/>
        <w:left w:val="none" w:sz="0" w:space="0" w:color="auto"/>
        <w:bottom w:val="none" w:sz="0" w:space="0" w:color="auto"/>
        <w:right w:val="none" w:sz="0" w:space="0" w:color="auto"/>
      </w:divBdr>
    </w:div>
    <w:div w:id="2086106415">
      <w:bodyDiv w:val="1"/>
      <w:marLeft w:val="0"/>
      <w:marRight w:val="0"/>
      <w:marTop w:val="0"/>
      <w:marBottom w:val="0"/>
      <w:divBdr>
        <w:top w:val="none" w:sz="0" w:space="0" w:color="auto"/>
        <w:left w:val="none" w:sz="0" w:space="0" w:color="auto"/>
        <w:bottom w:val="none" w:sz="0" w:space="0" w:color="auto"/>
        <w:right w:val="none" w:sz="0" w:space="0" w:color="auto"/>
      </w:divBdr>
    </w:div>
    <w:div w:id="2087915511">
      <w:bodyDiv w:val="1"/>
      <w:marLeft w:val="0"/>
      <w:marRight w:val="0"/>
      <w:marTop w:val="0"/>
      <w:marBottom w:val="0"/>
      <w:divBdr>
        <w:top w:val="none" w:sz="0" w:space="0" w:color="auto"/>
        <w:left w:val="none" w:sz="0" w:space="0" w:color="auto"/>
        <w:bottom w:val="none" w:sz="0" w:space="0" w:color="auto"/>
        <w:right w:val="none" w:sz="0" w:space="0" w:color="auto"/>
      </w:divBdr>
    </w:div>
    <w:div w:id="2090036732">
      <w:bodyDiv w:val="1"/>
      <w:marLeft w:val="0"/>
      <w:marRight w:val="0"/>
      <w:marTop w:val="0"/>
      <w:marBottom w:val="0"/>
      <w:divBdr>
        <w:top w:val="none" w:sz="0" w:space="0" w:color="auto"/>
        <w:left w:val="none" w:sz="0" w:space="0" w:color="auto"/>
        <w:bottom w:val="none" w:sz="0" w:space="0" w:color="auto"/>
        <w:right w:val="none" w:sz="0" w:space="0" w:color="auto"/>
      </w:divBdr>
    </w:div>
    <w:div w:id="2092501871">
      <w:bodyDiv w:val="1"/>
      <w:marLeft w:val="0"/>
      <w:marRight w:val="0"/>
      <w:marTop w:val="0"/>
      <w:marBottom w:val="0"/>
      <w:divBdr>
        <w:top w:val="none" w:sz="0" w:space="0" w:color="auto"/>
        <w:left w:val="none" w:sz="0" w:space="0" w:color="auto"/>
        <w:bottom w:val="none" w:sz="0" w:space="0" w:color="auto"/>
        <w:right w:val="none" w:sz="0" w:space="0" w:color="auto"/>
      </w:divBdr>
    </w:div>
    <w:div w:id="2092577297">
      <w:bodyDiv w:val="1"/>
      <w:marLeft w:val="0"/>
      <w:marRight w:val="0"/>
      <w:marTop w:val="0"/>
      <w:marBottom w:val="0"/>
      <w:divBdr>
        <w:top w:val="none" w:sz="0" w:space="0" w:color="auto"/>
        <w:left w:val="none" w:sz="0" w:space="0" w:color="auto"/>
        <w:bottom w:val="none" w:sz="0" w:space="0" w:color="auto"/>
        <w:right w:val="none" w:sz="0" w:space="0" w:color="auto"/>
      </w:divBdr>
    </w:div>
    <w:div w:id="2093506121">
      <w:bodyDiv w:val="1"/>
      <w:marLeft w:val="0"/>
      <w:marRight w:val="0"/>
      <w:marTop w:val="0"/>
      <w:marBottom w:val="0"/>
      <w:divBdr>
        <w:top w:val="none" w:sz="0" w:space="0" w:color="auto"/>
        <w:left w:val="none" w:sz="0" w:space="0" w:color="auto"/>
        <w:bottom w:val="none" w:sz="0" w:space="0" w:color="auto"/>
        <w:right w:val="none" w:sz="0" w:space="0" w:color="auto"/>
      </w:divBdr>
    </w:div>
    <w:div w:id="2093817152">
      <w:bodyDiv w:val="1"/>
      <w:marLeft w:val="0"/>
      <w:marRight w:val="0"/>
      <w:marTop w:val="0"/>
      <w:marBottom w:val="0"/>
      <w:divBdr>
        <w:top w:val="none" w:sz="0" w:space="0" w:color="auto"/>
        <w:left w:val="none" w:sz="0" w:space="0" w:color="auto"/>
        <w:bottom w:val="none" w:sz="0" w:space="0" w:color="auto"/>
        <w:right w:val="none" w:sz="0" w:space="0" w:color="auto"/>
      </w:divBdr>
      <w:divsChild>
        <w:div w:id="445271073">
          <w:marLeft w:val="274"/>
          <w:marRight w:val="0"/>
          <w:marTop w:val="0"/>
          <w:marBottom w:val="0"/>
          <w:divBdr>
            <w:top w:val="none" w:sz="0" w:space="0" w:color="auto"/>
            <w:left w:val="none" w:sz="0" w:space="0" w:color="auto"/>
            <w:bottom w:val="none" w:sz="0" w:space="0" w:color="auto"/>
            <w:right w:val="none" w:sz="0" w:space="0" w:color="auto"/>
          </w:divBdr>
        </w:div>
        <w:div w:id="533615647">
          <w:marLeft w:val="274"/>
          <w:marRight w:val="0"/>
          <w:marTop w:val="0"/>
          <w:marBottom w:val="0"/>
          <w:divBdr>
            <w:top w:val="none" w:sz="0" w:space="0" w:color="auto"/>
            <w:left w:val="none" w:sz="0" w:space="0" w:color="auto"/>
            <w:bottom w:val="none" w:sz="0" w:space="0" w:color="auto"/>
            <w:right w:val="none" w:sz="0" w:space="0" w:color="auto"/>
          </w:divBdr>
        </w:div>
        <w:div w:id="549194705">
          <w:marLeft w:val="274"/>
          <w:marRight w:val="0"/>
          <w:marTop w:val="0"/>
          <w:marBottom w:val="0"/>
          <w:divBdr>
            <w:top w:val="none" w:sz="0" w:space="0" w:color="auto"/>
            <w:left w:val="none" w:sz="0" w:space="0" w:color="auto"/>
            <w:bottom w:val="none" w:sz="0" w:space="0" w:color="auto"/>
            <w:right w:val="none" w:sz="0" w:space="0" w:color="auto"/>
          </w:divBdr>
        </w:div>
        <w:div w:id="846166477">
          <w:marLeft w:val="274"/>
          <w:marRight w:val="0"/>
          <w:marTop w:val="0"/>
          <w:marBottom w:val="0"/>
          <w:divBdr>
            <w:top w:val="none" w:sz="0" w:space="0" w:color="auto"/>
            <w:left w:val="none" w:sz="0" w:space="0" w:color="auto"/>
            <w:bottom w:val="none" w:sz="0" w:space="0" w:color="auto"/>
            <w:right w:val="none" w:sz="0" w:space="0" w:color="auto"/>
          </w:divBdr>
        </w:div>
        <w:div w:id="853416524">
          <w:marLeft w:val="274"/>
          <w:marRight w:val="0"/>
          <w:marTop w:val="0"/>
          <w:marBottom w:val="0"/>
          <w:divBdr>
            <w:top w:val="none" w:sz="0" w:space="0" w:color="auto"/>
            <w:left w:val="none" w:sz="0" w:space="0" w:color="auto"/>
            <w:bottom w:val="none" w:sz="0" w:space="0" w:color="auto"/>
            <w:right w:val="none" w:sz="0" w:space="0" w:color="auto"/>
          </w:divBdr>
        </w:div>
        <w:div w:id="1174761955">
          <w:marLeft w:val="274"/>
          <w:marRight w:val="0"/>
          <w:marTop w:val="0"/>
          <w:marBottom w:val="0"/>
          <w:divBdr>
            <w:top w:val="none" w:sz="0" w:space="0" w:color="auto"/>
            <w:left w:val="none" w:sz="0" w:space="0" w:color="auto"/>
            <w:bottom w:val="none" w:sz="0" w:space="0" w:color="auto"/>
            <w:right w:val="none" w:sz="0" w:space="0" w:color="auto"/>
          </w:divBdr>
        </w:div>
        <w:div w:id="1348632099">
          <w:marLeft w:val="274"/>
          <w:marRight w:val="0"/>
          <w:marTop w:val="0"/>
          <w:marBottom w:val="0"/>
          <w:divBdr>
            <w:top w:val="none" w:sz="0" w:space="0" w:color="auto"/>
            <w:left w:val="none" w:sz="0" w:space="0" w:color="auto"/>
            <w:bottom w:val="none" w:sz="0" w:space="0" w:color="auto"/>
            <w:right w:val="none" w:sz="0" w:space="0" w:color="auto"/>
          </w:divBdr>
        </w:div>
        <w:div w:id="1351689195">
          <w:marLeft w:val="274"/>
          <w:marRight w:val="0"/>
          <w:marTop w:val="0"/>
          <w:marBottom w:val="0"/>
          <w:divBdr>
            <w:top w:val="none" w:sz="0" w:space="0" w:color="auto"/>
            <w:left w:val="none" w:sz="0" w:space="0" w:color="auto"/>
            <w:bottom w:val="none" w:sz="0" w:space="0" w:color="auto"/>
            <w:right w:val="none" w:sz="0" w:space="0" w:color="auto"/>
          </w:divBdr>
        </w:div>
        <w:div w:id="1910917255">
          <w:marLeft w:val="274"/>
          <w:marRight w:val="0"/>
          <w:marTop w:val="0"/>
          <w:marBottom w:val="0"/>
          <w:divBdr>
            <w:top w:val="none" w:sz="0" w:space="0" w:color="auto"/>
            <w:left w:val="none" w:sz="0" w:space="0" w:color="auto"/>
            <w:bottom w:val="none" w:sz="0" w:space="0" w:color="auto"/>
            <w:right w:val="none" w:sz="0" w:space="0" w:color="auto"/>
          </w:divBdr>
        </w:div>
      </w:divsChild>
    </w:div>
    <w:div w:id="2094738700">
      <w:bodyDiv w:val="1"/>
      <w:marLeft w:val="0"/>
      <w:marRight w:val="0"/>
      <w:marTop w:val="0"/>
      <w:marBottom w:val="0"/>
      <w:divBdr>
        <w:top w:val="none" w:sz="0" w:space="0" w:color="auto"/>
        <w:left w:val="none" w:sz="0" w:space="0" w:color="auto"/>
        <w:bottom w:val="none" w:sz="0" w:space="0" w:color="auto"/>
        <w:right w:val="none" w:sz="0" w:space="0" w:color="auto"/>
      </w:divBdr>
    </w:div>
    <w:div w:id="2096709919">
      <w:bodyDiv w:val="1"/>
      <w:marLeft w:val="0"/>
      <w:marRight w:val="0"/>
      <w:marTop w:val="0"/>
      <w:marBottom w:val="0"/>
      <w:divBdr>
        <w:top w:val="none" w:sz="0" w:space="0" w:color="auto"/>
        <w:left w:val="none" w:sz="0" w:space="0" w:color="auto"/>
        <w:bottom w:val="none" w:sz="0" w:space="0" w:color="auto"/>
        <w:right w:val="none" w:sz="0" w:space="0" w:color="auto"/>
      </w:divBdr>
    </w:div>
    <w:div w:id="2096894366">
      <w:bodyDiv w:val="1"/>
      <w:marLeft w:val="0"/>
      <w:marRight w:val="0"/>
      <w:marTop w:val="0"/>
      <w:marBottom w:val="0"/>
      <w:divBdr>
        <w:top w:val="none" w:sz="0" w:space="0" w:color="auto"/>
        <w:left w:val="none" w:sz="0" w:space="0" w:color="auto"/>
        <w:bottom w:val="none" w:sz="0" w:space="0" w:color="auto"/>
        <w:right w:val="none" w:sz="0" w:space="0" w:color="auto"/>
      </w:divBdr>
    </w:div>
    <w:div w:id="2096969462">
      <w:bodyDiv w:val="1"/>
      <w:marLeft w:val="0"/>
      <w:marRight w:val="0"/>
      <w:marTop w:val="0"/>
      <w:marBottom w:val="0"/>
      <w:divBdr>
        <w:top w:val="none" w:sz="0" w:space="0" w:color="auto"/>
        <w:left w:val="none" w:sz="0" w:space="0" w:color="auto"/>
        <w:bottom w:val="none" w:sz="0" w:space="0" w:color="auto"/>
        <w:right w:val="none" w:sz="0" w:space="0" w:color="auto"/>
      </w:divBdr>
    </w:div>
    <w:div w:id="2098938685">
      <w:bodyDiv w:val="1"/>
      <w:marLeft w:val="0"/>
      <w:marRight w:val="0"/>
      <w:marTop w:val="0"/>
      <w:marBottom w:val="0"/>
      <w:divBdr>
        <w:top w:val="none" w:sz="0" w:space="0" w:color="auto"/>
        <w:left w:val="none" w:sz="0" w:space="0" w:color="auto"/>
        <w:bottom w:val="none" w:sz="0" w:space="0" w:color="auto"/>
        <w:right w:val="none" w:sz="0" w:space="0" w:color="auto"/>
      </w:divBdr>
    </w:div>
    <w:div w:id="2099518974">
      <w:bodyDiv w:val="1"/>
      <w:marLeft w:val="0"/>
      <w:marRight w:val="0"/>
      <w:marTop w:val="0"/>
      <w:marBottom w:val="0"/>
      <w:divBdr>
        <w:top w:val="none" w:sz="0" w:space="0" w:color="auto"/>
        <w:left w:val="none" w:sz="0" w:space="0" w:color="auto"/>
        <w:bottom w:val="none" w:sz="0" w:space="0" w:color="auto"/>
        <w:right w:val="none" w:sz="0" w:space="0" w:color="auto"/>
      </w:divBdr>
    </w:div>
    <w:div w:id="2100632366">
      <w:bodyDiv w:val="1"/>
      <w:marLeft w:val="0"/>
      <w:marRight w:val="0"/>
      <w:marTop w:val="0"/>
      <w:marBottom w:val="0"/>
      <w:divBdr>
        <w:top w:val="none" w:sz="0" w:space="0" w:color="auto"/>
        <w:left w:val="none" w:sz="0" w:space="0" w:color="auto"/>
        <w:bottom w:val="none" w:sz="0" w:space="0" w:color="auto"/>
        <w:right w:val="none" w:sz="0" w:space="0" w:color="auto"/>
      </w:divBdr>
    </w:div>
    <w:div w:id="2101872319">
      <w:bodyDiv w:val="1"/>
      <w:marLeft w:val="0"/>
      <w:marRight w:val="0"/>
      <w:marTop w:val="0"/>
      <w:marBottom w:val="0"/>
      <w:divBdr>
        <w:top w:val="none" w:sz="0" w:space="0" w:color="auto"/>
        <w:left w:val="none" w:sz="0" w:space="0" w:color="auto"/>
        <w:bottom w:val="none" w:sz="0" w:space="0" w:color="auto"/>
        <w:right w:val="none" w:sz="0" w:space="0" w:color="auto"/>
      </w:divBdr>
    </w:div>
    <w:div w:id="2107965585">
      <w:bodyDiv w:val="1"/>
      <w:marLeft w:val="0"/>
      <w:marRight w:val="0"/>
      <w:marTop w:val="0"/>
      <w:marBottom w:val="0"/>
      <w:divBdr>
        <w:top w:val="none" w:sz="0" w:space="0" w:color="auto"/>
        <w:left w:val="none" w:sz="0" w:space="0" w:color="auto"/>
        <w:bottom w:val="none" w:sz="0" w:space="0" w:color="auto"/>
        <w:right w:val="none" w:sz="0" w:space="0" w:color="auto"/>
      </w:divBdr>
    </w:div>
    <w:div w:id="2111536771">
      <w:bodyDiv w:val="1"/>
      <w:marLeft w:val="0"/>
      <w:marRight w:val="0"/>
      <w:marTop w:val="0"/>
      <w:marBottom w:val="0"/>
      <w:divBdr>
        <w:top w:val="none" w:sz="0" w:space="0" w:color="auto"/>
        <w:left w:val="none" w:sz="0" w:space="0" w:color="auto"/>
        <w:bottom w:val="none" w:sz="0" w:space="0" w:color="auto"/>
        <w:right w:val="none" w:sz="0" w:space="0" w:color="auto"/>
      </w:divBdr>
    </w:div>
    <w:div w:id="2111662413">
      <w:bodyDiv w:val="1"/>
      <w:marLeft w:val="0"/>
      <w:marRight w:val="0"/>
      <w:marTop w:val="0"/>
      <w:marBottom w:val="0"/>
      <w:divBdr>
        <w:top w:val="none" w:sz="0" w:space="0" w:color="auto"/>
        <w:left w:val="none" w:sz="0" w:space="0" w:color="auto"/>
        <w:bottom w:val="none" w:sz="0" w:space="0" w:color="auto"/>
        <w:right w:val="none" w:sz="0" w:space="0" w:color="auto"/>
      </w:divBdr>
    </w:div>
    <w:div w:id="2113626076">
      <w:bodyDiv w:val="1"/>
      <w:marLeft w:val="0"/>
      <w:marRight w:val="0"/>
      <w:marTop w:val="0"/>
      <w:marBottom w:val="0"/>
      <w:divBdr>
        <w:top w:val="none" w:sz="0" w:space="0" w:color="auto"/>
        <w:left w:val="none" w:sz="0" w:space="0" w:color="auto"/>
        <w:bottom w:val="none" w:sz="0" w:space="0" w:color="auto"/>
        <w:right w:val="none" w:sz="0" w:space="0" w:color="auto"/>
      </w:divBdr>
    </w:div>
    <w:div w:id="2116169965">
      <w:bodyDiv w:val="1"/>
      <w:marLeft w:val="0"/>
      <w:marRight w:val="0"/>
      <w:marTop w:val="0"/>
      <w:marBottom w:val="0"/>
      <w:divBdr>
        <w:top w:val="none" w:sz="0" w:space="0" w:color="auto"/>
        <w:left w:val="none" w:sz="0" w:space="0" w:color="auto"/>
        <w:bottom w:val="none" w:sz="0" w:space="0" w:color="auto"/>
        <w:right w:val="none" w:sz="0" w:space="0" w:color="auto"/>
      </w:divBdr>
    </w:div>
    <w:div w:id="2120253256">
      <w:bodyDiv w:val="1"/>
      <w:marLeft w:val="0"/>
      <w:marRight w:val="0"/>
      <w:marTop w:val="0"/>
      <w:marBottom w:val="0"/>
      <w:divBdr>
        <w:top w:val="none" w:sz="0" w:space="0" w:color="auto"/>
        <w:left w:val="none" w:sz="0" w:space="0" w:color="auto"/>
        <w:bottom w:val="none" w:sz="0" w:space="0" w:color="auto"/>
        <w:right w:val="none" w:sz="0" w:space="0" w:color="auto"/>
      </w:divBdr>
    </w:div>
    <w:div w:id="2120904283">
      <w:bodyDiv w:val="1"/>
      <w:marLeft w:val="0"/>
      <w:marRight w:val="0"/>
      <w:marTop w:val="0"/>
      <w:marBottom w:val="0"/>
      <w:divBdr>
        <w:top w:val="none" w:sz="0" w:space="0" w:color="auto"/>
        <w:left w:val="none" w:sz="0" w:space="0" w:color="auto"/>
        <w:bottom w:val="none" w:sz="0" w:space="0" w:color="auto"/>
        <w:right w:val="none" w:sz="0" w:space="0" w:color="auto"/>
      </w:divBdr>
      <w:divsChild>
        <w:div w:id="1837723305">
          <w:marLeft w:val="0"/>
          <w:marRight w:val="0"/>
          <w:marTop w:val="0"/>
          <w:marBottom w:val="0"/>
          <w:divBdr>
            <w:top w:val="none" w:sz="0" w:space="0" w:color="auto"/>
            <w:left w:val="none" w:sz="0" w:space="0" w:color="auto"/>
            <w:bottom w:val="none" w:sz="0" w:space="0" w:color="auto"/>
            <w:right w:val="none" w:sz="0" w:space="0" w:color="auto"/>
          </w:divBdr>
          <w:divsChild>
            <w:div w:id="534999267">
              <w:marLeft w:val="0"/>
              <w:marRight w:val="0"/>
              <w:marTop w:val="0"/>
              <w:marBottom w:val="0"/>
              <w:divBdr>
                <w:top w:val="none" w:sz="0" w:space="0" w:color="auto"/>
                <w:left w:val="none" w:sz="0" w:space="0" w:color="auto"/>
                <w:bottom w:val="none" w:sz="0" w:space="0" w:color="auto"/>
                <w:right w:val="none" w:sz="0" w:space="0" w:color="auto"/>
              </w:divBdr>
              <w:divsChild>
                <w:div w:id="164983600">
                  <w:marLeft w:val="0"/>
                  <w:marRight w:val="0"/>
                  <w:marTop w:val="0"/>
                  <w:marBottom w:val="0"/>
                  <w:divBdr>
                    <w:top w:val="none" w:sz="0" w:space="0" w:color="auto"/>
                    <w:left w:val="none" w:sz="0" w:space="0" w:color="auto"/>
                    <w:bottom w:val="none" w:sz="0" w:space="0" w:color="auto"/>
                    <w:right w:val="none" w:sz="0" w:space="0" w:color="auto"/>
                  </w:divBdr>
                  <w:divsChild>
                    <w:div w:id="666447272">
                      <w:marLeft w:val="0"/>
                      <w:marRight w:val="0"/>
                      <w:marTop w:val="0"/>
                      <w:marBottom w:val="0"/>
                      <w:divBdr>
                        <w:top w:val="none" w:sz="0" w:space="0" w:color="auto"/>
                        <w:left w:val="none" w:sz="0" w:space="0" w:color="auto"/>
                        <w:bottom w:val="none" w:sz="0" w:space="0" w:color="auto"/>
                        <w:right w:val="none" w:sz="0" w:space="0" w:color="auto"/>
                      </w:divBdr>
                      <w:divsChild>
                        <w:div w:id="856116904">
                          <w:marLeft w:val="0"/>
                          <w:marRight w:val="0"/>
                          <w:marTop w:val="0"/>
                          <w:marBottom w:val="0"/>
                          <w:divBdr>
                            <w:top w:val="none" w:sz="0" w:space="0" w:color="auto"/>
                            <w:left w:val="none" w:sz="0" w:space="0" w:color="auto"/>
                            <w:bottom w:val="none" w:sz="0" w:space="0" w:color="auto"/>
                            <w:right w:val="none" w:sz="0" w:space="0" w:color="auto"/>
                          </w:divBdr>
                          <w:divsChild>
                            <w:div w:id="797989829">
                              <w:marLeft w:val="0"/>
                              <w:marRight w:val="0"/>
                              <w:marTop w:val="0"/>
                              <w:marBottom w:val="0"/>
                              <w:divBdr>
                                <w:top w:val="none" w:sz="0" w:space="0" w:color="auto"/>
                                <w:left w:val="none" w:sz="0" w:space="0" w:color="auto"/>
                                <w:bottom w:val="none" w:sz="0" w:space="0" w:color="auto"/>
                                <w:right w:val="none" w:sz="0" w:space="0" w:color="auto"/>
                              </w:divBdr>
                              <w:divsChild>
                                <w:div w:id="9476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9016">
                          <w:marLeft w:val="0"/>
                          <w:marRight w:val="0"/>
                          <w:marTop w:val="0"/>
                          <w:marBottom w:val="0"/>
                          <w:divBdr>
                            <w:top w:val="none" w:sz="0" w:space="0" w:color="auto"/>
                            <w:left w:val="none" w:sz="0" w:space="0" w:color="auto"/>
                            <w:bottom w:val="none" w:sz="0" w:space="0" w:color="auto"/>
                            <w:right w:val="none" w:sz="0" w:space="0" w:color="auto"/>
                          </w:divBdr>
                          <w:divsChild>
                            <w:div w:id="601886854">
                              <w:marLeft w:val="0"/>
                              <w:marRight w:val="0"/>
                              <w:marTop w:val="0"/>
                              <w:marBottom w:val="0"/>
                              <w:divBdr>
                                <w:top w:val="none" w:sz="0" w:space="0" w:color="auto"/>
                                <w:left w:val="none" w:sz="0" w:space="0" w:color="auto"/>
                                <w:bottom w:val="none" w:sz="0" w:space="0" w:color="auto"/>
                                <w:right w:val="none" w:sz="0" w:space="0" w:color="auto"/>
                              </w:divBdr>
                              <w:divsChild>
                                <w:div w:id="1598438275">
                                  <w:marLeft w:val="0"/>
                                  <w:marRight w:val="0"/>
                                  <w:marTop w:val="0"/>
                                  <w:marBottom w:val="0"/>
                                  <w:divBdr>
                                    <w:top w:val="none" w:sz="0" w:space="0" w:color="auto"/>
                                    <w:left w:val="none" w:sz="0" w:space="0" w:color="auto"/>
                                    <w:bottom w:val="none" w:sz="0" w:space="0" w:color="auto"/>
                                    <w:right w:val="none" w:sz="0" w:space="0" w:color="auto"/>
                                  </w:divBdr>
                                  <w:divsChild>
                                    <w:div w:id="905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02934">
      <w:bodyDiv w:val="1"/>
      <w:marLeft w:val="0"/>
      <w:marRight w:val="0"/>
      <w:marTop w:val="0"/>
      <w:marBottom w:val="0"/>
      <w:divBdr>
        <w:top w:val="none" w:sz="0" w:space="0" w:color="auto"/>
        <w:left w:val="none" w:sz="0" w:space="0" w:color="auto"/>
        <w:bottom w:val="none" w:sz="0" w:space="0" w:color="auto"/>
        <w:right w:val="none" w:sz="0" w:space="0" w:color="auto"/>
      </w:divBdr>
    </w:div>
    <w:div w:id="2121339831">
      <w:bodyDiv w:val="1"/>
      <w:marLeft w:val="0"/>
      <w:marRight w:val="0"/>
      <w:marTop w:val="0"/>
      <w:marBottom w:val="0"/>
      <w:divBdr>
        <w:top w:val="none" w:sz="0" w:space="0" w:color="auto"/>
        <w:left w:val="none" w:sz="0" w:space="0" w:color="auto"/>
        <w:bottom w:val="none" w:sz="0" w:space="0" w:color="auto"/>
        <w:right w:val="none" w:sz="0" w:space="0" w:color="auto"/>
      </w:divBdr>
    </w:div>
    <w:div w:id="2124379792">
      <w:bodyDiv w:val="1"/>
      <w:marLeft w:val="0"/>
      <w:marRight w:val="0"/>
      <w:marTop w:val="0"/>
      <w:marBottom w:val="0"/>
      <w:divBdr>
        <w:top w:val="none" w:sz="0" w:space="0" w:color="auto"/>
        <w:left w:val="none" w:sz="0" w:space="0" w:color="auto"/>
        <w:bottom w:val="none" w:sz="0" w:space="0" w:color="auto"/>
        <w:right w:val="none" w:sz="0" w:space="0" w:color="auto"/>
      </w:divBdr>
    </w:div>
    <w:div w:id="2125150891">
      <w:bodyDiv w:val="1"/>
      <w:marLeft w:val="0"/>
      <w:marRight w:val="0"/>
      <w:marTop w:val="0"/>
      <w:marBottom w:val="0"/>
      <w:divBdr>
        <w:top w:val="none" w:sz="0" w:space="0" w:color="auto"/>
        <w:left w:val="none" w:sz="0" w:space="0" w:color="auto"/>
        <w:bottom w:val="none" w:sz="0" w:space="0" w:color="auto"/>
        <w:right w:val="none" w:sz="0" w:space="0" w:color="auto"/>
      </w:divBdr>
    </w:div>
    <w:div w:id="2127775235">
      <w:bodyDiv w:val="1"/>
      <w:marLeft w:val="0"/>
      <w:marRight w:val="0"/>
      <w:marTop w:val="0"/>
      <w:marBottom w:val="0"/>
      <w:divBdr>
        <w:top w:val="none" w:sz="0" w:space="0" w:color="auto"/>
        <w:left w:val="none" w:sz="0" w:space="0" w:color="auto"/>
        <w:bottom w:val="none" w:sz="0" w:space="0" w:color="auto"/>
        <w:right w:val="none" w:sz="0" w:space="0" w:color="auto"/>
      </w:divBdr>
    </w:div>
    <w:div w:id="2128156394">
      <w:bodyDiv w:val="1"/>
      <w:marLeft w:val="0"/>
      <w:marRight w:val="0"/>
      <w:marTop w:val="0"/>
      <w:marBottom w:val="0"/>
      <w:divBdr>
        <w:top w:val="none" w:sz="0" w:space="0" w:color="auto"/>
        <w:left w:val="none" w:sz="0" w:space="0" w:color="auto"/>
        <w:bottom w:val="none" w:sz="0" w:space="0" w:color="auto"/>
        <w:right w:val="none" w:sz="0" w:space="0" w:color="auto"/>
      </w:divBdr>
    </w:div>
    <w:div w:id="2129271681">
      <w:bodyDiv w:val="1"/>
      <w:marLeft w:val="0"/>
      <w:marRight w:val="0"/>
      <w:marTop w:val="0"/>
      <w:marBottom w:val="0"/>
      <w:divBdr>
        <w:top w:val="none" w:sz="0" w:space="0" w:color="auto"/>
        <w:left w:val="none" w:sz="0" w:space="0" w:color="auto"/>
        <w:bottom w:val="none" w:sz="0" w:space="0" w:color="auto"/>
        <w:right w:val="none" w:sz="0" w:space="0" w:color="auto"/>
      </w:divBdr>
    </w:div>
    <w:div w:id="2130128631">
      <w:bodyDiv w:val="1"/>
      <w:marLeft w:val="0"/>
      <w:marRight w:val="0"/>
      <w:marTop w:val="0"/>
      <w:marBottom w:val="0"/>
      <w:divBdr>
        <w:top w:val="none" w:sz="0" w:space="0" w:color="auto"/>
        <w:left w:val="none" w:sz="0" w:space="0" w:color="auto"/>
        <w:bottom w:val="none" w:sz="0" w:space="0" w:color="auto"/>
        <w:right w:val="none" w:sz="0" w:space="0" w:color="auto"/>
      </w:divBdr>
    </w:div>
    <w:div w:id="2136748945">
      <w:bodyDiv w:val="1"/>
      <w:marLeft w:val="0"/>
      <w:marRight w:val="0"/>
      <w:marTop w:val="0"/>
      <w:marBottom w:val="0"/>
      <w:divBdr>
        <w:top w:val="none" w:sz="0" w:space="0" w:color="auto"/>
        <w:left w:val="none" w:sz="0" w:space="0" w:color="auto"/>
        <w:bottom w:val="none" w:sz="0" w:space="0" w:color="auto"/>
        <w:right w:val="none" w:sz="0" w:space="0" w:color="auto"/>
      </w:divBdr>
    </w:div>
    <w:div w:id="2138185146">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helsetilsynet.no/publikasjoner/tilsynsmeldingen/2021/forsvarlig-ikt-i--norske-sykehu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agensmedisin.no/helse-og-omsorgsdepartementet-hod-legeforeningen-ventelister/dette-er-tidstyvene-pa-norske-sykehus/651581" TargetMode="External"/><Relationship Id="rId34" Type="http://schemas.openxmlformats.org/officeDocument/2006/relationships/hyperlink" Target="https://www.sykehusapotekene.no/fag-og-forskning/legemiddelhandtering-i-nye-ous/farmasitu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helsedirektoratet.no/statistikk/kvalitetsindikatorer/sykehusopphold/gjennomsnittlig-ventetid-i-somatisk-helsetjeneste" TargetMode="External"/><Relationship Id="rId33" Type="http://schemas.openxmlformats.org/officeDocument/2006/relationships/hyperlink" Target="https://www.ssb.no/statbank/list/speshelse/" TargetMode="External"/><Relationship Id="rId38" Type="http://schemas.openxmlformats.org/officeDocument/2006/relationships/hyperlink" Target="https://www.helse-sorost.no/4ac173/siteassets/documents/styret/styremoter/2024/1122/117-2024-vedlegg-4-sluttleveranse-fra-task-force-2-i-ventetidsloftet-teknologiske-losninger-og-ki.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nordlandssykehuset.no/om-oss/om-nordlandssykehus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lse-nord.no/digitale-pasienttjenester/digital-dialog-mellom-pasient-og-behandler/" TargetMode="External"/><Relationship Id="rId32" Type="http://schemas.openxmlformats.org/officeDocument/2006/relationships/hyperlink" Target="https://www.regjeringen.no/no/aktuelt/helsetalen-2025/id3083819" TargetMode="External"/><Relationship Id="rId37" Type="http://schemas.openxmlformats.org/officeDocument/2006/relationships/hyperlink" Target="https://sykepleien.no/2024/09/sykepleiere-bruker-naermere-timer-arbeidsdag-pa-elektroniske-journalsysteme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fagforbundet.no/a/375636/om-fagforbundet/yrkesseksjon-kontor-og-administrasjon/aktuelt-fra-yrkesseksjonen/dette-er-nora-nord---nordlandssykehusets-forste-digitale-medarbeider/" TargetMode="External"/><Relationship Id="rId28" Type="http://schemas.openxmlformats.org/officeDocument/2006/relationships/hyperlink" Target="https://metodebok.no/index.php?action=topic&amp;item=PwJGBk2A" TargetMode="External"/><Relationship Id="rId36" Type="http://schemas.openxmlformats.org/officeDocument/2006/relationships/hyperlink" Target="https://www.sykehuset-ostfold.no/nyheter/na-vil-du-fa-enda-en-sms"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regjeringen.no/contentassets/67bfba604f9745379384c97dfe9dd0ae/ventetidsloft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igdir.no/stimulab/direktoratet-e-helse-informasjonsutveksling-med-redusert-klinisk-rapporteringsbyrde/3604" TargetMode="External"/><Relationship Id="rId27" Type="http://schemas.openxmlformats.org/officeDocument/2006/relationships/hyperlink" Target="https://www.legeforeningen.no/kloke-valg/anbefalinger/legeforeningens-anbefalinger/norsk-forening-for-medisinsk-biokjemi/unnga-repeterende-blodprovekontroller-pa-klinisk-stabile-pasienter/" TargetMode="External"/><Relationship Id="rId30" Type="http://schemas.openxmlformats.org/officeDocument/2006/relationships/hyperlink" Target="https://www.nrk.no/nordland/dataprogrammet-nora-nord-behandler-270.000-epikriser-_-sparer-nordlandsykehuset-10-stillinger-1.16732210" TargetMode="External"/><Relationship Id="rId35" Type="http://schemas.openxmlformats.org/officeDocument/2006/relationships/hyperlink" Target="https://kunnskapsbanken.sykehusbygg.no/funksjon/2A/10/kunnskapsgrunnlag/i/pRehC/byggets-utfor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slo Economics 2022">
  <a:themeElements>
    <a:clrScheme name="OE-farger Blå 2024">
      <a:dk1>
        <a:srgbClr val="000000"/>
      </a:dk1>
      <a:lt1>
        <a:srgbClr val="FFFFFF"/>
      </a:lt1>
      <a:dk2>
        <a:srgbClr val="939598"/>
      </a:dk2>
      <a:lt2>
        <a:srgbClr val="0076BE"/>
      </a:lt2>
      <a:accent1>
        <a:srgbClr val="0F5F91"/>
      </a:accent1>
      <a:accent2>
        <a:srgbClr val="C15237"/>
      </a:accent2>
      <a:accent3>
        <a:srgbClr val="47926E"/>
      </a:accent3>
      <a:accent4>
        <a:srgbClr val="634C85"/>
      </a:accent4>
      <a:accent5>
        <a:srgbClr val="FEDD00"/>
      </a:accent5>
      <a:accent6>
        <a:srgbClr val="DC4405"/>
      </a:accent6>
      <a:hlink>
        <a:srgbClr val="0F5F91"/>
      </a:hlink>
      <a:folHlink>
        <a:srgbClr val="BFE6FF"/>
      </a:folHlink>
    </a:clrScheme>
    <a:fontScheme name="Oslo Economics">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6350">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nSpc>
            <a:spcPct val="90000"/>
          </a:lnSpc>
          <a:spcBef>
            <a:spcPts val="600"/>
          </a:spcBef>
          <a:defRPr sz="1600" dirty="0" smtClean="0"/>
        </a:defPPr>
      </a:lstStyle>
    </a:txDef>
  </a:objectDefaults>
  <a:extraClrSchemeLst/>
  <a:custClrLst>
    <a:custClr name="OEC Grønn">
      <a:srgbClr val="49A942"/>
    </a:custClr>
    <a:custClr name="OEC Mørk blå">
      <a:srgbClr val="06038D"/>
    </a:custClr>
    <a:custClr name="OEC Oransje">
      <a:srgbClr val="DC4405"/>
    </a:custClr>
    <a:custClr name="OEC Magenta">
      <a:srgbClr val="FF00FF"/>
    </a:custClr>
  </a:custClrLst>
  <a:extLst>
    <a:ext uri="{05A4C25C-085E-4340-85A3-A5531E510DB2}">
      <thm15:themeFamily xmlns:thm15="http://schemas.microsoft.com/office/thememl/2012/main" name="Oslo Economics 2022" id="{78A4D75D-5787-405E-8B89-05A0F790EC11}" vid="{493AD978-B33B-4667-87D6-7349644E4E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Hel231</b:Tag>
    <b:SourceType>Report</b:SourceType>
    <b:Guid>{E3F33DD7-EE6E-483E-98BD-C183BD81D1DF}</b:Guid>
    <b:Author>
      <b:Author>
        <b:Corporate>Helse Vest</b:Corporate>
      </b:Author>
    </b:Author>
    <b:Title>Rapportering til nytte eller plage?</b:Title>
    <b:Year>2023</b:Year>
    <b:RefOrder>4</b:RefOrder>
  </b:Source>
  <b:Source>
    <b:Tag>Syk241</b:Tag>
    <b:SourceType>InternetSite</b:SourceType>
    <b:Guid>{E492951D-BA16-4685-BA20-6C3B63AF0E2C}</b:Guid>
    <b:Author>
      <b:Author>
        <b:Corporate>Sykepleien</b:Corporate>
      </b:Author>
    </b:Author>
    <b:Title>Sykepleiere bruker nærmere to timer per arbeidsdag på elektroniske journalsystemer</b:Title>
    <b:Year>2024</b:Year>
    <b:URL>https://sykepleien.no/2024/09/sykepleiere-bruker-naermere-timer-arbeidsdag-pa-elektroniske-journalsystemer</b:URL>
    <b:RefOrder>5</b:RefOrder>
  </b:Source>
  <b:Source>
    <b:Tag>NRK24</b:Tag>
    <b:SourceType>InternetSite</b:SourceType>
    <b:Guid>{7844B051-BED9-4001-977E-1B726C0DDB31}</b:Guid>
    <b:Title>Denne «kvinnen» sparer sykehuset for mange stillinger</b:Title>
    <b:Year>2024</b:Year>
    <b:Author>
      <b:Author>
        <b:Corporate>NRK</b:Corporate>
      </b:Author>
    </b:Author>
    <b:URL>https://www.nrk.no/nordland/dataprogrammet-nora-nord-behandler-270.000-epikriser-_-sparer-nordlandsykehuset-10-stillinger-1.16732210</b:URL>
    <b:RefOrder>8</b:RefOrder>
  </b:Source>
  <b:Source>
    <b:Tag>Syk25</b:Tag>
    <b:SourceType>InternetSite</b:SourceType>
    <b:Guid>{4AA17272-3D25-46CC-969A-B68AB38C3470}</b:Guid>
    <b:Author>
      <b:Author>
        <b:Corporate>Sykehusapotekene</b:Corporate>
      </b:Author>
    </b:Author>
    <b:Title>Farmasitun</b:Title>
    <b:Year>2025</b:Year>
    <b:URL>https://www.sykehusapotekene.no/fag-og-forskning/legemiddelhandtering-i-nye-ous/farmasitun/</b:URL>
    <b:RefOrder>19</b:RefOrder>
  </b:Source>
  <b:Source>
    <b:Tag>Rik21</b:Tag>
    <b:SourceType>Report</b:SourceType>
    <b:Guid>{DBD26809-7449-4E1F-8243-19C5AF7DCB21}</b:Guid>
    <b:Author>
      <b:Author>
        <b:Corporate>Riksrevisjonen</b:Corporate>
      </b:Author>
    </b:Author>
    <b:Title>Riksrevisjonens undersøkelse av helseforetakenes investeringer i bygg og medisinsk-teknisk utstyr</b:Title>
    <b:Year>2021</b:Year>
    <b:RefOrder>24</b:RefOrder>
  </b:Source>
  <b:Source>
    <b:Tag>Syk23</b:Tag>
    <b:SourceType>InternetSite</b:SourceType>
    <b:Guid>{71145108-D73B-4B5E-8723-67D558082408}</b:Guid>
    <b:Title>Kunnskapsgrunnlag - Byggets utforming</b:Title>
    <b:Year>2023</b:Year>
    <b:URL>https://kunnskapsbanken.sykehusbygg.no/funksjon/2A/10/kunnskapsgrunnlag/i/pRehC/byggets-utforming</b:URL>
    <b:Author>
      <b:Author>
        <b:Corporate>Sykehusbygg</b:Corporate>
      </b:Author>
    </b:Author>
    <b:RefOrder>23</b:RefOrder>
  </b:Source>
  <b:Source>
    <b:Tag>Dag24</b:Tag>
    <b:SourceType>InternetSite</b:SourceType>
    <b:Guid>{537403AD-5641-4879-A8B1-0645741838DA}</b:Guid>
    <b:Author>
      <b:Author>
        <b:Corporate>Dagens Medisin</b:Corporate>
      </b:Author>
    </b:Author>
    <b:Title>Dette er tidstyvene på norske sykehus</b:Title>
    <b:Year>2024</b:Year>
    <b:URL>https://www.dagensmedisin.no/helse-og-omsorgsdepartementet-hod-legeforeningen-ventelister/dette-er-tidstyvene-pa-norske-sykehus/651581</b:URL>
    <b:RefOrder>7</b:RefOrder>
  </b:Source>
  <b:Source>
    <b:Tag>Dep232</b:Tag>
    <b:SourceType>Report</b:SourceType>
    <b:Guid>{D1036F9B-7C24-427D-AA23-C64F71FB1B85}</b:Guid>
    <b:Title>Medical Technology Strategy</b:Title>
    <b:Year>2023</b:Year>
    <b:Author>
      <b:Author>
        <b:Corporate>Department of Health &amp; Social Care</b:Corporate>
      </b:Author>
    </b:Author>
    <b:RefOrder>27</b:RefOrder>
  </b:Source>
  <b:Source>
    <b:Tag>Hel21</b:Tag>
    <b:SourceType>InternetSite</b:SourceType>
    <b:Guid>{D49A2168-3339-4687-98DA-C0E53C7F4904}</b:Guid>
    <b:Title>Forsvarlig IKT i norske sykehus?</b:Title>
    <b:Year>2021</b:Year>
    <b:URL>https://www.helsetilsynet.no/publikasjoner/tilsynsmeldingen/2021/forsvarlig-ikt-i--norske-sykehus</b:URL>
    <b:Author>
      <b:Author>
        <b:Corporate>Helsetilsynet</b:Corporate>
      </b:Author>
    </b:Author>
    <b:RefOrder>28</b:RefOrder>
  </b:Source>
  <b:Source>
    <b:Tag>Rik23</b:Tag>
    <b:SourceType>Report</b:SourceType>
    <b:Guid>{D8CBB983-8104-44D1-8853-A059950C16B3}</b:Guid>
    <b:Title>Utnyttelse av IT-systemer på sykehus</b:Title>
    <b:Year>2023</b:Year>
    <b:Author>
      <b:Author>
        <b:Corporate>Riksrevisjonen</b:Corporate>
      </b:Author>
    </b:Author>
    <b:RefOrder>25</b:RefOrder>
  </b:Source>
  <b:Source>
    <b:Tag>Osl2b</b:Tag>
    <b:SourceType>Report</b:SourceType>
    <b:Guid>{B9683785-B108-4008-A573-8930303CB13E}</b:Guid>
    <b:Author>
      <b:Author>
        <b:Corporate>Oslo Economics</b:Corporate>
      </b:Author>
    </b:Author>
    <b:Title>Kartlegging av erfaring med oppgavedeling mellom helsefagarbeidere og andre personellgrupper i sykehus</b:Title>
    <b:Year>2022b</b:Year>
    <b:RefOrder>16</b:RefOrder>
  </b:Source>
  <b:Source>
    <b:Tag>Osl221</b:Tag>
    <b:SourceType>Report</b:SourceType>
    <b:Guid>{EF130AB1-887A-42AC-8704-E298BABFD5BA}</b:Guid>
    <b:Title>Oppgavedeling i helse- og omsorgssektoren</b:Title>
    <b:Year>2022a</b:Year>
    <b:Author>
      <b:Author>
        <b:Corporate>Oslo Economics</b:Corporate>
      </b:Author>
    </b:Author>
    <b:RefOrder>14</b:RefOrder>
  </b:Source>
  <b:Source>
    <b:Tag>Faf21</b:Tag>
    <b:SourceType>Report</b:SourceType>
    <b:Guid>{0150D3C4-F84F-4394-A593-F04376008992}</b:Guid>
    <b:Author>
      <b:Author>
        <b:Corporate>Fafo</b:Corporate>
      </b:Author>
    </b:Author>
    <b:Title>Heltids- og deltidsansettelser i sykehusene</b:Title>
    <b:Year>2021</b:Year>
    <b:RefOrder>20</b:RefOrder>
  </b:Source>
  <b:Source>
    <b:Tag>Reg25</b:Tag>
    <b:SourceType>InternetSite</b:SourceType>
    <b:Guid>{8F7B9FF2-BCB5-4A05-BFDD-DB9F89CCA14E}</b:Guid>
    <b:Title>Helsetalen 2025</b:Title>
    <b:Year>2025</b:Year>
    <b:Author>
      <b:Author>
        <b:Corporate>Regjeringen</b:Corporate>
      </b:Author>
    </b:Author>
    <b:URL>https://www.regjeringen.no/no/aktuelt/helsetalen-2025/id3083819</b:URL>
    <b:RefOrder>21</b:RefOrder>
  </b:Source>
  <b:Source>
    <b:Tag>Hel24</b:Tag>
    <b:SourceType>Report</b:SourceType>
    <b:Guid>{030567EA-C7FE-44E9-AA60-B06C512DFEB8}</b:Guid>
    <b:Title>Kompetanseløft 2025 – Årsrapport 2023</b:Title>
    <b:Year>2024</b:Year>
    <b:Author>
      <b:Author>
        <b:Corporate>Helsedirektoratet</b:Corporate>
      </b:Author>
    </b:Author>
    <b:RefOrder>22</b:RefOrder>
  </b:Source>
  <b:Source>
    <b:Tag>Rik182</b:Tag>
    <b:SourceType>Report</b:SourceType>
    <b:Guid>{424AA78B-15D6-45C7-A8A7-1D9F1175830B}</b:Guid>
    <b:Author>
      <b:Author>
        <b:Corporate>Riksrevisjonen</b:Corporate>
      </b:Author>
    </b:Author>
    <b:Title>Riksrevisjonens undersøkelse av myndighetenes arbeid med å sikre god henvisningspraksis fra fastlegene til spesialisthelsetjenesten</b:Title>
    <b:Year>2018b</b:Year>
    <b:RefOrder>10</b:RefOrder>
  </b:Source>
  <b:Source>
    <b:Tag>Rik8a</b:Tag>
    <b:SourceType>Report</b:SourceType>
    <b:Guid>{E5474D87-5C9A-4C48-9986-3072F91E656F}</b:Guid>
    <b:Author>
      <b:Author>
        <b:Corporate>Riksrevisjonen</b:Corporate>
      </b:Author>
    </b:Author>
    <b:Title>Undersøkelse av helseforetakenes bruk av legeressursene</b:Title>
    <b:Year>2018a</b:Year>
    <b:RefOrder>6</b:RefOrder>
  </b:Source>
  <b:Source>
    <b:Tag>Dir23</b:Tag>
    <b:SourceType>Report</b:SourceType>
    <b:Guid>{5CFF54E4-25C8-4834-965D-721E7BE14B1F}</b:Guid>
    <b:Author>
      <b:Author>
        <b:Corporate>Direktoratet for e-helse</b:Corporate>
      </b:Author>
    </b:Author>
    <b:Title>Målbilde for digitalisering i helse- og omsorgssektoren</b:Title>
    <b:Year>2023</b:Year>
    <b:RefOrder>29</b:RefOrder>
  </b:Source>
  <b:Source>
    <b:Tag>Dig22</b:Tag>
    <b:SourceType>InternetSite</b:SourceType>
    <b:Guid>{884856A2-9ADA-46B9-A446-17E2BF32D1E2}</b:Guid>
    <b:Title>Direktoratet for e-helse: Informasjonsutveksling med redusert klinisk rapporteringsbyrde</b:Title>
    <b:Year>2022</b:Year>
    <b:URL>https://www.digdir.no/stimulab/direktoratet-e-helse-informasjonsutveksling-med-redusert-klinisk-rapporteringsbyrde/3604#:~:text=</b:URL>
    <b:Author>
      <b:Author>
        <b:Corporate>Digdir</b:Corporate>
      </b:Author>
    </b:Author>
    <b:RefOrder>30</b:RefOrder>
  </b:Source>
  <b:Source>
    <b:Tag>Hel241</b:Tag>
    <b:SourceType>Report</b:SourceType>
    <b:Guid>{6E2310CC-1C97-4F0B-B67F-313C20A62D14}</b:Guid>
    <b:Author>
      <b:Author>
        <b:Corporate>Helsetilsynet</b:Corporate>
      </b:Author>
    </b:Author>
    <b:Title>Fragmentert og spesialisert – Hva vet tilsynet om eldre i spesialisthelsetjenesten?</b:Title>
    <b:Year>2024</b:Year>
    <b:RefOrder>31</b:RefOrder>
  </b:Source>
  <b:Source>
    <b:Tag>Placeholder1</b:Tag>
    <b:SourceType>InternetSite</b:SourceType>
    <b:Guid>{681FF20A-8EFC-47E8-84BF-93D135765E09}</b:Guid>
    <b:Author>
      <b:Author>
        <b:Corporate>Helsedirektoratet</b:Corporate>
      </b:Author>
    </b:Author>
    <b:Title>Statistikk: Nasjonale kvalitetsindikatorer</b:Title>
    <b:Year>2024</b:Year>
    <b:YearAccessed>2024</b:YearAccessed>
    <b:MonthAccessed>Desember</b:MonthAccessed>
    <b:DayAccessed>18</b:DayAccessed>
    <b:URL>https://www.helsedirektoratet.no/statistikk/kvalitetsindikatorer/sykehusopphold/gjennomsnittlig-ventetid-i-somatisk-helsetjeneste</b:URL>
    <b:RefOrder>32</b:RefOrder>
  </b:Source>
  <b:Source>
    <b:Tag>Fag24</b:Tag>
    <b:SourceType>InternetSite</b:SourceType>
    <b:Guid>{795C3DC0-F184-4720-B8B1-39CD4E6B17A3}</b:Guid>
    <b:Author>
      <b:Author>
        <b:Corporate>Fagforbundet</b:Corporate>
      </b:Author>
    </b:Author>
    <b:Title>Møt Nora Nord - Nordlandssykehusets digitale medarbeider</b:Title>
    <b:Year>2024</b:Year>
    <b:URL>https://www.fagforbundet.no/a/375636/om-fagforbundet/yrkesseksjon-kontor-og-administrasjon/aktuelt-fra-yrkesseksjonen/dette-er-nora-nord---nordlandssykehusets-forste-digitale-medarbeider/</b:URL>
    <b:RefOrder>33</b:RefOrder>
  </b:Source>
  <b:Source>
    <b:Tag>Par24</b:Tag>
    <b:SourceType>DocumentFromInternetSite</b:SourceType>
    <b:Guid>{71D24B7A-B5A4-4177-824D-4395C9B625DF}</b:Guid>
    <b:Title>Ventetidsløftet</b:Title>
    <b:Year>2024</b:Year>
    <b:Month>Mai</b:Month>
    <b:Day>13</b:Day>
    <b:URL>https://www.regjeringen.no/contentassets/67bfba604f9745379384c97dfe9dd0ae/ventetidsloftet.pdf</b:URL>
    <b:Author>
      <b:Author>
        <b:Corporate>Partnerskapet i Ventetidsløftet</b:Corporate>
      </b:Author>
    </b:Author>
    <b:RefOrder>34</b:RefOrder>
  </b:Source>
  <b:Source>
    <b:Tag>Osl23</b:Tag>
    <b:SourceType>Report</b:SourceType>
    <b:Guid>{23A55C50-3C2F-4855-9DC0-6B37FB649690}</b:Guid>
    <b:Title>Oppgavedeling i helse- og omsorgssektoren</b:Title>
    <b:Year>2023</b:Year>
    <b:Author>
      <b:Author>
        <b:Corporate>Oslo Economics</b:Corporate>
      </b:Author>
    </b:Author>
    <b:RefOrder>18</b:RefOrder>
  </b:Source>
  <b:Source>
    <b:Tag>Hel232</b:Tag>
    <b:SourceType>InternetSite</b:SourceType>
    <b:Guid>{DAAB16F0-6375-4689-9BD1-73F5577B6DEE}</b:Guid>
    <b:Title>SAMDATA spesialisthelsetjenesten. Kirurgisk behandling, behandlingssted</b:Title>
    <b:Year>2023</b:Year>
    <b:Author>
      <b:Author>
        <b:Corporate>Helsedirektoratet</b:Corporate>
      </b:Author>
    </b:Author>
    <b:URL>Kirurgisk behandling, behandlingssted</b:URL>
    <b:RefOrder>26</b:RefOrder>
  </b:Source>
  <b:Source>
    <b:Tag>Nor25</b:Tag>
    <b:SourceType>InternetSite</b:SourceType>
    <b:Guid>{0C47C4D5-E4DB-4946-84EE-FD43687DBCA6}</b:Guid>
    <b:Author>
      <b:Author>
        <b:Corporate>Nordlandssykehuset</b:Corporate>
      </b:Author>
    </b:Author>
    <b:Title>Om Nordlandssykehuset</b:Title>
    <b:Year>2025</b:Year>
    <b:URL>https://www.nordlandssykehuset.no/om-oss/om-nordlandssykehuset/#:~:text=Nordlandssykehuset%20HF%20er%20Nord%2DNorges,regionene%20Salten%2C%20Lofoten%20og%20Vester%C3%A5len.</b:URL>
    <b:RefOrder>9</b:RefOrder>
  </b:Source>
  <b:Source>
    <b:Tag>SSB25</b:Tag>
    <b:SourceType>DocumentFromInternetSite</b:SourceType>
    <b:Guid>{DBC17607-0475-420E-8E6A-1FCC58E80C1E}</b:Guid>
    <b:Title>Statistikkbanken: Spesialisthelsetjenesten</b:Title>
    <b:Year>2025</b:Year>
    <b:Author>
      <b:Author>
        <b:Corporate>SSB</b:Corporate>
      </b:Author>
    </b:Author>
    <b:URL>https://www.ssb.no/statbank/list/speshelse/</b:URL>
    <b:RefOrder>3</b:RefOrder>
  </b:Source>
  <b:Source>
    <b:Tag>Mel22</b:Tag>
    <b:SourceType>Report</b:SourceType>
    <b:Guid>{708FC1E3-5C76-4A48-9466-DF6774311F88}</b:Guid>
    <b:Title>Frigjøring av sykepleier kapasitet gjennom ny ansvars-/oppgavedeling </b:Title>
    <b:Year>2022</b:Year>
    <b:Publisher>Sinted Digital</b:Publisher>
    <b:Author>
      <b:Author>
        <b:NameList>
          <b:Person>
            <b:Last>Melby</b:Last>
            <b:First>Line</b:First>
          </b:Person>
          <b:Person>
            <b:Last>Gunnes</b:Last>
            <b:First>Mari</b:First>
          </b:Person>
          <b:Person>
            <b:Last>Haukelien</b:Last>
            <b:First>Heidi</b:First>
          </b:Person>
          <b:Person>
            <b:Last>Obstfelder</b:Last>
            <b:First>Aud</b:First>
          </b:Person>
        </b:NameList>
      </b:Author>
    </b:Author>
    <b:RefOrder>15</b:RefOrder>
  </b:Source>
  <b:Source>
    <b:Tag>OEC24</b:Tag>
    <b:SourceType>Report</b:SourceType>
    <b:Guid>{B9791983-A48A-4408-ADB6-C5ECCC8D14DC}</b:Guid>
    <b:Title>Health at a glance: Europe 2024</b:Title>
    <b:Year>2024</b:Year>
    <b:Author>
      <b:Author>
        <b:Corporate>OECD</b:Corporate>
      </b:Author>
    </b:Author>
    <b:RefOrder>2</b:RefOrder>
  </b:Source>
  <b:Source>
    <b:Tag>Leg24</b:Tag>
    <b:SourceType>InternetSite</b:SourceType>
    <b:Guid>{942DA574-8B39-43F9-B2DD-C9BE6F034CF6}</b:Guid>
    <b:Author>
      <b:Author>
        <b:Corporate>Legeforeningen</b:Corporate>
      </b:Author>
    </b:Author>
    <b:Title>Gjør kloke valg: Unngå repeterende blodprøvekontroller på klinisk stabile pasienter</b:Title>
    <b:Year>2024</b:Year>
    <b:URL>https://www.legeforeningen.no/kloke-valg/anbefalinger/legeforeningens-anbefalinger/norsk-forening-for-medisinsk-biokjemi/unnga-repeterende-blodprovekontroller-pa-klinisk-stabile-pasienter/</b:URL>
    <b:RefOrder>17</b:RefOrder>
  </b:Source>
  <b:Source>
    <b:Tag>Syk231</b:Tag>
    <b:SourceType>InternetSite</b:SourceType>
    <b:Guid>{CEBCFFD1-97DB-49CC-9249-A3791E3DD7B5}</b:Guid>
    <b:Author>
      <b:Author>
        <b:Corporate>Sykehuset Østfold</b:Corporate>
      </b:Author>
    </b:Author>
    <b:Title>Nå vil du få enda en SMS</b:Title>
    <b:Year>2023</b:Year>
    <b:URL>https://www.sykehuset-ostfold.no/nyheter/na-vil-du-fa-enda-en-sms</b:URL>
    <b:RefOrder>13</b:RefOrder>
  </b:Source>
  <b:Source>
    <b:Tag>Hel25</b:Tag>
    <b:SourceType>InternetSite</b:SourceType>
    <b:Guid>{1D490229-9A1D-4042-A2FE-8DFC2AFE7161}</b:Guid>
    <b:Author>
      <b:Author>
        <b:Corporate>Helse Nord</b:Corporate>
      </b:Author>
    </b:Author>
    <b:Title>Digital dialog mellom pasient og behandler</b:Title>
    <b:Year>2025</b:Year>
    <b:URL>https://www.helse-nord.no/digitale-pasienttjenester/digital-dialog-mellom-pasient-og-behandler/</b:URL>
    <b:RefOrder>12</b:RefOrder>
  </b:Source>
  <b:Source>
    <b:Tag>met24</b:Tag>
    <b:SourceType>InternetSite</b:SourceType>
    <b:Guid>{244E11AC-154C-4D0C-A73A-E20F343E8C37}</b:Guid>
    <b:Title>Pasientdialog via Helsenorge</b:Title>
    <b:Year>2024</b:Year>
    <b:Author>
      <b:Author>
        <b:Corporate>metodebok.no</b:Corporate>
      </b:Author>
    </b:Author>
    <b:URL>https://metodebok.no/index.php?action=topic&amp;item=PwJGBk2A</b:URL>
    <b:RefOrder>11</b:RefOrder>
  </b:Source>
  <b:Source>
    <b:Tag>Ven24</b:Tag>
    <b:SourceType>InternetSite</b:SourceType>
    <b:Guid>{0E0AAD99-630F-4621-8554-04363FDFFB8A}</b:Guid>
    <b:Author>
      <b:Author>
        <b:Corporate>Ventetidsløftet</b:Corporate>
      </b:Author>
    </b:Author>
    <b:Title>Sluttleveranse fra arbeidsgruppen for teknologiske løsninger </b:Title>
    <b:Year>2024</b:Year>
    <b:URL>https://www.helse-sorost.no/4ac173/siteassets/documents/styret/styremoter/2024/1122/117-2024-vedlegg-4-sluttleveranse-fra-task-force-2-i-ventetidsloftet-teknologiske-losninger-og-ki.pdf</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8913EAF4BAE404E9627F7647B5B30FB" ma:contentTypeVersion="30" ma:contentTypeDescription="Create a new document." ma:contentTypeScope="" ma:versionID="c93247876e5c1817bb72d6f42f7871b1">
  <xsd:schema xmlns:xsd="http://www.w3.org/2001/XMLSchema" xmlns:xs="http://www.w3.org/2001/XMLSchema" xmlns:p="http://schemas.microsoft.com/office/2006/metadata/properties" xmlns:ns1="http://schemas.microsoft.com/sharepoint/v3" xmlns:ns2="5e2e7a1a-8268-41dc-ab07-abcc387bf7b9" xmlns:ns3="9001d972-1298-4165-b0fc-4a5140a843e5" targetNamespace="http://schemas.microsoft.com/office/2006/metadata/properties" ma:root="true" ma:fieldsID="eb0fbb18ffa23cfb4c96698d0608c907" ns1:_="" ns2:_="" ns3:_="">
    <xsd:import namespace="http://schemas.microsoft.com/sharepoint/v3"/>
    <xsd:import namespace="5e2e7a1a-8268-41dc-ab07-abcc387bf7b9"/>
    <xsd:import namespace="9001d972-1298-4165-b0fc-4a5140a843e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dato"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URL" minOccurs="0"/>
                <xsd:element ref="ns3:o9gx" minOccurs="0"/>
                <xsd:element ref="ns3:Oppdragsgive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Lenk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e7a1a-8268-41dc-ab07-abcc387bf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0cc54a52-1f95-4f7f-ba15-a00e3aefe6b3}" ma:internalName="TaxCatchAll" ma:showField="CatchAllData" ma:web="5e2e7a1a-8268-41dc-ab07-abcc387bf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01d972-1298-4165-b0fc-4a5140a843e5" elementFormDefault="qualified">
    <xsd:import namespace="http://schemas.microsoft.com/office/2006/documentManagement/types"/>
    <xsd:import namespace="http://schemas.microsoft.com/office/infopath/2007/PartnerControls"/>
    <xsd:element name="dato" ma:index="13" nillable="true" ma:displayName="dato" ma:format="DateOnly" ma:internalName="dato">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URL" ma:index="2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o9gx" ma:index="26" nillable="true" ma:displayName="Person or Group" ma:list="UserInfo" ma:internalName="o9g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pdragsgiver" ma:index="27" nillable="true" ma:displayName="Oppdragsgiver" ma:format="Dropdown" ma:internalName="Oppdragsgiver">
      <xsd:simpleType>
        <xsd:restriction base="dms:Text">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620474c-1949-4730-8fa6-9051795a7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enke" ma:index="35" nillable="true" ma:displayName="Lenke" ma:format="Hyperlink" ma:internalName="Lenk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o xmlns="9001d972-1298-4165-b0fc-4a5140a843e5" xsi:nil="true"/>
    <_ip_UnifiedCompliancePolicyProperties xmlns="http://schemas.microsoft.com/sharepoint/v3" xsi:nil="true"/>
    <TaxCatchAll xmlns="5e2e7a1a-8268-41dc-ab07-abcc387bf7b9" xsi:nil="true"/>
    <Oppdragsgiver xmlns="9001d972-1298-4165-b0fc-4a5140a843e5" xsi:nil="true"/>
    <lcf76f155ced4ddcb4097134ff3c332f xmlns="9001d972-1298-4165-b0fc-4a5140a843e5">
      <Terms xmlns="http://schemas.microsoft.com/office/infopath/2007/PartnerControls"/>
    </lcf76f155ced4ddcb4097134ff3c332f>
    <Lenke xmlns="9001d972-1298-4165-b0fc-4a5140a843e5">
      <Url xsi:nil="true"/>
      <Description xsi:nil="true"/>
    </Lenke>
    <o9gx xmlns="9001d972-1298-4165-b0fc-4a5140a843e5">
      <UserInfo>
        <DisplayName/>
        <AccountId xsi:nil="true"/>
        <AccountType/>
      </UserInfo>
    </o9gx>
    <URL xmlns="9001d972-1298-4165-b0fc-4a5140a843e5">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EA062-8EF3-4113-83FE-4E26C4488490}">
  <ds:schemaRefs>
    <ds:schemaRef ds:uri="http://schemas.openxmlformats.org/officeDocument/2006/bibliography"/>
  </ds:schemaRefs>
</ds:datastoreItem>
</file>

<file path=customXml/itemProps2.xml><?xml version="1.0" encoding="utf-8"?>
<ds:datastoreItem xmlns:ds="http://schemas.openxmlformats.org/officeDocument/2006/customXml" ds:itemID="{4466B582-2CF8-4D97-A550-2B1D21FB9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2e7a1a-8268-41dc-ab07-abcc387bf7b9"/>
    <ds:schemaRef ds:uri="9001d972-1298-4165-b0fc-4a5140a8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AFACD-413E-45E8-BA2F-37399FD475E2}">
  <ds:schemaRefs>
    <ds:schemaRef ds:uri="http://schemas.microsoft.com/office/2006/metadata/properties"/>
    <ds:schemaRef ds:uri="http://schemas.microsoft.com/office/infopath/2007/PartnerControls"/>
    <ds:schemaRef ds:uri="http://schemas.microsoft.com/sharepoint/v3"/>
    <ds:schemaRef ds:uri="9001d972-1298-4165-b0fc-4a5140a843e5"/>
    <ds:schemaRef ds:uri="5e2e7a1a-8268-41dc-ab07-abcc387bf7b9"/>
  </ds:schemaRefs>
</ds:datastoreItem>
</file>

<file path=customXml/itemProps4.xml><?xml version="1.0" encoding="utf-8"?>
<ds:datastoreItem xmlns:ds="http://schemas.openxmlformats.org/officeDocument/2006/customXml" ds:itemID="{75972819-9657-4BF2-B314-B7EF85CDD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16336</TotalTime>
  <Pages>78</Pages>
  <Words>23047</Words>
  <Characters>122155</Characters>
  <Application>Microsoft Office Word</Application>
  <DocSecurity>0</DocSecurity>
  <Lines>1017</Lines>
  <Paragraphs>289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Effekten av å fjerne tidstyver i sykehus</vt:lpstr>
      <vt:lpstr>Effekten av å fjerne tidstyver i sykehus - UTKAST</vt:lpstr>
    </vt:vector>
  </TitlesOfParts>
  <Company/>
  <LinksUpToDate>false</LinksUpToDate>
  <CharactersWithSpaces>144913</CharactersWithSpaces>
  <SharedDoc>false</SharedDoc>
  <HLinks>
    <vt:vector size="198" baseType="variant">
      <vt:variant>
        <vt:i4>1572920</vt:i4>
      </vt:variant>
      <vt:variant>
        <vt:i4>196</vt:i4>
      </vt:variant>
      <vt:variant>
        <vt:i4>0</vt:i4>
      </vt:variant>
      <vt:variant>
        <vt:i4>5</vt:i4>
      </vt:variant>
      <vt:variant>
        <vt:lpwstr/>
      </vt:variant>
      <vt:variant>
        <vt:lpwstr>_Toc196292661</vt:lpwstr>
      </vt:variant>
      <vt:variant>
        <vt:i4>1572920</vt:i4>
      </vt:variant>
      <vt:variant>
        <vt:i4>190</vt:i4>
      </vt:variant>
      <vt:variant>
        <vt:i4>0</vt:i4>
      </vt:variant>
      <vt:variant>
        <vt:i4>5</vt:i4>
      </vt:variant>
      <vt:variant>
        <vt:lpwstr/>
      </vt:variant>
      <vt:variant>
        <vt:lpwstr>_Toc196292660</vt:lpwstr>
      </vt:variant>
      <vt:variant>
        <vt:i4>1769528</vt:i4>
      </vt:variant>
      <vt:variant>
        <vt:i4>184</vt:i4>
      </vt:variant>
      <vt:variant>
        <vt:i4>0</vt:i4>
      </vt:variant>
      <vt:variant>
        <vt:i4>5</vt:i4>
      </vt:variant>
      <vt:variant>
        <vt:lpwstr/>
      </vt:variant>
      <vt:variant>
        <vt:lpwstr>_Toc196292659</vt:lpwstr>
      </vt:variant>
      <vt:variant>
        <vt:i4>1769528</vt:i4>
      </vt:variant>
      <vt:variant>
        <vt:i4>178</vt:i4>
      </vt:variant>
      <vt:variant>
        <vt:i4>0</vt:i4>
      </vt:variant>
      <vt:variant>
        <vt:i4>5</vt:i4>
      </vt:variant>
      <vt:variant>
        <vt:lpwstr/>
      </vt:variant>
      <vt:variant>
        <vt:lpwstr>_Toc196292658</vt:lpwstr>
      </vt:variant>
      <vt:variant>
        <vt:i4>1769528</vt:i4>
      </vt:variant>
      <vt:variant>
        <vt:i4>172</vt:i4>
      </vt:variant>
      <vt:variant>
        <vt:i4>0</vt:i4>
      </vt:variant>
      <vt:variant>
        <vt:i4>5</vt:i4>
      </vt:variant>
      <vt:variant>
        <vt:lpwstr/>
      </vt:variant>
      <vt:variant>
        <vt:lpwstr>_Toc196292657</vt:lpwstr>
      </vt:variant>
      <vt:variant>
        <vt:i4>1769528</vt:i4>
      </vt:variant>
      <vt:variant>
        <vt:i4>166</vt:i4>
      </vt:variant>
      <vt:variant>
        <vt:i4>0</vt:i4>
      </vt:variant>
      <vt:variant>
        <vt:i4>5</vt:i4>
      </vt:variant>
      <vt:variant>
        <vt:lpwstr/>
      </vt:variant>
      <vt:variant>
        <vt:lpwstr>_Toc196292656</vt:lpwstr>
      </vt:variant>
      <vt:variant>
        <vt:i4>1769528</vt:i4>
      </vt:variant>
      <vt:variant>
        <vt:i4>160</vt:i4>
      </vt:variant>
      <vt:variant>
        <vt:i4>0</vt:i4>
      </vt:variant>
      <vt:variant>
        <vt:i4>5</vt:i4>
      </vt:variant>
      <vt:variant>
        <vt:lpwstr/>
      </vt:variant>
      <vt:variant>
        <vt:lpwstr>_Toc196292655</vt:lpwstr>
      </vt:variant>
      <vt:variant>
        <vt:i4>1769528</vt:i4>
      </vt:variant>
      <vt:variant>
        <vt:i4>154</vt:i4>
      </vt:variant>
      <vt:variant>
        <vt:i4>0</vt:i4>
      </vt:variant>
      <vt:variant>
        <vt:i4>5</vt:i4>
      </vt:variant>
      <vt:variant>
        <vt:lpwstr/>
      </vt:variant>
      <vt:variant>
        <vt:lpwstr>_Toc196292654</vt:lpwstr>
      </vt:variant>
      <vt:variant>
        <vt:i4>1769528</vt:i4>
      </vt:variant>
      <vt:variant>
        <vt:i4>148</vt:i4>
      </vt:variant>
      <vt:variant>
        <vt:i4>0</vt:i4>
      </vt:variant>
      <vt:variant>
        <vt:i4>5</vt:i4>
      </vt:variant>
      <vt:variant>
        <vt:lpwstr/>
      </vt:variant>
      <vt:variant>
        <vt:lpwstr>_Toc196292653</vt:lpwstr>
      </vt:variant>
      <vt:variant>
        <vt:i4>1769528</vt:i4>
      </vt:variant>
      <vt:variant>
        <vt:i4>142</vt:i4>
      </vt:variant>
      <vt:variant>
        <vt:i4>0</vt:i4>
      </vt:variant>
      <vt:variant>
        <vt:i4>5</vt:i4>
      </vt:variant>
      <vt:variant>
        <vt:lpwstr/>
      </vt:variant>
      <vt:variant>
        <vt:lpwstr>_Toc196292652</vt:lpwstr>
      </vt:variant>
      <vt:variant>
        <vt:i4>1769528</vt:i4>
      </vt:variant>
      <vt:variant>
        <vt:i4>136</vt:i4>
      </vt:variant>
      <vt:variant>
        <vt:i4>0</vt:i4>
      </vt:variant>
      <vt:variant>
        <vt:i4>5</vt:i4>
      </vt:variant>
      <vt:variant>
        <vt:lpwstr/>
      </vt:variant>
      <vt:variant>
        <vt:lpwstr>_Toc196292651</vt:lpwstr>
      </vt:variant>
      <vt:variant>
        <vt:i4>1769528</vt:i4>
      </vt:variant>
      <vt:variant>
        <vt:i4>130</vt:i4>
      </vt:variant>
      <vt:variant>
        <vt:i4>0</vt:i4>
      </vt:variant>
      <vt:variant>
        <vt:i4>5</vt:i4>
      </vt:variant>
      <vt:variant>
        <vt:lpwstr/>
      </vt:variant>
      <vt:variant>
        <vt:lpwstr>_Toc196292650</vt:lpwstr>
      </vt:variant>
      <vt:variant>
        <vt:i4>1703992</vt:i4>
      </vt:variant>
      <vt:variant>
        <vt:i4>124</vt:i4>
      </vt:variant>
      <vt:variant>
        <vt:i4>0</vt:i4>
      </vt:variant>
      <vt:variant>
        <vt:i4>5</vt:i4>
      </vt:variant>
      <vt:variant>
        <vt:lpwstr/>
      </vt:variant>
      <vt:variant>
        <vt:lpwstr>_Toc196292649</vt:lpwstr>
      </vt:variant>
      <vt:variant>
        <vt:i4>1703992</vt:i4>
      </vt:variant>
      <vt:variant>
        <vt:i4>118</vt:i4>
      </vt:variant>
      <vt:variant>
        <vt:i4>0</vt:i4>
      </vt:variant>
      <vt:variant>
        <vt:i4>5</vt:i4>
      </vt:variant>
      <vt:variant>
        <vt:lpwstr/>
      </vt:variant>
      <vt:variant>
        <vt:lpwstr>_Toc196292648</vt:lpwstr>
      </vt:variant>
      <vt:variant>
        <vt:i4>1703992</vt:i4>
      </vt:variant>
      <vt:variant>
        <vt:i4>112</vt:i4>
      </vt:variant>
      <vt:variant>
        <vt:i4>0</vt:i4>
      </vt:variant>
      <vt:variant>
        <vt:i4>5</vt:i4>
      </vt:variant>
      <vt:variant>
        <vt:lpwstr/>
      </vt:variant>
      <vt:variant>
        <vt:lpwstr>_Toc196292647</vt:lpwstr>
      </vt:variant>
      <vt:variant>
        <vt:i4>1703992</vt:i4>
      </vt:variant>
      <vt:variant>
        <vt:i4>106</vt:i4>
      </vt:variant>
      <vt:variant>
        <vt:i4>0</vt:i4>
      </vt:variant>
      <vt:variant>
        <vt:i4>5</vt:i4>
      </vt:variant>
      <vt:variant>
        <vt:lpwstr/>
      </vt:variant>
      <vt:variant>
        <vt:lpwstr>_Toc196292646</vt:lpwstr>
      </vt:variant>
      <vt:variant>
        <vt:i4>1703992</vt:i4>
      </vt:variant>
      <vt:variant>
        <vt:i4>100</vt:i4>
      </vt:variant>
      <vt:variant>
        <vt:i4>0</vt:i4>
      </vt:variant>
      <vt:variant>
        <vt:i4>5</vt:i4>
      </vt:variant>
      <vt:variant>
        <vt:lpwstr/>
      </vt:variant>
      <vt:variant>
        <vt:lpwstr>_Toc196292645</vt:lpwstr>
      </vt:variant>
      <vt:variant>
        <vt:i4>1703992</vt:i4>
      </vt:variant>
      <vt:variant>
        <vt:i4>94</vt:i4>
      </vt:variant>
      <vt:variant>
        <vt:i4>0</vt:i4>
      </vt:variant>
      <vt:variant>
        <vt:i4>5</vt:i4>
      </vt:variant>
      <vt:variant>
        <vt:lpwstr/>
      </vt:variant>
      <vt:variant>
        <vt:lpwstr>_Toc196292644</vt:lpwstr>
      </vt:variant>
      <vt:variant>
        <vt:i4>1703992</vt:i4>
      </vt:variant>
      <vt:variant>
        <vt:i4>88</vt:i4>
      </vt:variant>
      <vt:variant>
        <vt:i4>0</vt:i4>
      </vt:variant>
      <vt:variant>
        <vt:i4>5</vt:i4>
      </vt:variant>
      <vt:variant>
        <vt:lpwstr/>
      </vt:variant>
      <vt:variant>
        <vt:lpwstr>_Toc196292643</vt:lpwstr>
      </vt:variant>
      <vt:variant>
        <vt:i4>1703992</vt:i4>
      </vt:variant>
      <vt:variant>
        <vt:i4>82</vt:i4>
      </vt:variant>
      <vt:variant>
        <vt:i4>0</vt:i4>
      </vt:variant>
      <vt:variant>
        <vt:i4>5</vt:i4>
      </vt:variant>
      <vt:variant>
        <vt:lpwstr/>
      </vt:variant>
      <vt:variant>
        <vt:lpwstr>_Toc196292642</vt:lpwstr>
      </vt:variant>
      <vt:variant>
        <vt:i4>1703992</vt:i4>
      </vt:variant>
      <vt:variant>
        <vt:i4>76</vt:i4>
      </vt:variant>
      <vt:variant>
        <vt:i4>0</vt:i4>
      </vt:variant>
      <vt:variant>
        <vt:i4>5</vt:i4>
      </vt:variant>
      <vt:variant>
        <vt:lpwstr/>
      </vt:variant>
      <vt:variant>
        <vt:lpwstr>_Toc196292641</vt:lpwstr>
      </vt:variant>
      <vt:variant>
        <vt:i4>1703992</vt:i4>
      </vt:variant>
      <vt:variant>
        <vt:i4>70</vt:i4>
      </vt:variant>
      <vt:variant>
        <vt:i4>0</vt:i4>
      </vt:variant>
      <vt:variant>
        <vt:i4>5</vt:i4>
      </vt:variant>
      <vt:variant>
        <vt:lpwstr/>
      </vt:variant>
      <vt:variant>
        <vt:lpwstr>_Toc196292640</vt:lpwstr>
      </vt:variant>
      <vt:variant>
        <vt:i4>1900600</vt:i4>
      </vt:variant>
      <vt:variant>
        <vt:i4>64</vt:i4>
      </vt:variant>
      <vt:variant>
        <vt:i4>0</vt:i4>
      </vt:variant>
      <vt:variant>
        <vt:i4>5</vt:i4>
      </vt:variant>
      <vt:variant>
        <vt:lpwstr/>
      </vt:variant>
      <vt:variant>
        <vt:lpwstr>_Toc196292639</vt:lpwstr>
      </vt:variant>
      <vt:variant>
        <vt:i4>1900600</vt:i4>
      </vt:variant>
      <vt:variant>
        <vt:i4>58</vt:i4>
      </vt:variant>
      <vt:variant>
        <vt:i4>0</vt:i4>
      </vt:variant>
      <vt:variant>
        <vt:i4>5</vt:i4>
      </vt:variant>
      <vt:variant>
        <vt:lpwstr/>
      </vt:variant>
      <vt:variant>
        <vt:lpwstr>_Toc196292638</vt:lpwstr>
      </vt:variant>
      <vt:variant>
        <vt:i4>1900600</vt:i4>
      </vt:variant>
      <vt:variant>
        <vt:i4>52</vt:i4>
      </vt:variant>
      <vt:variant>
        <vt:i4>0</vt:i4>
      </vt:variant>
      <vt:variant>
        <vt:i4>5</vt:i4>
      </vt:variant>
      <vt:variant>
        <vt:lpwstr/>
      </vt:variant>
      <vt:variant>
        <vt:lpwstr>_Toc196292637</vt:lpwstr>
      </vt:variant>
      <vt:variant>
        <vt:i4>1900600</vt:i4>
      </vt:variant>
      <vt:variant>
        <vt:i4>46</vt:i4>
      </vt:variant>
      <vt:variant>
        <vt:i4>0</vt:i4>
      </vt:variant>
      <vt:variant>
        <vt:i4>5</vt:i4>
      </vt:variant>
      <vt:variant>
        <vt:lpwstr/>
      </vt:variant>
      <vt:variant>
        <vt:lpwstr>_Toc196292636</vt:lpwstr>
      </vt:variant>
      <vt:variant>
        <vt:i4>1900600</vt:i4>
      </vt:variant>
      <vt:variant>
        <vt:i4>40</vt:i4>
      </vt:variant>
      <vt:variant>
        <vt:i4>0</vt:i4>
      </vt:variant>
      <vt:variant>
        <vt:i4>5</vt:i4>
      </vt:variant>
      <vt:variant>
        <vt:lpwstr/>
      </vt:variant>
      <vt:variant>
        <vt:lpwstr>_Toc196292635</vt:lpwstr>
      </vt:variant>
      <vt:variant>
        <vt:i4>1900600</vt:i4>
      </vt:variant>
      <vt:variant>
        <vt:i4>34</vt:i4>
      </vt:variant>
      <vt:variant>
        <vt:i4>0</vt:i4>
      </vt:variant>
      <vt:variant>
        <vt:i4>5</vt:i4>
      </vt:variant>
      <vt:variant>
        <vt:lpwstr/>
      </vt:variant>
      <vt:variant>
        <vt:lpwstr>_Toc196292634</vt:lpwstr>
      </vt:variant>
      <vt:variant>
        <vt:i4>1900600</vt:i4>
      </vt:variant>
      <vt:variant>
        <vt:i4>28</vt:i4>
      </vt:variant>
      <vt:variant>
        <vt:i4>0</vt:i4>
      </vt:variant>
      <vt:variant>
        <vt:i4>5</vt:i4>
      </vt:variant>
      <vt:variant>
        <vt:lpwstr/>
      </vt:variant>
      <vt:variant>
        <vt:lpwstr>_Toc196292633</vt:lpwstr>
      </vt:variant>
      <vt:variant>
        <vt:i4>1900600</vt:i4>
      </vt:variant>
      <vt:variant>
        <vt:i4>22</vt:i4>
      </vt:variant>
      <vt:variant>
        <vt:i4>0</vt:i4>
      </vt:variant>
      <vt:variant>
        <vt:i4>5</vt:i4>
      </vt:variant>
      <vt:variant>
        <vt:lpwstr/>
      </vt:variant>
      <vt:variant>
        <vt:lpwstr>_Toc196292632</vt:lpwstr>
      </vt:variant>
      <vt:variant>
        <vt:i4>1900600</vt:i4>
      </vt:variant>
      <vt:variant>
        <vt:i4>16</vt:i4>
      </vt:variant>
      <vt:variant>
        <vt:i4>0</vt:i4>
      </vt:variant>
      <vt:variant>
        <vt:i4>5</vt:i4>
      </vt:variant>
      <vt:variant>
        <vt:lpwstr/>
      </vt:variant>
      <vt:variant>
        <vt:lpwstr>_Toc196292631</vt:lpwstr>
      </vt:variant>
      <vt:variant>
        <vt:i4>1900600</vt:i4>
      </vt:variant>
      <vt:variant>
        <vt:i4>10</vt:i4>
      </vt:variant>
      <vt:variant>
        <vt:i4>0</vt:i4>
      </vt:variant>
      <vt:variant>
        <vt:i4>5</vt:i4>
      </vt:variant>
      <vt:variant>
        <vt:lpwstr/>
      </vt:variant>
      <vt:variant>
        <vt:lpwstr>_Toc196292630</vt:lpwstr>
      </vt:variant>
      <vt:variant>
        <vt:i4>1835064</vt:i4>
      </vt:variant>
      <vt:variant>
        <vt:i4>4</vt:i4>
      </vt:variant>
      <vt:variant>
        <vt:i4>0</vt:i4>
      </vt:variant>
      <vt:variant>
        <vt:i4>5</vt:i4>
      </vt:variant>
      <vt:variant>
        <vt:lpwstr/>
      </vt:variant>
      <vt:variant>
        <vt:lpwstr>_Toc196292629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Effekten av å fjerne tidstyver i sykehus</dc:title>
  <dc:subject/>
  <dc:creator>Johannes Bjørnstad Tyrihjell</dc:creator>
  <cp:keywords/>
  <dc:description/>
  <cp:lastModifiedBy>Jonas Madsen Rogne</cp:lastModifiedBy>
  <cp:revision>6048</cp:revision>
  <cp:lastPrinted>2025-04-29T07:44:00Z</cp:lastPrinted>
  <dcterms:created xsi:type="dcterms:W3CDTF">2025-03-10T18:12:00Z</dcterms:created>
  <dcterms:modified xsi:type="dcterms:W3CDTF">2025-05-30T11:14:00Z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0x01010028913EAF4BAE404E9627F7647B5B30FB</vt:lpwstr>
  </property>
  <property fmtid="{D5CDD505-2E9C-101B-9397-08002B2CF9AE}" pid="3" name="MediaServiceImageTags">
    <vt:lpwstr/>
  </property>
  <property fmtid="{D5CDD505-2E9C-101B-9397-08002B2CF9AE}" pid="4" name="MSIP_Label_b22f7043-6caf-4431-9109-8eff758a1d8b_Enabled">
    <vt:lpwstr>true</vt:lpwstr>
  </property>
  <property fmtid="{D5CDD505-2E9C-101B-9397-08002B2CF9AE}" pid="5" name="MSIP_Label_b22f7043-6caf-4431-9109-8eff758a1d8b_SetDate">
    <vt:lpwstr>2025-05-30T10:26:53Z</vt:lpwstr>
  </property>
  <property fmtid="{D5CDD505-2E9C-101B-9397-08002B2CF9AE}" pid="6" name="MSIP_Label_b22f7043-6caf-4431-9109-8eff758a1d8b_Method">
    <vt:lpwstr>Standard</vt:lpwstr>
  </property>
  <property fmtid="{D5CDD505-2E9C-101B-9397-08002B2CF9AE}" pid="7" name="MSIP_Label_b22f7043-6caf-4431-9109-8eff758a1d8b_Name">
    <vt:lpwstr>Intern (DSS)</vt:lpwstr>
  </property>
  <property fmtid="{D5CDD505-2E9C-101B-9397-08002B2CF9AE}" pid="8" name="MSIP_Label_b22f7043-6caf-4431-9109-8eff758a1d8b_SiteId">
    <vt:lpwstr>f696e186-1c3b-44cd-bf76-5ace0e7007bd</vt:lpwstr>
  </property>
  <property fmtid="{D5CDD505-2E9C-101B-9397-08002B2CF9AE}" pid="9" name="MSIP_Label_b22f7043-6caf-4431-9109-8eff758a1d8b_ActionId">
    <vt:lpwstr>a1a5eec8-a33b-40eb-872d-61419dceacd9</vt:lpwstr>
  </property>
  <property fmtid="{D5CDD505-2E9C-101B-9397-08002B2CF9AE}" pid="10" name="MSIP_Label_b22f7043-6caf-4431-9109-8eff758a1d8b_ContentBits">
    <vt:lpwstr>0</vt:lpwstr>
  </property>
</Properties>
</file>