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D152" w14:textId="09B01439" w:rsidR="000613B7" w:rsidRPr="00A75F2E" w:rsidRDefault="000613B7" w:rsidP="000613B7">
      <w:pPr>
        <w:spacing w:after="240"/>
        <w:rPr>
          <w:rFonts w:asciiTheme="minorHAnsi" w:hAnsiTheme="minorHAnsi"/>
          <w:b/>
        </w:rPr>
      </w:pPr>
      <w:r w:rsidRPr="00A75F2E">
        <w:rPr>
          <w:rFonts w:asciiTheme="minorHAnsi" w:hAnsiTheme="minorHAnsi"/>
          <w:b/>
        </w:rPr>
        <w:t>Vedlegg 1: Tabellforklaring til vedlegg 2 – Kriteriedata for kommunene 20</w:t>
      </w:r>
      <w:r w:rsidR="00482312" w:rsidRPr="00A75F2E">
        <w:rPr>
          <w:rFonts w:asciiTheme="minorHAnsi" w:hAnsiTheme="minorHAnsi"/>
          <w:b/>
        </w:rPr>
        <w:t>2</w:t>
      </w:r>
      <w:r w:rsidR="002832D8">
        <w:rPr>
          <w:rFonts w:asciiTheme="minorHAnsi" w:hAnsiTheme="minorHAnsi"/>
          <w:b/>
        </w:rPr>
        <w:t>3</w:t>
      </w:r>
      <w:r w:rsidR="009B1072" w:rsidRPr="00A75F2E">
        <w:rPr>
          <w:rFonts w:asciiTheme="minorHAnsi" w:hAnsiTheme="minorHAnsi"/>
          <w:b/>
        </w:rPr>
        <w:t xml:space="preserve"> – </w:t>
      </w:r>
      <w:r w:rsidR="0038416C">
        <w:rPr>
          <w:rFonts w:asciiTheme="minorHAnsi" w:hAnsiTheme="minorHAnsi"/>
          <w:b/>
        </w:rPr>
        <w:t>august</w:t>
      </w:r>
      <w:r w:rsidR="00C2564C" w:rsidRPr="008B645C">
        <w:rPr>
          <w:rFonts w:asciiTheme="minorHAnsi" w:hAnsiTheme="minorHAnsi"/>
          <w:b/>
        </w:rPr>
        <w:t>-</w:t>
      </w:r>
      <w:r w:rsidR="009B1072" w:rsidRPr="00A75F2E">
        <w:rPr>
          <w:rFonts w:asciiTheme="minorHAnsi" w:hAnsiTheme="minorHAnsi"/>
          <w:b/>
        </w:rPr>
        <w:t>utsendelse</w:t>
      </w:r>
    </w:p>
    <w:p w14:paraId="1CF2F7FB" w14:textId="72388297" w:rsidR="000613B7" w:rsidRPr="00A75F2E" w:rsidRDefault="000613B7" w:rsidP="000613B7">
      <w:pPr>
        <w:spacing w:after="240"/>
        <w:rPr>
          <w:rFonts w:asciiTheme="minorHAnsi" w:hAnsiTheme="minorHAnsi"/>
        </w:rPr>
      </w:pPr>
      <w:r w:rsidRPr="00A75F2E">
        <w:rPr>
          <w:rFonts w:asciiTheme="minorHAnsi" w:hAnsiTheme="minorHAnsi"/>
        </w:rPr>
        <w:t>Vedlegg 2 viser kriteriedata som vil bli benyttet ved beregningen av rammetilskuddet til kommunene i 20</w:t>
      </w:r>
      <w:r w:rsidR="00482312" w:rsidRPr="00A75F2E">
        <w:rPr>
          <w:rFonts w:asciiTheme="minorHAnsi" w:hAnsiTheme="minorHAnsi"/>
        </w:rPr>
        <w:t>2</w:t>
      </w:r>
      <w:r w:rsidR="002832D8">
        <w:rPr>
          <w:rFonts w:asciiTheme="minorHAnsi" w:hAnsiTheme="minorHAnsi"/>
        </w:rPr>
        <w:t>3</w:t>
      </w:r>
      <w:r w:rsidRPr="00A75F2E">
        <w:rPr>
          <w:rFonts w:asciiTheme="minorHAnsi" w:hAnsiTheme="minorHAnsi"/>
        </w:rPr>
        <w:t>. Tallene er absolutte, ikke andeler. Andeler vil bli regnet ut i forbindelse med den endelige beregningen av rammetilskuddet for 20</w:t>
      </w:r>
      <w:r w:rsidR="00482312" w:rsidRPr="00A75F2E">
        <w:rPr>
          <w:rFonts w:asciiTheme="minorHAnsi" w:hAnsiTheme="minorHAnsi"/>
        </w:rPr>
        <w:t>2</w:t>
      </w:r>
      <w:r w:rsidR="002832D8">
        <w:rPr>
          <w:rFonts w:asciiTheme="minorHAnsi" w:hAnsiTheme="minorHAnsi"/>
        </w:rPr>
        <w:t>3</w:t>
      </w:r>
      <w:r w:rsidRPr="00A75F2E">
        <w:rPr>
          <w:rFonts w:asciiTheme="minorHAnsi" w:hAnsiTheme="minorHAnsi"/>
        </w:rPr>
        <w:t>.</w:t>
      </w:r>
    </w:p>
    <w:p w14:paraId="6A6E15D6" w14:textId="22A3BE34" w:rsidR="00273C6C" w:rsidRPr="003149F7" w:rsidRDefault="00273C6C" w:rsidP="00273C6C">
      <w:pPr>
        <w:spacing w:after="240"/>
        <w:rPr>
          <w:rFonts w:asciiTheme="minorHAnsi" w:hAnsiTheme="minorHAnsi"/>
        </w:rPr>
      </w:pPr>
      <w:r>
        <w:rPr>
          <w:rFonts w:asciiTheme="minorHAnsi" w:hAnsiTheme="minorHAnsi"/>
          <w:i/>
        </w:rPr>
        <w:t>Kolonne 1</w:t>
      </w:r>
      <w:r w:rsidRPr="000613B7">
        <w:rPr>
          <w:rFonts w:asciiTheme="minorHAnsi" w:hAnsiTheme="minorHAnsi"/>
        </w:rPr>
        <w:t xml:space="preserve">: Innbyggertall per 1. </w:t>
      </w:r>
      <w:r>
        <w:rPr>
          <w:rFonts w:asciiTheme="minorHAnsi" w:hAnsiTheme="minorHAnsi"/>
        </w:rPr>
        <w:t>juli 20</w:t>
      </w:r>
      <w:r w:rsidR="005E37BD">
        <w:rPr>
          <w:rFonts w:asciiTheme="minorHAnsi" w:hAnsiTheme="minorHAnsi"/>
        </w:rPr>
        <w:t>2</w:t>
      </w:r>
      <w:r w:rsidR="002832D8">
        <w:rPr>
          <w:rFonts w:asciiTheme="minorHAnsi" w:hAnsiTheme="minorHAnsi"/>
        </w:rPr>
        <w:t>2</w:t>
      </w:r>
      <w:r w:rsidRPr="000613B7">
        <w:rPr>
          <w:rFonts w:asciiTheme="minorHAnsi" w:hAnsiTheme="minorHAnsi"/>
        </w:rPr>
        <w:t>. Kilde: SSB.</w:t>
      </w:r>
    </w:p>
    <w:p w14:paraId="1C489547" w14:textId="27FE8E47" w:rsidR="00273C6C" w:rsidRDefault="00273C6C" w:rsidP="00273C6C">
      <w:pPr>
        <w:spacing w:after="240"/>
        <w:rPr>
          <w:rFonts w:asciiTheme="minorHAnsi" w:hAnsiTheme="minorHAnsi"/>
        </w:rPr>
      </w:pPr>
      <w:r w:rsidRPr="008B645C">
        <w:rPr>
          <w:rFonts w:asciiTheme="minorHAnsi" w:hAnsiTheme="minorHAnsi"/>
          <w:i/>
        </w:rPr>
        <w:t>Kolonne 2-10</w:t>
      </w:r>
      <w:r w:rsidRPr="000613B7">
        <w:rPr>
          <w:rFonts w:asciiTheme="minorHAnsi" w:hAnsiTheme="minorHAnsi"/>
        </w:rPr>
        <w:t xml:space="preserve">: Innbyggertall per 1. </w:t>
      </w:r>
      <w:r>
        <w:rPr>
          <w:rFonts w:asciiTheme="minorHAnsi" w:hAnsiTheme="minorHAnsi"/>
        </w:rPr>
        <w:t>juli</w:t>
      </w:r>
      <w:r w:rsidRPr="000613B7">
        <w:rPr>
          <w:rFonts w:asciiTheme="minorHAnsi" w:hAnsiTheme="minorHAnsi"/>
        </w:rPr>
        <w:t xml:space="preserve"> 20</w:t>
      </w:r>
      <w:r w:rsidR="005E37BD">
        <w:rPr>
          <w:rFonts w:asciiTheme="minorHAnsi" w:hAnsiTheme="minorHAnsi"/>
        </w:rPr>
        <w:t>2</w:t>
      </w:r>
      <w:r w:rsidR="002832D8">
        <w:rPr>
          <w:rFonts w:asciiTheme="minorHAnsi" w:hAnsiTheme="minorHAnsi"/>
        </w:rPr>
        <w:t>2</w:t>
      </w:r>
      <w:r>
        <w:rPr>
          <w:rFonts w:asciiTheme="minorHAnsi" w:hAnsiTheme="minorHAnsi"/>
        </w:rPr>
        <w:t>, fordelt på aldersgrupper</w:t>
      </w:r>
      <w:r w:rsidRPr="000613B7">
        <w:rPr>
          <w:rFonts w:asciiTheme="minorHAnsi" w:hAnsiTheme="minorHAnsi"/>
        </w:rPr>
        <w:t>. Kilde: SSB.</w:t>
      </w:r>
    </w:p>
    <w:p w14:paraId="6BA4F1FD" w14:textId="1AE4823D" w:rsidR="002832D8" w:rsidRDefault="002832D8" w:rsidP="00273C6C">
      <w:pPr>
        <w:spacing w:after="240"/>
        <w:rPr>
          <w:rFonts w:asciiTheme="minorHAnsi" w:hAnsiTheme="minorHAnsi"/>
        </w:rPr>
      </w:pPr>
      <w:r w:rsidRPr="00147A3C">
        <w:rPr>
          <w:rFonts w:asciiTheme="minorHAnsi" w:hAnsiTheme="minorHAnsi"/>
          <w:i/>
        </w:rPr>
        <w:t>Kolonne 1</w:t>
      </w:r>
      <w:r>
        <w:rPr>
          <w:rFonts w:asciiTheme="minorHAnsi" w:hAnsiTheme="minorHAnsi"/>
          <w:i/>
        </w:rPr>
        <w:t>1</w:t>
      </w:r>
      <w:r w:rsidRPr="00147A3C">
        <w:rPr>
          <w:rFonts w:asciiTheme="minorHAnsi" w:hAnsiTheme="minorHAnsi"/>
        </w:rPr>
        <w:t xml:space="preserve">: Flyktninger per 1. januar </w:t>
      </w:r>
      <w:r>
        <w:rPr>
          <w:rFonts w:asciiTheme="minorHAnsi" w:hAnsiTheme="minorHAnsi"/>
        </w:rPr>
        <w:t>2022</w:t>
      </w:r>
      <w:r w:rsidRPr="00147A3C">
        <w:rPr>
          <w:rFonts w:asciiTheme="minorHAnsi" w:hAnsiTheme="minorHAnsi"/>
        </w:rPr>
        <w:t xml:space="preserve"> med botid 6-30 år/uten integreringstilskudd. Med "flyktninger" menes personer som har hatt flukt som årsak til første innvandring, de som har fått en flyktningetillatelse etter hvert, og de som kom sammen med en flyktning eller ble gjenforent med dem som familiemedlemmer. </w:t>
      </w:r>
      <w:r>
        <w:rPr>
          <w:rFonts w:asciiTheme="minorHAnsi" w:hAnsiTheme="minorHAnsi"/>
        </w:rPr>
        <w:t xml:space="preserve">Verdier 1 og 2 er prikket. </w:t>
      </w:r>
      <w:r w:rsidRPr="00147A3C">
        <w:rPr>
          <w:rFonts w:asciiTheme="minorHAnsi" w:hAnsiTheme="minorHAnsi"/>
        </w:rPr>
        <w:t>Kilde: SSB.</w:t>
      </w:r>
    </w:p>
    <w:p w14:paraId="5EA7EA2D" w14:textId="09EBA8A5" w:rsidR="00273C6C" w:rsidRDefault="00273C6C" w:rsidP="00273C6C">
      <w:pPr>
        <w:spacing w:after="240"/>
        <w:rPr>
          <w:rFonts w:asciiTheme="minorHAnsi" w:hAnsiTheme="minorHAnsi"/>
        </w:rPr>
      </w:pPr>
      <w:r>
        <w:rPr>
          <w:rFonts w:asciiTheme="minorHAnsi" w:hAnsiTheme="minorHAnsi"/>
          <w:i/>
        </w:rPr>
        <w:t xml:space="preserve">Kolonne </w:t>
      </w:r>
      <w:r w:rsidRPr="008B645C">
        <w:rPr>
          <w:rFonts w:asciiTheme="minorHAnsi" w:hAnsiTheme="minorHAnsi"/>
          <w:i/>
        </w:rPr>
        <w:t>1</w:t>
      </w:r>
      <w:r w:rsidR="002832D8">
        <w:rPr>
          <w:rFonts w:asciiTheme="minorHAnsi" w:hAnsiTheme="minorHAnsi"/>
          <w:i/>
        </w:rPr>
        <w:t>2</w:t>
      </w:r>
      <w:r w:rsidRPr="000613B7">
        <w:rPr>
          <w:rFonts w:asciiTheme="minorHAnsi" w:hAnsiTheme="minorHAnsi"/>
        </w:rPr>
        <w:t xml:space="preserve">: </w:t>
      </w:r>
      <w:r>
        <w:rPr>
          <w:rFonts w:asciiTheme="minorHAnsi" w:hAnsiTheme="minorHAnsi"/>
        </w:rPr>
        <w:t xml:space="preserve">Personer med lav inntekt i </w:t>
      </w:r>
      <w:r w:rsidRPr="008B645C">
        <w:rPr>
          <w:rFonts w:asciiTheme="minorHAnsi" w:hAnsiTheme="minorHAnsi"/>
        </w:rPr>
        <w:t>20</w:t>
      </w:r>
      <w:r w:rsidR="002832D8">
        <w:rPr>
          <w:rFonts w:asciiTheme="minorHAnsi" w:hAnsiTheme="minorHAnsi"/>
        </w:rPr>
        <w:t>20</w:t>
      </w:r>
      <w:r w:rsidRPr="002F556E">
        <w:rPr>
          <w:rFonts w:asciiTheme="minorHAnsi" w:hAnsiTheme="minorHAnsi"/>
        </w:rPr>
        <w:t>. For å beregne tallet på personer med lav inntekt tas det utgangspunkt i husholdningsstatistikk for inntekt etter skatt</w:t>
      </w:r>
      <w:r w:rsidR="00C40D67">
        <w:rPr>
          <w:rFonts w:asciiTheme="minorHAnsi" w:hAnsiTheme="minorHAnsi"/>
        </w:rPr>
        <w:t>,</w:t>
      </w:r>
      <w:r w:rsidRPr="002F556E">
        <w:rPr>
          <w:rFonts w:asciiTheme="minorHAnsi" w:hAnsiTheme="minorHAnsi"/>
        </w:rPr>
        <w:t xml:space="preserve"> eksklusiv sosialhje</w:t>
      </w:r>
      <w:r>
        <w:rPr>
          <w:rFonts w:asciiTheme="minorHAnsi" w:hAnsiTheme="minorHAnsi"/>
        </w:rPr>
        <w:t>lp.</w:t>
      </w:r>
      <w:r w:rsidRPr="002F556E">
        <w:rPr>
          <w:rFonts w:asciiTheme="minorHAnsi" w:hAnsiTheme="minorHAnsi"/>
        </w:rPr>
        <w:t xml:space="preserve"> Det er benyttet regionspesifikke lavinntektsgrenser for å kunne ta hensyn til boligpriser og de økonomiske kost</w:t>
      </w:r>
      <w:r>
        <w:rPr>
          <w:rFonts w:asciiTheme="minorHAnsi" w:hAnsiTheme="minorHAnsi"/>
        </w:rPr>
        <w:t>na</w:t>
      </w:r>
      <w:r w:rsidRPr="002F556E">
        <w:rPr>
          <w:rFonts w:asciiTheme="minorHAnsi" w:hAnsiTheme="minorHAnsi"/>
        </w:rPr>
        <w:t xml:space="preserve">dene ved å delta i samfunnslivet avhengig av bosted. Personer med lav inntekt er definert som personer med inntekt som er lavere enn halvparten av medianinntekten i de ulike regionene. Studenter og personer med høy formue er holdt utenom. Kriteriet er nærmere omtalt i rapporten Sammenligning av simultane og partielle analyser av kommunens økonomiske adferd (Langørgen m. fl. 2005)). </w:t>
      </w:r>
      <w:r w:rsidR="00F745AF">
        <w:rPr>
          <w:rFonts w:asciiTheme="minorHAnsi" w:hAnsiTheme="minorHAnsi"/>
        </w:rPr>
        <w:t xml:space="preserve">Verdier på 4 eller lavere er prikket av personvernhensyn. </w:t>
      </w:r>
      <w:r w:rsidRPr="002F556E">
        <w:rPr>
          <w:rFonts w:asciiTheme="minorHAnsi" w:hAnsiTheme="minorHAnsi"/>
        </w:rPr>
        <w:t xml:space="preserve">Kilde: SSB, utarbeidet for Kommunal- og </w:t>
      </w:r>
      <w:r w:rsidR="002832D8">
        <w:rPr>
          <w:rFonts w:asciiTheme="minorHAnsi" w:hAnsiTheme="minorHAnsi"/>
        </w:rPr>
        <w:t>distrikt</w:t>
      </w:r>
      <w:r w:rsidRPr="002F556E">
        <w:rPr>
          <w:rFonts w:asciiTheme="minorHAnsi" w:hAnsiTheme="minorHAnsi"/>
        </w:rPr>
        <w:t>sdepartementet.</w:t>
      </w:r>
    </w:p>
    <w:p w14:paraId="0C95CC25" w14:textId="720868EB" w:rsidR="0090425E" w:rsidRPr="00147A3C" w:rsidRDefault="0090425E" w:rsidP="0090425E">
      <w:pPr>
        <w:spacing w:after="240"/>
        <w:rPr>
          <w:rFonts w:asciiTheme="minorHAnsi" w:hAnsiTheme="minorHAnsi"/>
        </w:rPr>
      </w:pPr>
      <w:r w:rsidRPr="00147A3C">
        <w:rPr>
          <w:rFonts w:asciiTheme="minorHAnsi" w:hAnsiTheme="minorHAnsi"/>
          <w:i/>
        </w:rPr>
        <w:t>Kolonne 1</w:t>
      </w:r>
      <w:r>
        <w:rPr>
          <w:rFonts w:asciiTheme="minorHAnsi" w:hAnsiTheme="minorHAnsi"/>
          <w:i/>
        </w:rPr>
        <w:t>3</w:t>
      </w:r>
      <w:r w:rsidRPr="00147A3C">
        <w:rPr>
          <w:rFonts w:asciiTheme="minorHAnsi" w:hAnsiTheme="minorHAnsi"/>
        </w:rPr>
        <w:t xml:space="preserve">: Antall jordbruksbedrifter </w:t>
      </w:r>
      <w:r>
        <w:rPr>
          <w:rFonts w:asciiTheme="minorHAnsi" w:hAnsiTheme="minorHAnsi"/>
        </w:rPr>
        <w:t>per oktober 2021</w:t>
      </w:r>
      <w:r w:rsidRPr="00147A3C">
        <w:rPr>
          <w:rFonts w:asciiTheme="minorHAnsi" w:hAnsiTheme="minorHAnsi"/>
        </w:rPr>
        <w:t>. Antall jordbruksbedrifter omfatter søkere av produksjonstilskudd i jordbruket per 1. oktober 20</w:t>
      </w:r>
      <w:r>
        <w:rPr>
          <w:rFonts w:asciiTheme="minorHAnsi" w:hAnsiTheme="minorHAnsi"/>
        </w:rPr>
        <w:t>21</w:t>
      </w:r>
      <w:r w:rsidRPr="00147A3C">
        <w:rPr>
          <w:rFonts w:asciiTheme="minorHAnsi" w:hAnsiTheme="minorHAnsi"/>
        </w:rPr>
        <w:t xml:space="preserve"> og med tillegg for enheter som ikke søker tilskudd. Kilde: SSB.</w:t>
      </w:r>
    </w:p>
    <w:p w14:paraId="387C1DF3" w14:textId="5C3EC62E" w:rsidR="0090425E" w:rsidRPr="000613B7" w:rsidRDefault="0090425E" w:rsidP="00273C6C">
      <w:pPr>
        <w:spacing w:after="240"/>
        <w:rPr>
          <w:rFonts w:asciiTheme="minorHAnsi" w:hAnsiTheme="minorHAnsi"/>
        </w:rPr>
      </w:pPr>
      <w:r w:rsidRPr="00147A3C">
        <w:rPr>
          <w:rFonts w:asciiTheme="minorHAnsi" w:hAnsiTheme="minorHAnsi"/>
          <w:i/>
        </w:rPr>
        <w:t xml:space="preserve">Kolonne </w:t>
      </w:r>
      <w:r>
        <w:rPr>
          <w:rFonts w:asciiTheme="minorHAnsi" w:hAnsiTheme="minorHAnsi"/>
          <w:i/>
        </w:rPr>
        <w:t>14</w:t>
      </w:r>
      <w:r w:rsidRPr="00147A3C">
        <w:rPr>
          <w:rFonts w:asciiTheme="minorHAnsi" w:hAnsiTheme="minorHAnsi"/>
        </w:rPr>
        <w:t>: Kommunenes totalareal (landareal og ferskvann) i målestokk 1:50 000 (N50) km2, per 1.</w:t>
      </w:r>
      <w:r>
        <w:rPr>
          <w:rFonts w:asciiTheme="minorHAnsi" w:hAnsiTheme="minorHAnsi"/>
        </w:rPr>
        <w:t xml:space="preserve"> januar 2022</w:t>
      </w:r>
      <w:r w:rsidRPr="00147A3C">
        <w:rPr>
          <w:rFonts w:asciiTheme="minorHAnsi" w:hAnsiTheme="minorHAnsi"/>
        </w:rPr>
        <w:t>. Kilde: Digitalt kartverk for Norge, Kartverket, levert av SSB.</w:t>
      </w:r>
    </w:p>
    <w:p w14:paraId="5ED015BD" w14:textId="77777777" w:rsidR="000613B7" w:rsidRPr="00273C6C" w:rsidRDefault="000613B7" w:rsidP="000613B7">
      <w:pPr>
        <w:spacing w:after="240"/>
        <w:rPr>
          <w:rFonts w:asciiTheme="minorHAnsi" w:hAnsiTheme="minorHAnsi"/>
        </w:rPr>
      </w:pPr>
    </w:p>
    <w:p w14:paraId="6FDECF12" w14:textId="77777777" w:rsidR="00665175" w:rsidRPr="00273C6C" w:rsidRDefault="00665175" w:rsidP="000613B7"/>
    <w:sectPr w:rsidR="00665175" w:rsidRPr="00273C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942E" w14:textId="77777777" w:rsidR="00DE31C4" w:rsidRDefault="00DE31C4" w:rsidP="00031B50">
      <w:pPr>
        <w:spacing w:line="240" w:lineRule="auto"/>
      </w:pPr>
      <w:r>
        <w:separator/>
      </w:r>
    </w:p>
  </w:endnote>
  <w:endnote w:type="continuationSeparator" w:id="0">
    <w:p w14:paraId="1962F3C5" w14:textId="77777777" w:rsidR="00DE31C4" w:rsidRDefault="00DE31C4" w:rsidP="00031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F749" w14:textId="77777777" w:rsidR="00031B50" w:rsidRDefault="00031B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2B44" w14:textId="77777777" w:rsidR="00031B50" w:rsidRDefault="00031B5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FEB9" w14:textId="77777777" w:rsidR="00031B50" w:rsidRDefault="00031B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5D7A" w14:textId="77777777" w:rsidR="00DE31C4" w:rsidRDefault="00DE31C4" w:rsidP="00031B50">
      <w:pPr>
        <w:spacing w:line="240" w:lineRule="auto"/>
      </w:pPr>
      <w:r>
        <w:separator/>
      </w:r>
    </w:p>
  </w:footnote>
  <w:footnote w:type="continuationSeparator" w:id="0">
    <w:p w14:paraId="59F3315B" w14:textId="77777777" w:rsidR="00DE31C4" w:rsidRDefault="00DE31C4" w:rsidP="00031B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6F3E" w14:textId="77777777" w:rsidR="00031B50" w:rsidRDefault="00031B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91E8" w14:textId="77777777" w:rsidR="00031B50" w:rsidRDefault="00031B5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3587" w14:textId="77777777" w:rsidR="00031B50" w:rsidRDefault="00031B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E8"/>
    <w:rsid w:val="00010870"/>
    <w:rsid w:val="00031B50"/>
    <w:rsid w:val="00057203"/>
    <w:rsid w:val="000613B7"/>
    <w:rsid w:val="000747D4"/>
    <w:rsid w:val="00080BFD"/>
    <w:rsid w:val="000E21DC"/>
    <w:rsid w:val="00113001"/>
    <w:rsid w:val="00147A3C"/>
    <w:rsid w:val="00160EB4"/>
    <w:rsid w:val="001623C7"/>
    <w:rsid w:val="001D35FF"/>
    <w:rsid w:val="001D5B0B"/>
    <w:rsid w:val="001D6512"/>
    <w:rsid w:val="00255591"/>
    <w:rsid w:val="00271EC5"/>
    <w:rsid w:val="00273C6C"/>
    <w:rsid w:val="0028070C"/>
    <w:rsid w:val="002832D8"/>
    <w:rsid w:val="002A0E84"/>
    <w:rsid w:val="002A613F"/>
    <w:rsid w:val="00303427"/>
    <w:rsid w:val="00313EC6"/>
    <w:rsid w:val="003272FF"/>
    <w:rsid w:val="0033253F"/>
    <w:rsid w:val="00353824"/>
    <w:rsid w:val="00364721"/>
    <w:rsid w:val="00382610"/>
    <w:rsid w:val="0038416C"/>
    <w:rsid w:val="00393552"/>
    <w:rsid w:val="003A36FA"/>
    <w:rsid w:val="003A78E6"/>
    <w:rsid w:val="00423B95"/>
    <w:rsid w:val="004577B9"/>
    <w:rsid w:val="00482312"/>
    <w:rsid w:val="00496494"/>
    <w:rsid w:val="004C2499"/>
    <w:rsid w:val="004C3D36"/>
    <w:rsid w:val="004D6D5C"/>
    <w:rsid w:val="0051422C"/>
    <w:rsid w:val="005667F5"/>
    <w:rsid w:val="005752B8"/>
    <w:rsid w:val="005B5718"/>
    <w:rsid w:val="005C7812"/>
    <w:rsid w:val="005E37BD"/>
    <w:rsid w:val="005E6200"/>
    <w:rsid w:val="00604331"/>
    <w:rsid w:val="00616735"/>
    <w:rsid w:val="006240C8"/>
    <w:rsid w:val="00665175"/>
    <w:rsid w:val="006854D6"/>
    <w:rsid w:val="006A4F87"/>
    <w:rsid w:val="006B6D4B"/>
    <w:rsid w:val="00702275"/>
    <w:rsid w:val="00772034"/>
    <w:rsid w:val="007F50D7"/>
    <w:rsid w:val="007F66E8"/>
    <w:rsid w:val="00812244"/>
    <w:rsid w:val="008262F8"/>
    <w:rsid w:val="00843955"/>
    <w:rsid w:val="008465BC"/>
    <w:rsid w:val="0086686C"/>
    <w:rsid w:val="008B645C"/>
    <w:rsid w:val="008C5DE5"/>
    <w:rsid w:val="008D0740"/>
    <w:rsid w:val="008D1648"/>
    <w:rsid w:val="0090425E"/>
    <w:rsid w:val="0092323D"/>
    <w:rsid w:val="009608D5"/>
    <w:rsid w:val="009773AD"/>
    <w:rsid w:val="009B1072"/>
    <w:rsid w:val="009D3D1A"/>
    <w:rsid w:val="009D7B7C"/>
    <w:rsid w:val="00A124CF"/>
    <w:rsid w:val="00A33C7A"/>
    <w:rsid w:val="00A75F2E"/>
    <w:rsid w:val="00AE32FC"/>
    <w:rsid w:val="00B07754"/>
    <w:rsid w:val="00B60103"/>
    <w:rsid w:val="00BE434F"/>
    <w:rsid w:val="00C0163A"/>
    <w:rsid w:val="00C12C12"/>
    <w:rsid w:val="00C14AE5"/>
    <w:rsid w:val="00C2564C"/>
    <w:rsid w:val="00C40D67"/>
    <w:rsid w:val="00C568FC"/>
    <w:rsid w:val="00D63012"/>
    <w:rsid w:val="00D63140"/>
    <w:rsid w:val="00D63504"/>
    <w:rsid w:val="00D65878"/>
    <w:rsid w:val="00D83813"/>
    <w:rsid w:val="00D85B01"/>
    <w:rsid w:val="00D875E8"/>
    <w:rsid w:val="00D96705"/>
    <w:rsid w:val="00DE31C4"/>
    <w:rsid w:val="00DF1BB7"/>
    <w:rsid w:val="00E033C7"/>
    <w:rsid w:val="00E40F9D"/>
    <w:rsid w:val="00E87C56"/>
    <w:rsid w:val="00EC3141"/>
    <w:rsid w:val="00ED3FB1"/>
    <w:rsid w:val="00EE12D9"/>
    <w:rsid w:val="00EF4A76"/>
    <w:rsid w:val="00F24568"/>
    <w:rsid w:val="00F60A32"/>
    <w:rsid w:val="00F745AF"/>
    <w:rsid w:val="00F85F97"/>
    <w:rsid w:val="00F977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609407"/>
  <w15:chartTrackingRefBased/>
  <w15:docId w15:val="{2C4A0012-9B93-4BD1-99C6-E62B7B2A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3B7"/>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styleId="Merknadsreferanse">
    <w:name w:val="annotation reference"/>
    <w:basedOn w:val="Standardskriftforavsnitt"/>
    <w:uiPriority w:val="99"/>
    <w:semiHidden/>
    <w:unhideWhenUsed/>
    <w:rsid w:val="00C2564C"/>
    <w:rPr>
      <w:sz w:val="16"/>
      <w:szCs w:val="16"/>
    </w:rPr>
  </w:style>
  <w:style w:type="paragraph" w:styleId="Merknadstekst">
    <w:name w:val="annotation text"/>
    <w:basedOn w:val="Normal"/>
    <w:link w:val="MerknadstekstTegn"/>
    <w:uiPriority w:val="99"/>
    <w:semiHidden/>
    <w:unhideWhenUsed/>
    <w:rsid w:val="00C2564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2564C"/>
    <w:rPr>
      <w:rFonts w:ascii="Arial" w:hAnsi="Arial"/>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C2564C"/>
    <w:rPr>
      <w:b/>
      <w:bCs/>
    </w:rPr>
  </w:style>
  <w:style w:type="character" w:customStyle="1" w:styleId="KommentaremneTegn">
    <w:name w:val="Kommentaremne Tegn"/>
    <w:basedOn w:val="MerknadstekstTegn"/>
    <w:link w:val="Kommentaremne"/>
    <w:uiPriority w:val="99"/>
    <w:semiHidden/>
    <w:rsid w:val="00C2564C"/>
    <w:rPr>
      <w:rFonts w:ascii="Arial" w:hAnsi="Arial"/>
      <w:b/>
      <w:bCs/>
      <w:color w:val="000000" w:themeColor="text1"/>
      <w:sz w:val="20"/>
      <w:szCs w:val="20"/>
    </w:rPr>
  </w:style>
  <w:style w:type="paragraph" w:styleId="Bobletekst">
    <w:name w:val="Balloon Text"/>
    <w:basedOn w:val="Normal"/>
    <w:link w:val="BobletekstTegn"/>
    <w:uiPriority w:val="99"/>
    <w:semiHidden/>
    <w:unhideWhenUsed/>
    <w:rsid w:val="00C2564C"/>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2564C"/>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322</Words>
  <Characters>1711</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Korman Max Joseph</dc:creator>
  <cp:keywords/>
  <dc:description/>
  <cp:lastModifiedBy>Rashid Naeem</cp:lastModifiedBy>
  <cp:revision>64</cp:revision>
  <dcterms:created xsi:type="dcterms:W3CDTF">2018-07-02T08:56:00Z</dcterms:created>
  <dcterms:modified xsi:type="dcterms:W3CDTF">2022-08-22T14:23:00Z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73a663-4204-480c-9ce8-a1a166c234ab_Enabled">
    <vt:lpwstr>true</vt:lpwstr>
  </property>
  <property fmtid="{D5CDD505-2E9C-101B-9397-08002B2CF9AE}" pid="3" name="MSIP_Label_da73a663-4204-480c-9ce8-a1a166c234ab_SetDate">
    <vt:lpwstr>2021-08-24T07:04:20Z</vt:lpwstr>
  </property>
  <property fmtid="{D5CDD505-2E9C-101B-9397-08002B2CF9AE}" pid="4" name="MSIP_Label_da73a663-4204-480c-9ce8-a1a166c234ab_Method">
    <vt:lpwstr>Standard</vt:lpwstr>
  </property>
  <property fmtid="{D5CDD505-2E9C-101B-9397-08002B2CF9AE}" pid="5" name="MSIP_Label_da73a663-4204-480c-9ce8-a1a166c234ab_Name">
    <vt:lpwstr>Intern (KMD)</vt:lpwstr>
  </property>
  <property fmtid="{D5CDD505-2E9C-101B-9397-08002B2CF9AE}" pid="6" name="MSIP_Label_da73a663-4204-480c-9ce8-a1a166c234ab_SiteId">
    <vt:lpwstr>f696e186-1c3b-44cd-bf76-5ace0e7007bd</vt:lpwstr>
  </property>
  <property fmtid="{D5CDD505-2E9C-101B-9397-08002B2CF9AE}" pid="7" name="MSIP_Label_da73a663-4204-480c-9ce8-a1a166c234ab_ActionId">
    <vt:lpwstr>0942e332-5a71-4631-b6b6-a14215fd4887</vt:lpwstr>
  </property>
  <property fmtid="{D5CDD505-2E9C-101B-9397-08002B2CF9AE}" pid="8" name="MSIP_Label_da73a663-4204-480c-9ce8-a1a166c234ab_ContentBits">
    <vt:lpwstr>0</vt:lpwstr>
  </property>
</Properties>
</file>