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CE19" w14:textId="47B6ECBA" w:rsidR="00B06F0E" w:rsidRPr="0023299F" w:rsidRDefault="00B06F0E" w:rsidP="00B06F0E">
      <w:pPr>
        <w:rPr>
          <w:b/>
          <w:bCs/>
        </w:rPr>
      </w:pPr>
      <w:r>
        <w:rPr>
          <w:b/>
          <w:bCs/>
        </w:rPr>
        <w:t>M</w:t>
      </w:r>
      <w:r w:rsidRPr="0023299F">
        <w:rPr>
          <w:b/>
          <w:bCs/>
        </w:rPr>
        <w:t xml:space="preserve">andat for ekspertgruppe </w:t>
      </w:r>
      <w:r>
        <w:rPr>
          <w:b/>
          <w:bCs/>
        </w:rPr>
        <w:t xml:space="preserve">om </w:t>
      </w:r>
      <w:r w:rsidRPr="007623CC">
        <w:rPr>
          <w:rFonts w:cs="Times New Roman"/>
          <w:b/>
          <w:bCs/>
        </w:rPr>
        <w:t xml:space="preserve">betydningen av barnehage, skole og SFO for sosial utjevning og </w:t>
      </w:r>
      <w:r>
        <w:rPr>
          <w:rFonts w:cs="Times New Roman"/>
          <w:b/>
          <w:bCs/>
        </w:rPr>
        <w:t xml:space="preserve">sosial </w:t>
      </w:r>
      <w:r w:rsidRPr="007623CC">
        <w:rPr>
          <w:rFonts w:cs="Times New Roman"/>
          <w:b/>
          <w:bCs/>
        </w:rPr>
        <w:t>mobilitet</w:t>
      </w:r>
    </w:p>
    <w:p w14:paraId="65039129" w14:textId="77777777" w:rsidR="00B06F0E" w:rsidRDefault="00B06F0E" w:rsidP="00B06F0E"/>
    <w:p w14:paraId="54E4CA4E" w14:textId="77777777" w:rsidR="00B06F0E" w:rsidRDefault="00B06F0E" w:rsidP="00B06F0E">
      <w:pPr>
        <w:rPr>
          <w:b/>
          <w:bCs/>
        </w:rPr>
      </w:pPr>
      <w:bookmarkStart w:id="0" w:name="_Hlk111628874"/>
      <w:r>
        <w:rPr>
          <w:b/>
          <w:bCs/>
        </w:rPr>
        <w:t>Bakgrunn</w:t>
      </w:r>
    </w:p>
    <w:p w14:paraId="6831E834" w14:textId="77777777" w:rsidR="00B06F0E" w:rsidRDefault="00B06F0E" w:rsidP="00B06F0E">
      <w:r>
        <w:t xml:space="preserve">Regjeringen har som mål at </w:t>
      </w:r>
      <w:r w:rsidRPr="007B2A60">
        <w:t>alle barn skal ha like muligheter til å utvikle seg, lære og oppleve mestring</w:t>
      </w:r>
      <w:r>
        <w:t xml:space="preserve"> i et inkluderende fellesskap,</w:t>
      </w:r>
      <w:r w:rsidRPr="00C1223D">
        <w:rPr>
          <w:rFonts w:eastAsia="Times New Roman" w:cs="Arial"/>
          <w:color w:val="111111"/>
          <w:lang w:eastAsia="nb-NO"/>
        </w:rPr>
        <w:t xml:space="preserve"> </w:t>
      </w:r>
      <w:r w:rsidRPr="004E7A37">
        <w:rPr>
          <w:rFonts w:eastAsia="Times New Roman" w:cs="Arial"/>
          <w:color w:val="111111"/>
          <w:lang w:eastAsia="nb-NO"/>
        </w:rPr>
        <w:t>uavhengig av hvor d</w:t>
      </w:r>
      <w:r>
        <w:rPr>
          <w:rFonts w:eastAsia="Times New Roman" w:cs="Arial"/>
          <w:color w:val="111111"/>
          <w:lang w:eastAsia="nb-NO"/>
        </w:rPr>
        <w:t>e</w:t>
      </w:r>
      <w:r w:rsidRPr="004E7A37">
        <w:rPr>
          <w:rFonts w:eastAsia="Times New Roman" w:cs="Arial"/>
          <w:color w:val="111111"/>
          <w:lang w:eastAsia="nb-NO"/>
        </w:rPr>
        <w:t xml:space="preserve"> bor og uavhengig av sosial, kulturell og språklig bakgrunn, kjønn og kognitive og fysiske forskjeller.</w:t>
      </w:r>
      <w:r>
        <w:rPr>
          <w:rFonts w:eastAsia="Times New Roman" w:cs="Arial"/>
          <w:color w:val="111111"/>
          <w:lang w:eastAsia="nb-NO"/>
        </w:rPr>
        <w:t xml:space="preserve"> B</w:t>
      </w:r>
      <w:r w:rsidRPr="004E7A37">
        <w:rPr>
          <w:rFonts w:eastAsia="Times New Roman" w:cs="Arial"/>
          <w:color w:val="111111"/>
          <w:lang w:eastAsia="nb-NO"/>
        </w:rPr>
        <w:t>arnehage</w:t>
      </w:r>
      <w:r>
        <w:rPr>
          <w:rFonts w:eastAsia="Times New Roman" w:cs="Arial"/>
          <w:color w:val="111111"/>
          <w:lang w:eastAsia="nb-NO"/>
        </w:rPr>
        <w:t>,</w:t>
      </w:r>
      <w:r w:rsidRPr="004E7A37">
        <w:rPr>
          <w:rFonts w:eastAsia="Times New Roman" w:cs="Arial"/>
          <w:color w:val="111111"/>
          <w:lang w:eastAsia="nb-NO"/>
        </w:rPr>
        <w:t xml:space="preserve"> skole</w:t>
      </w:r>
      <w:r>
        <w:rPr>
          <w:rFonts w:eastAsia="Times New Roman" w:cs="Arial"/>
          <w:color w:val="111111"/>
          <w:lang w:eastAsia="nb-NO"/>
        </w:rPr>
        <w:t xml:space="preserve"> og SFO er</w:t>
      </w:r>
      <w:r w:rsidRPr="004E7A37">
        <w:rPr>
          <w:rFonts w:eastAsia="Times New Roman" w:cs="Arial"/>
          <w:color w:val="111111"/>
          <w:lang w:eastAsia="nb-NO"/>
        </w:rPr>
        <w:t xml:space="preserve"> </w:t>
      </w:r>
      <w:r>
        <w:rPr>
          <w:rFonts w:eastAsia="Times New Roman" w:cs="Arial"/>
          <w:color w:val="111111"/>
          <w:lang w:eastAsia="nb-NO"/>
        </w:rPr>
        <w:t>sentrale</w:t>
      </w:r>
      <w:r w:rsidRPr="004E7A37">
        <w:rPr>
          <w:rFonts w:eastAsia="Times New Roman" w:cs="Arial"/>
          <w:color w:val="111111"/>
          <w:lang w:eastAsia="nb-NO"/>
        </w:rPr>
        <w:t xml:space="preserve"> arenaer i arbeidet </w:t>
      </w:r>
      <w:r>
        <w:rPr>
          <w:rFonts w:eastAsia="Times New Roman" w:cs="Arial"/>
          <w:color w:val="111111"/>
          <w:lang w:eastAsia="nb-NO"/>
        </w:rPr>
        <w:t>for å gi barn og unge</w:t>
      </w:r>
      <w:r w:rsidRPr="004E7A37">
        <w:rPr>
          <w:rFonts w:eastAsia="Times New Roman" w:cs="Arial"/>
          <w:color w:val="111111"/>
          <w:lang w:eastAsia="nb-NO"/>
        </w:rPr>
        <w:t xml:space="preserve"> like</w:t>
      </w:r>
      <w:r>
        <w:rPr>
          <w:rFonts w:eastAsia="Times New Roman" w:cs="Arial"/>
          <w:color w:val="111111"/>
          <w:lang w:eastAsia="nb-NO"/>
        </w:rPr>
        <w:t>verdige</w:t>
      </w:r>
      <w:r w:rsidRPr="004E7A37">
        <w:rPr>
          <w:rFonts w:eastAsia="Times New Roman" w:cs="Arial"/>
          <w:color w:val="111111"/>
          <w:lang w:eastAsia="nb-NO"/>
        </w:rPr>
        <w:t xml:space="preserve"> muligheter.</w:t>
      </w:r>
      <w:r>
        <w:t xml:space="preserve"> Selv om norsk barnehage, skole og SFO er velfungerende i internasjonal målestokk, er regjeringens ambisjon at langt flere enn i dag oppnår et vitnemål eller fag- eller svennebrev etter endt skoleløp. B</w:t>
      </w:r>
      <w:r w:rsidRPr="00C20CAA">
        <w:t xml:space="preserve">arn </w:t>
      </w:r>
      <w:r>
        <w:t xml:space="preserve">og unge </w:t>
      </w:r>
      <w:r w:rsidRPr="00C20CAA">
        <w:t>som har foreldre med kort skolegang, lav inntekt</w:t>
      </w:r>
      <w:r>
        <w:t xml:space="preserve"> og svak tilknytning til arbeidslivet har oftere svakere skoleprestasjoner enn andre og lavere sannsynlighet for å gjennomføre utdanningsløpet. </w:t>
      </w:r>
      <w:r w:rsidRPr="009B79A1">
        <w:t>Barna med tiltak fr</w:t>
      </w:r>
      <w:r w:rsidRPr="000573B6">
        <w:t>a</w:t>
      </w:r>
      <w:r w:rsidRPr="009B79A1">
        <w:t xml:space="preserve"> barnevernet </w:t>
      </w:r>
      <w:r w:rsidRPr="000573B6">
        <w:t>er og</w:t>
      </w:r>
      <w:r>
        <w:t xml:space="preserve">så en gruppe som </w:t>
      </w:r>
      <w:r w:rsidRPr="009B79A1">
        <w:t>har l</w:t>
      </w:r>
      <w:r w:rsidRPr="000573B6">
        <w:t>ave</w:t>
      </w:r>
      <w:r w:rsidRPr="009B79A1">
        <w:t>re karakter</w:t>
      </w:r>
      <w:r w:rsidRPr="000573B6">
        <w:t>e</w:t>
      </w:r>
      <w:r w:rsidRPr="009B79A1">
        <w:t>r i grunnsk</w:t>
      </w:r>
      <w:r>
        <w:t>o</w:t>
      </w:r>
      <w:r w:rsidRPr="009B79A1">
        <w:t xml:space="preserve">len og </w:t>
      </w:r>
      <w:r w:rsidRPr="000573B6">
        <w:t>lavere</w:t>
      </w:r>
      <w:r w:rsidRPr="009B79A1">
        <w:t xml:space="preserve"> gjennomføring. </w:t>
      </w:r>
      <w:r>
        <w:t>Dette fører igjen til lavere deltakelse i arbeidslivet, økte kostnader for samfunnet og større forskjeller i samfunnet. Dette kan tyde på at utdanningssystemet i for liten grad er tilpasset barn og unge fra familier som har ett eller flere av disse kjennetegnene. Det er alvorlig for den enkeltes mulighet til å skape gode liv for seg og sine, og det</w:t>
      </w:r>
      <w:r w:rsidRPr="00D534F7">
        <w:t xml:space="preserve"> utgjør et </w:t>
      </w:r>
      <w:r>
        <w:t xml:space="preserve">stort </w:t>
      </w:r>
      <w:r w:rsidRPr="00D534F7">
        <w:t xml:space="preserve">tap for </w:t>
      </w:r>
      <w:r>
        <w:t xml:space="preserve">arbeidslivet og </w:t>
      </w:r>
      <w:r w:rsidRPr="00D534F7">
        <w:t>samfunnet</w:t>
      </w:r>
      <w:r>
        <w:t>. U</w:t>
      </w:r>
      <w:r w:rsidRPr="00D534F7">
        <w:t xml:space="preserve">likhet i utdanningsløpet er </w:t>
      </w:r>
      <w:r>
        <w:t xml:space="preserve">også </w:t>
      </w:r>
      <w:r w:rsidRPr="00D534F7">
        <w:t>nært forbundet med ulikhet senere i liv</w:t>
      </w:r>
      <w:r>
        <w:t>et og kan derfor føre til mangelfull integrering og inkludering, manglende tillit og økt risiko for konflikt og polarisering.</w:t>
      </w:r>
    </w:p>
    <w:bookmarkEnd w:id="0"/>
    <w:p w14:paraId="5DA5F2DF" w14:textId="77777777" w:rsidR="00B06F0E" w:rsidRDefault="00B06F0E" w:rsidP="00B06F0E"/>
    <w:p w14:paraId="42634900" w14:textId="77777777" w:rsidR="00B06F0E" w:rsidRPr="002A6A78" w:rsidRDefault="00B06F0E" w:rsidP="00B06F0E">
      <w:r>
        <w:t>Den økonomiske ulikheten er økende, arbeidslivets krav til formell kompetanse blir større, og demografiske endringer skaper økt behov for arbeidskraft. U</w:t>
      </w:r>
      <w:r w:rsidRPr="00C20CAA">
        <w:t xml:space="preserve">tdanning bidrar til høyere </w:t>
      </w:r>
      <w:r>
        <w:t>deltakelse i samfunns- og arbeidsliv, og utdanning er derfor en nøkkel til å løse utfordringene samfunnet står foran.</w:t>
      </w:r>
      <w:r w:rsidDel="004A131C">
        <w:t xml:space="preserve"> </w:t>
      </w:r>
      <w:r>
        <w:t xml:space="preserve">Det er et mål for regjeringen at utdanningssystemet i større grad enn i dag bidrar til å </w:t>
      </w:r>
      <w:r>
        <w:rPr>
          <w:rFonts w:cs="Arial"/>
          <w:color w:val="202124"/>
          <w:shd w:val="clear" w:color="auto" w:fill="FFFFFF"/>
        </w:rPr>
        <w:t>redusere forskjeller mellom grupper i samfunnet (</w:t>
      </w:r>
      <w:r>
        <w:t xml:space="preserve">sosial utjevning) </w:t>
      </w:r>
      <w:r>
        <w:rPr>
          <w:rFonts w:cs="Arial"/>
          <w:color w:val="202124"/>
          <w:shd w:val="clear" w:color="auto" w:fill="FFFFFF"/>
        </w:rPr>
        <w:t>og øke den enkeltes mulighet til å forbedre sin sosioøkonomiske situasjon</w:t>
      </w:r>
      <w:r w:rsidRPr="00564321">
        <w:t xml:space="preserve"> </w:t>
      </w:r>
      <w:r>
        <w:t>(sosial mobilitet). Vi går inn i en tid med flere eldre og færre yrkesaktive, samtidig som det økonomiske handlingsrommet er begrenset. Hva er de mest effektive systemendringene og tiltakene for at utdanningssystemet kan bidra til økt sosial utjevning og mobilitet?</w:t>
      </w:r>
    </w:p>
    <w:p w14:paraId="75F465BB" w14:textId="77777777" w:rsidR="00B06F0E" w:rsidRDefault="00B06F0E" w:rsidP="00B06F0E"/>
    <w:p w14:paraId="3BEFA3E1" w14:textId="77777777" w:rsidR="00B06F0E" w:rsidRPr="006D231E" w:rsidRDefault="00B06F0E" w:rsidP="00B06F0E">
      <w:pPr>
        <w:rPr>
          <w:b/>
          <w:bCs/>
        </w:rPr>
      </w:pPr>
      <w:r w:rsidRPr="006D231E">
        <w:rPr>
          <w:b/>
          <w:bCs/>
        </w:rPr>
        <w:t>Ekspertgruppens formål</w:t>
      </w:r>
    </w:p>
    <w:p w14:paraId="736ECCC5" w14:textId="77777777" w:rsidR="00B06F0E" w:rsidRDefault="00B06F0E" w:rsidP="00B06F0E">
      <w:r>
        <w:t>Ekspertgruppen skal både gi en oversikt over kunnskapen på området og vurderinger av hvilke endringer som bør gjøres i utdanningssystemet for å redusere sosiale forskjeller, øke sosial mobilitet og bidra til at flere gjennomfører utdanningsløpet med et kompetansebevis som kvalifiserer til et arbeidsmarked i endring.</w:t>
      </w:r>
    </w:p>
    <w:p w14:paraId="7CB2A031" w14:textId="77777777" w:rsidR="00B06F0E" w:rsidRDefault="00B06F0E" w:rsidP="00B06F0E"/>
    <w:p w14:paraId="6BB8771A" w14:textId="77777777" w:rsidR="00B06F0E" w:rsidRDefault="00B06F0E" w:rsidP="00B06F0E">
      <w:r>
        <w:t xml:space="preserve">Ekspertgruppen skal oppsummere og gi en oversiktlig og helhetlig fremstilling av kunnskapen som finnes om barnehagens, skolens og </w:t>
      </w:r>
      <w:proofErr w:type="spellStart"/>
      <w:r>
        <w:t>SFOs</w:t>
      </w:r>
      <w:proofErr w:type="spellEnd"/>
      <w:r>
        <w:t xml:space="preserve"> betydning for sosial utjevning og mobilitet.</w:t>
      </w:r>
      <w:r w:rsidRPr="007B2A60">
        <w:t xml:space="preserve"> </w:t>
      </w:r>
      <w:r>
        <w:t xml:space="preserve">Ekspertgruppen skal også vurdere hva det eventuelt mangler kunnskap om på området. Ekspertgruppen kan trekke på internasjonal forskning, men bør legge vekt på å vurdere relevansen og overførbarheten til norske forhold. </w:t>
      </w:r>
    </w:p>
    <w:p w14:paraId="1EBE11AA" w14:textId="77777777" w:rsidR="00B06F0E" w:rsidRDefault="00B06F0E" w:rsidP="00B06F0E"/>
    <w:p w14:paraId="7CB86BEA" w14:textId="77777777" w:rsidR="00B06F0E" w:rsidRDefault="00B06F0E" w:rsidP="00B06F0E">
      <w:bookmarkStart w:id="1" w:name="_Hlk105507079"/>
      <w:r w:rsidRPr="001E0493">
        <w:t>Basert på kunnskaps</w:t>
      </w:r>
      <w:r>
        <w:t>grunnlaget</w:t>
      </w:r>
      <w:r w:rsidRPr="001E0493">
        <w:t xml:space="preserve"> skal ekspertgruppen gi </w:t>
      </w:r>
      <w:r>
        <w:t>anbefalinger</w:t>
      </w:r>
      <w:r w:rsidRPr="001E0493">
        <w:t xml:space="preserve"> om hva som skal til for at utdanningssystemet skal virke </w:t>
      </w:r>
      <w:r>
        <w:t xml:space="preserve">mer </w:t>
      </w:r>
      <w:r w:rsidRPr="001E0493">
        <w:t xml:space="preserve">sosialt utjevnende </w:t>
      </w:r>
      <w:r>
        <w:t xml:space="preserve">enn i dag </w:t>
      </w:r>
      <w:r w:rsidRPr="001E0493">
        <w:t>og bidra til sosial mobilitet</w:t>
      </w:r>
      <w:r>
        <w:t xml:space="preserve"> for flere. Dette inkluderer en helhetlig vurdering av den statlige og kommunale ressursbruken i hele utdanningssektoren</w:t>
      </w:r>
      <w:r w:rsidRPr="001E0493">
        <w:t xml:space="preserve">. </w:t>
      </w:r>
      <w:bookmarkEnd w:id="1"/>
      <w:r>
        <w:t xml:space="preserve">Ekspertgruppens anbefalinger skal i hovedsak rette seg mot hvordan barnehagen og de tidlige skoleårene, inkludert SFO, kan bidra til å utjevne sosiale forskjeller og øke den sosiale mobiliteten. Samtidig ønsker regjeringen </w:t>
      </w:r>
      <w:r>
        <w:rPr>
          <w:shd w:val="clear" w:color="auto" w:fill="FFFFFF"/>
        </w:rPr>
        <w:t>råd som kan ha raskt effekt på fullføring og kvalifisering fra videregående opplæring.</w:t>
      </w:r>
    </w:p>
    <w:p w14:paraId="4A10E2F3" w14:textId="77777777" w:rsidR="00B06F0E" w:rsidRDefault="00B06F0E" w:rsidP="00B06F0E"/>
    <w:p w14:paraId="04DF5055" w14:textId="77777777" w:rsidR="00B06F0E" w:rsidRDefault="00B06F0E" w:rsidP="00B06F0E">
      <w:pPr>
        <w:rPr>
          <w:b/>
          <w:bCs/>
        </w:rPr>
      </w:pPr>
    </w:p>
    <w:p w14:paraId="06198E5F" w14:textId="77777777" w:rsidR="00B06F0E" w:rsidRDefault="00B06F0E" w:rsidP="00B06F0E">
      <w:pPr>
        <w:rPr>
          <w:b/>
          <w:bCs/>
        </w:rPr>
      </w:pPr>
    </w:p>
    <w:p w14:paraId="645D23DD" w14:textId="77777777" w:rsidR="002C616D" w:rsidRDefault="002C616D" w:rsidP="00B06F0E">
      <w:pPr>
        <w:rPr>
          <w:b/>
          <w:bCs/>
        </w:rPr>
      </w:pPr>
    </w:p>
    <w:p w14:paraId="1D777C8D" w14:textId="73998A57" w:rsidR="00B06F0E" w:rsidRDefault="00B06F0E" w:rsidP="00B06F0E">
      <w:pPr>
        <w:rPr>
          <w:b/>
          <w:bCs/>
        </w:rPr>
      </w:pPr>
      <w:r>
        <w:rPr>
          <w:b/>
          <w:bCs/>
        </w:rPr>
        <w:lastRenderedPageBreak/>
        <w:t>Aktuelle problemstillinger</w:t>
      </w:r>
    </w:p>
    <w:p w14:paraId="0BF1DCE1" w14:textId="77777777" w:rsidR="00B06F0E" w:rsidRDefault="00B06F0E" w:rsidP="00B06F0E">
      <w:pPr>
        <w:pStyle w:val="Listeavsnitt"/>
        <w:numPr>
          <w:ilvl w:val="0"/>
          <w:numId w:val="3"/>
        </w:numPr>
        <w:spacing w:line="300" w:lineRule="atLeast"/>
      </w:pPr>
      <w:r>
        <w:t xml:space="preserve">Hva er de viktigste årsakene til at barn med ulik sosial bakgrunn deltar, trives og presterer ulikt i utdanningssystemet? </w:t>
      </w:r>
    </w:p>
    <w:p w14:paraId="58B36B4B" w14:textId="77777777" w:rsidR="00B06F0E" w:rsidRDefault="00B06F0E" w:rsidP="00B06F0E">
      <w:pPr>
        <w:pStyle w:val="Listeavsnitt"/>
        <w:numPr>
          <w:ilvl w:val="0"/>
          <w:numId w:val="3"/>
        </w:numPr>
        <w:spacing w:line="300" w:lineRule="atLeast"/>
      </w:pPr>
      <w:r>
        <w:t>Hvordan samvirker sosial ulikhet med andre faktorer som kjønn, innvandrerbakgrunn, behov for særskilt tilrettelegging, geografiske forskjeller, kjennetegn ved lokalsamfunnet og kulturelle normer osv.?</w:t>
      </w:r>
    </w:p>
    <w:p w14:paraId="762807FD" w14:textId="77777777" w:rsidR="00B06F0E" w:rsidRDefault="00B06F0E" w:rsidP="00B06F0E">
      <w:pPr>
        <w:pStyle w:val="Listeavsnitt"/>
        <w:numPr>
          <w:ilvl w:val="0"/>
          <w:numId w:val="3"/>
        </w:numPr>
        <w:spacing w:line="300" w:lineRule="atLeast"/>
      </w:pPr>
      <w:r>
        <w:t>I hvilken grad er dagens barnehage- og opplæringstilbud innrettet for å kompensere for de faktorene som bidrar til sosiale ulikheter?</w:t>
      </w:r>
    </w:p>
    <w:p w14:paraId="78C77CC1" w14:textId="77777777" w:rsidR="00B06F0E" w:rsidRPr="003B528D" w:rsidRDefault="00B06F0E" w:rsidP="00B06F0E">
      <w:pPr>
        <w:pStyle w:val="Listeavsnitt"/>
        <w:numPr>
          <w:ilvl w:val="0"/>
          <w:numId w:val="3"/>
        </w:numPr>
        <w:spacing w:line="300" w:lineRule="atLeast"/>
      </w:pPr>
      <w:r w:rsidRPr="003B528D">
        <w:t xml:space="preserve">Hvordan </w:t>
      </w:r>
      <w:r>
        <w:t>kan</w:t>
      </w:r>
      <w:r w:rsidRPr="003B528D">
        <w:t xml:space="preserve"> </w:t>
      </w:r>
      <w:r>
        <w:t xml:space="preserve">kommunal, fylkeskommunal og statlig </w:t>
      </w:r>
      <w:r w:rsidRPr="003B528D">
        <w:t>ressursinnsats</w:t>
      </w:r>
      <w:r>
        <w:t xml:space="preserve"> endres om målet er</w:t>
      </w:r>
      <w:r w:rsidRPr="003B528D">
        <w:t xml:space="preserve"> å </w:t>
      </w:r>
      <w:r>
        <w:t>redusere</w:t>
      </w:r>
      <w:r w:rsidRPr="003B528D">
        <w:t xml:space="preserve"> sosiale forskjeller og øke den sosiale mobiliteten?</w:t>
      </w:r>
    </w:p>
    <w:p w14:paraId="1809DE18" w14:textId="77777777" w:rsidR="00B06F0E" w:rsidRDefault="00B06F0E" w:rsidP="00B06F0E">
      <w:pPr>
        <w:pStyle w:val="Listeavsnitt"/>
        <w:numPr>
          <w:ilvl w:val="0"/>
          <w:numId w:val="3"/>
        </w:numPr>
        <w:spacing w:line="300" w:lineRule="atLeast"/>
      </w:pPr>
      <w:r>
        <w:t>Hvordan kan den pedagogiske praksisen, organiseringen, foreldresamarbeidet, samarbeidet mellom barnehager, skoler og lokalsamfunnet, og</w:t>
      </w:r>
      <w:r w:rsidRPr="00D74EB4">
        <w:t xml:space="preserve"> andre forhold </w:t>
      </w:r>
      <w:r w:rsidRPr="00CA098E">
        <w:t>ved utdanningssystemet</w:t>
      </w:r>
      <w:r>
        <w:t xml:space="preserve"> bidra til å redusere sosiale forskjeller og øke sosial mobilitet? </w:t>
      </w:r>
    </w:p>
    <w:p w14:paraId="4D99FA70" w14:textId="77777777" w:rsidR="00B06F0E" w:rsidRPr="003B528D" w:rsidRDefault="00B06F0E" w:rsidP="00B06F0E">
      <w:pPr>
        <w:pStyle w:val="Listeavsnitt"/>
        <w:numPr>
          <w:ilvl w:val="0"/>
          <w:numId w:val="3"/>
        </w:numPr>
        <w:spacing w:line="300" w:lineRule="atLeast"/>
      </w:pPr>
      <w:r>
        <w:t>Hvilke</w:t>
      </w:r>
      <w:r w:rsidRPr="003B528D">
        <w:t xml:space="preserve"> </w:t>
      </w:r>
      <w:r>
        <w:t xml:space="preserve">yrkesgrupper og </w:t>
      </w:r>
      <w:r w:rsidRPr="003B528D">
        <w:t xml:space="preserve">tjenester i </w:t>
      </w:r>
      <w:r>
        <w:t xml:space="preserve">og rundt </w:t>
      </w:r>
      <w:r w:rsidRPr="003B528D">
        <w:t>barnehager</w:t>
      </w:r>
      <w:r>
        <w:t>,</w:t>
      </w:r>
      <w:r w:rsidRPr="003B528D">
        <w:t xml:space="preserve"> skoler</w:t>
      </w:r>
      <w:r>
        <w:t xml:space="preserve"> og SFO kan bidra til</w:t>
      </w:r>
      <w:r w:rsidRPr="003B528D">
        <w:t xml:space="preserve"> å </w:t>
      </w:r>
      <w:r>
        <w:t>redusere</w:t>
      </w:r>
      <w:r w:rsidRPr="003B528D">
        <w:t xml:space="preserve"> sosial</w:t>
      </w:r>
      <w:r>
        <w:t>e</w:t>
      </w:r>
      <w:r w:rsidRPr="003B528D">
        <w:t xml:space="preserve"> </w:t>
      </w:r>
      <w:r>
        <w:t>forskjeller</w:t>
      </w:r>
      <w:r w:rsidRPr="003B528D">
        <w:t xml:space="preserve"> og øke sosial mobilitet</w:t>
      </w:r>
      <w:r>
        <w:t xml:space="preserve"> gjennom utdanningsløpet</w:t>
      </w:r>
      <w:r w:rsidRPr="003B528D">
        <w:t>?</w:t>
      </w:r>
    </w:p>
    <w:p w14:paraId="27296B9D" w14:textId="77777777" w:rsidR="00B06F0E" w:rsidRPr="00D30FBE" w:rsidRDefault="00B06F0E" w:rsidP="00B06F0E">
      <w:pPr>
        <w:pStyle w:val="Listeavsnitt"/>
        <w:numPr>
          <w:ilvl w:val="0"/>
          <w:numId w:val="3"/>
        </w:numPr>
        <w:spacing w:line="300" w:lineRule="atLeast"/>
      </w:pPr>
      <w:r>
        <w:t>Hvilke tiltak vil ut fra et samfunnsøkonomisk perspektiv være mest kostnadseffektive?</w:t>
      </w:r>
    </w:p>
    <w:p w14:paraId="7B12201A" w14:textId="77777777" w:rsidR="00B06F0E" w:rsidRDefault="00B06F0E" w:rsidP="00B06F0E">
      <w:pPr>
        <w:pStyle w:val="Listeavsnitt"/>
        <w:rPr>
          <w:b/>
          <w:bCs/>
        </w:rPr>
      </w:pPr>
    </w:p>
    <w:p w14:paraId="01667CE3" w14:textId="77777777" w:rsidR="00B06F0E" w:rsidRDefault="00B06F0E" w:rsidP="00B06F0E">
      <w:pPr>
        <w:rPr>
          <w:b/>
          <w:bCs/>
        </w:rPr>
      </w:pPr>
      <w:r>
        <w:t xml:space="preserve">Ekspertgruppen skal vurdere om det også er andre problemstillinger og tema som bør være del av arbeidet. </w:t>
      </w:r>
      <w:r>
        <w:rPr>
          <w:rFonts w:eastAsia="Times New Roman" w:cs="Times New Roman"/>
          <w:szCs w:val="24"/>
        </w:rPr>
        <w:t>Ekspertgruppen</w:t>
      </w:r>
      <w:r w:rsidRPr="00BE1232">
        <w:rPr>
          <w:rFonts w:eastAsia="Times New Roman" w:cs="Times New Roman"/>
          <w:szCs w:val="24"/>
        </w:rPr>
        <w:t xml:space="preserve"> skal ta opp spørsmål om tolk</w:t>
      </w:r>
      <w:r>
        <w:rPr>
          <w:rFonts w:eastAsia="Times New Roman" w:cs="Times New Roman"/>
          <w:szCs w:val="24"/>
        </w:rPr>
        <w:t>n</w:t>
      </w:r>
      <w:r w:rsidRPr="00BE1232">
        <w:rPr>
          <w:rFonts w:eastAsia="Times New Roman" w:cs="Times New Roman"/>
          <w:szCs w:val="24"/>
        </w:rPr>
        <w:t>ing eller avgrensing av mandatet med Kunnskapsdepartementet.</w:t>
      </w:r>
    </w:p>
    <w:p w14:paraId="53D1B242" w14:textId="77777777" w:rsidR="00B06F0E" w:rsidRDefault="00B06F0E" w:rsidP="00B06F0E">
      <w:pPr>
        <w:rPr>
          <w:b/>
          <w:bCs/>
        </w:rPr>
      </w:pPr>
    </w:p>
    <w:p w14:paraId="2EB064BF" w14:textId="77777777" w:rsidR="00B06F0E" w:rsidRPr="008640C5" w:rsidRDefault="00B06F0E" w:rsidP="00B06F0E">
      <w:r>
        <w:t xml:space="preserve">Ekspertgruppen må redegjøre for økonomiske og administrative konsekvenser av de tiltakene den foreslår. Ekspertgruppen må utforme ett eller flere forslag innenfor dagens ressursrammer. </w:t>
      </w:r>
    </w:p>
    <w:p w14:paraId="4015BF5D" w14:textId="77777777" w:rsidR="00B06F0E" w:rsidRDefault="00B06F0E" w:rsidP="00B06F0E">
      <w:pPr>
        <w:rPr>
          <w:b/>
          <w:bCs/>
        </w:rPr>
      </w:pPr>
    </w:p>
    <w:p w14:paraId="1D5B33AB" w14:textId="77777777" w:rsidR="00B06F0E" w:rsidRDefault="00B06F0E" w:rsidP="00B06F0E">
      <w:pPr>
        <w:rPr>
          <w:b/>
          <w:bCs/>
        </w:rPr>
      </w:pPr>
      <w:r>
        <w:rPr>
          <w:b/>
          <w:bCs/>
        </w:rPr>
        <w:t>Ekspertgruppens leveranser</w:t>
      </w:r>
    </w:p>
    <w:p w14:paraId="4ED9FBA4" w14:textId="10E31B43" w:rsidR="00B06F0E" w:rsidRDefault="00B06F0E" w:rsidP="00B06F0E">
      <w:r>
        <w:t xml:space="preserve">Ekspertgruppen skal innen </w:t>
      </w:r>
      <w:r w:rsidR="002C616D">
        <w:t>om lag ett år, etter nærmere avtale med departementet,</w:t>
      </w:r>
      <w:r>
        <w:t xml:space="preserve"> levere en rapport til Kunnskapsdepartementet med en kunnskapsoppsummering og anbefalinger om tiltak. </w:t>
      </w:r>
    </w:p>
    <w:p w14:paraId="1B979839" w14:textId="77777777" w:rsidR="00B06F0E" w:rsidRPr="00BE1232" w:rsidRDefault="00B06F0E" w:rsidP="00B06F0E">
      <w:pPr>
        <w:rPr>
          <w:rFonts w:eastAsia="Times New Roman" w:cs="Times New Roman"/>
          <w:szCs w:val="24"/>
        </w:rPr>
      </w:pPr>
    </w:p>
    <w:p w14:paraId="09D65657" w14:textId="77777777" w:rsidR="00B06F0E" w:rsidRDefault="00B06F0E" w:rsidP="00B06F0E">
      <w:pPr>
        <w:rPr>
          <w:b/>
          <w:bCs/>
        </w:rPr>
      </w:pPr>
      <w:r>
        <w:rPr>
          <w:b/>
          <w:bCs/>
        </w:rPr>
        <w:t>Samarbeid</w:t>
      </w:r>
    </w:p>
    <w:p w14:paraId="7EBAF263" w14:textId="77777777" w:rsidR="00B06F0E" w:rsidRPr="00697B31" w:rsidRDefault="00B06F0E" w:rsidP="00B06F0E">
      <w:r>
        <w:t xml:space="preserve">Regjeringen har satt ned en ekspertgruppe om barn i fattige familier. Ekspertgruppen for sosial utjevning i barnehage, skole og SFO skal ha dialog med denne gruppen og avklare grenseflater. Det samme gjelder eventuelle andre relevante utredningsarbeider.  </w:t>
      </w:r>
    </w:p>
    <w:p w14:paraId="64F1B54D" w14:textId="77777777" w:rsidR="00B06F0E" w:rsidRPr="00697B31" w:rsidRDefault="00B06F0E" w:rsidP="00B06F0E"/>
    <w:p w14:paraId="27C53632" w14:textId="77777777" w:rsidR="00B06F0E" w:rsidRPr="00F33932" w:rsidRDefault="00B06F0E" w:rsidP="00B06F0E">
      <w:pPr>
        <w:tabs>
          <w:tab w:val="left" w:pos="8221"/>
        </w:tabs>
        <w:rPr>
          <w:szCs w:val="24"/>
        </w:rPr>
      </w:pPr>
    </w:p>
    <w:p w14:paraId="53BCF33B" w14:textId="77777777" w:rsidR="00B06F0E" w:rsidRPr="00F33932" w:rsidRDefault="00B06F0E" w:rsidP="00B06F0E">
      <w:pPr>
        <w:rPr>
          <w:noProof/>
          <w:szCs w:val="24"/>
        </w:rPr>
      </w:pPr>
    </w:p>
    <w:p w14:paraId="12CBFAD3" w14:textId="77777777" w:rsidR="00B06F0E" w:rsidRPr="00F33932" w:rsidRDefault="00B06F0E" w:rsidP="00B06F0E">
      <w:pPr>
        <w:tabs>
          <w:tab w:val="left" w:pos="8221"/>
        </w:tabs>
        <w:rPr>
          <w:szCs w:val="24"/>
        </w:rPr>
      </w:pPr>
    </w:p>
    <w:p w14:paraId="50C6C1D4" w14:textId="77777777" w:rsidR="001D6512" w:rsidRDefault="001D6512" w:rsidP="001D6512"/>
    <w:sectPr w:rsidR="001D6512" w:rsidSect="002A62C8">
      <w:headerReference w:type="default" r:id="rId7"/>
      <w:footerReference w:type="default" r:id="rId8"/>
      <w:headerReference w:type="first" r:id="rId9"/>
      <w:pgSz w:w="11907" w:h="16839"/>
      <w:pgMar w:top="851"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CCB8" w14:textId="77777777" w:rsidR="0043631C" w:rsidRDefault="0043631C" w:rsidP="009B113F">
      <w:r>
        <w:separator/>
      </w:r>
    </w:p>
  </w:endnote>
  <w:endnote w:type="continuationSeparator" w:id="0">
    <w:p w14:paraId="34AAC71C" w14:textId="77777777" w:rsidR="0043631C" w:rsidRDefault="0043631C" w:rsidP="009B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8716"/>
    </w:tblGrid>
    <w:tr w:rsidR="002A3968" w:rsidRPr="00F33932" w14:paraId="31B2D85F" w14:textId="77777777" w:rsidTr="00CC28AA">
      <w:tc>
        <w:tcPr>
          <w:tcW w:w="8716" w:type="dxa"/>
        </w:tcPr>
        <w:p w14:paraId="26DAC48B" w14:textId="77777777" w:rsidR="002A3968" w:rsidRPr="00F33932" w:rsidRDefault="00B06F0E" w:rsidP="007431AD">
          <w:pPr>
            <w:pStyle w:val="Bunntekst"/>
            <w:ind w:left="-76"/>
            <w:jc w:val="center"/>
            <w:rPr>
              <w:szCs w:val="20"/>
            </w:rPr>
          </w:pPr>
          <w:r w:rsidRPr="00F33932">
            <w:rPr>
              <w:szCs w:val="20"/>
            </w:rPr>
            <w:fldChar w:fldCharType="begin"/>
          </w:r>
          <w:r w:rsidRPr="00F33932">
            <w:rPr>
              <w:szCs w:val="20"/>
            </w:rPr>
            <w:instrText xml:space="preserve"> PAGE </w:instrText>
          </w:r>
          <w:r w:rsidRPr="00F33932">
            <w:rPr>
              <w:szCs w:val="20"/>
            </w:rPr>
            <w:fldChar w:fldCharType="separate"/>
          </w:r>
          <w:r w:rsidRPr="00F33932">
            <w:rPr>
              <w:noProof/>
              <w:szCs w:val="20"/>
            </w:rPr>
            <w:t>2</w:t>
          </w:r>
          <w:r w:rsidRPr="00F33932">
            <w:rPr>
              <w:noProof/>
              <w:szCs w:val="20"/>
            </w:rPr>
            <w:fldChar w:fldCharType="end"/>
          </w:r>
        </w:p>
      </w:tc>
    </w:tr>
  </w:tbl>
  <w:p w14:paraId="3523801E" w14:textId="77777777" w:rsidR="002A3968" w:rsidRPr="00F33932" w:rsidRDefault="0043631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4DB4" w14:textId="77777777" w:rsidR="0043631C" w:rsidRDefault="0043631C" w:rsidP="009B113F">
      <w:r>
        <w:separator/>
      </w:r>
    </w:p>
  </w:footnote>
  <w:footnote w:type="continuationSeparator" w:id="0">
    <w:p w14:paraId="774C5D79" w14:textId="77777777" w:rsidR="0043631C" w:rsidRDefault="0043631C" w:rsidP="009B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22B5" w14:textId="77777777" w:rsidR="002A3968" w:rsidRPr="00F33932" w:rsidRDefault="0043631C">
    <w:pPr>
      <w:pStyle w:val="Topptekst"/>
    </w:pPr>
  </w:p>
  <w:p w14:paraId="6DDA3A1D" w14:textId="77777777" w:rsidR="002A3968" w:rsidRPr="00F33932" w:rsidRDefault="004363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2C4F" w14:textId="77777777" w:rsidR="002A3968" w:rsidRPr="00F33932" w:rsidRDefault="0043631C" w:rsidP="00BE5321">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58FE"/>
    <w:multiLevelType w:val="hybridMultilevel"/>
    <w:tmpl w:val="F5A6A6C6"/>
    <w:lvl w:ilvl="0" w:tplc="B61608DA">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0E"/>
    <w:rsid w:val="00080BFD"/>
    <w:rsid w:val="001D6512"/>
    <w:rsid w:val="00247C16"/>
    <w:rsid w:val="0028070C"/>
    <w:rsid w:val="002C616D"/>
    <w:rsid w:val="0043631C"/>
    <w:rsid w:val="00604331"/>
    <w:rsid w:val="007A3A7B"/>
    <w:rsid w:val="009B113F"/>
    <w:rsid w:val="00A91875"/>
    <w:rsid w:val="00B06F0E"/>
    <w:rsid w:val="00B24048"/>
    <w:rsid w:val="00B60103"/>
    <w:rsid w:val="00D875E8"/>
    <w:rsid w:val="00EE1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ED154"/>
  <w15:chartTrackingRefBased/>
  <w15:docId w15:val="{9FB2D0CF-C995-4F0A-B99E-424F7304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F0E"/>
    <w:pPr>
      <w:spacing w:after="0" w:line="240" w:lineRule="auto"/>
    </w:pPr>
    <w:rPr>
      <w:rFonts w:ascii="Times New Roman" w:hAnsi="Times New Roman"/>
      <w:sz w:val="24"/>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nhideWhenUsed/>
    <w:rsid w:val="009B113F"/>
    <w:pPr>
      <w:tabs>
        <w:tab w:val="center" w:pos="4536"/>
        <w:tab w:val="right" w:pos="9072"/>
      </w:tabs>
    </w:pPr>
  </w:style>
  <w:style w:type="character" w:customStyle="1" w:styleId="BunntekstTegn">
    <w:name w:val="Bunntekst Tegn"/>
    <w:basedOn w:val="Standardskriftforavsnitt"/>
    <w:link w:val="Bunntekst"/>
    <w:rsid w:val="009B113F"/>
    <w:rPr>
      <w:rFonts w:ascii="Arial" w:hAnsi="Arial"/>
      <w:color w:val="000000" w:themeColor="text1"/>
    </w:rPr>
  </w:style>
  <w:style w:type="paragraph" w:styleId="Listeavsnitt">
    <w:name w:val="List Paragraph"/>
    <w:basedOn w:val="Normal"/>
    <w:uiPriority w:val="34"/>
    <w:qFormat/>
    <w:rsid w:val="00B06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4848</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Hafsås Bodil</dc:creator>
  <cp:keywords/>
  <dc:description/>
  <cp:lastModifiedBy>Andersson Martin Brynildsrud</cp:lastModifiedBy>
  <cp:revision>2</cp:revision>
  <dcterms:created xsi:type="dcterms:W3CDTF">2023-01-16T12:18:00Z</dcterms:created>
  <dcterms:modified xsi:type="dcterms:W3CDTF">2023-01-16T12:18:00Z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09861-fd30-4277-9b32-94dba1968e23_Enabled">
    <vt:lpwstr>true</vt:lpwstr>
  </property>
  <property fmtid="{D5CDD505-2E9C-101B-9397-08002B2CF9AE}" pid="3" name="MSIP_Label_73809861-fd30-4277-9b32-94dba1968e23_SetDate">
    <vt:lpwstr>2023-01-04T12:49:43Z</vt:lpwstr>
  </property>
  <property fmtid="{D5CDD505-2E9C-101B-9397-08002B2CF9AE}" pid="4" name="MSIP_Label_73809861-fd30-4277-9b32-94dba1968e23_Method">
    <vt:lpwstr>Standard</vt:lpwstr>
  </property>
  <property fmtid="{D5CDD505-2E9C-101B-9397-08002B2CF9AE}" pid="5" name="MSIP_Label_73809861-fd30-4277-9b32-94dba1968e23_Name">
    <vt:lpwstr>Intern (KD)</vt:lpwstr>
  </property>
  <property fmtid="{D5CDD505-2E9C-101B-9397-08002B2CF9AE}" pid="6" name="MSIP_Label_73809861-fd30-4277-9b32-94dba1968e23_SiteId">
    <vt:lpwstr>f696e186-1c3b-44cd-bf76-5ace0e7007bd</vt:lpwstr>
  </property>
  <property fmtid="{D5CDD505-2E9C-101B-9397-08002B2CF9AE}" pid="7" name="MSIP_Label_73809861-fd30-4277-9b32-94dba1968e23_ActionId">
    <vt:lpwstr>9adf2bf3-b06d-4890-8afe-f3d65a3e0082</vt:lpwstr>
  </property>
  <property fmtid="{D5CDD505-2E9C-101B-9397-08002B2CF9AE}" pid="8" name="MSIP_Label_73809861-fd30-4277-9b32-94dba1968e23_ContentBits">
    <vt:lpwstr>0</vt:lpwstr>
  </property>
</Properties>
</file>